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FB0F0" w14:textId="6E50BDF6" w:rsidR="008B1729" w:rsidRDefault="008B1729" w:rsidP="006A1160">
      <w:pPr>
        <w:snapToGrid w:val="0"/>
        <w:jc w:val="center"/>
        <w:rPr>
          <w:rFonts w:asciiTheme="majorEastAsia" w:eastAsiaTheme="majorEastAsia" w:hAnsiTheme="majorEastAsia"/>
          <w:sz w:val="28"/>
          <w:szCs w:val="28"/>
        </w:rPr>
      </w:pPr>
      <w:r>
        <w:rPr>
          <w:rFonts w:asciiTheme="majorEastAsia" w:eastAsiaTheme="majorEastAsia" w:hAnsiTheme="majorEastAsia"/>
          <w:sz w:val="28"/>
          <w:szCs w:val="28"/>
        </w:rPr>
        <w:t>（第二次案）</w:t>
      </w:r>
    </w:p>
    <w:p w14:paraId="355399EA" w14:textId="77777777" w:rsidR="008B1729" w:rsidRDefault="008B1729" w:rsidP="006A1160">
      <w:pPr>
        <w:snapToGrid w:val="0"/>
        <w:jc w:val="center"/>
        <w:rPr>
          <w:rFonts w:asciiTheme="majorEastAsia" w:eastAsiaTheme="majorEastAsia" w:hAnsiTheme="majorEastAsia"/>
          <w:sz w:val="28"/>
          <w:szCs w:val="28"/>
        </w:rPr>
      </w:pPr>
    </w:p>
    <w:p w14:paraId="29438695" w14:textId="1B9FBB0D" w:rsidR="0003152E" w:rsidRDefault="008B1729" w:rsidP="006A1160">
      <w:pPr>
        <w:snapToGrid w:val="0"/>
        <w:jc w:val="center"/>
        <w:rPr>
          <w:rFonts w:asciiTheme="majorEastAsia" w:eastAsiaTheme="majorEastAsia" w:hAnsiTheme="majorEastAsia"/>
          <w:sz w:val="28"/>
          <w:szCs w:val="28"/>
        </w:rPr>
      </w:pPr>
      <w:r w:rsidRPr="00CA5DBA">
        <w:rPr>
          <w:rFonts w:asciiTheme="majorEastAsia" w:eastAsiaTheme="majorEastAsia" w:hAnsiTheme="majorEastAsia"/>
          <w:sz w:val="32"/>
          <w:szCs w:val="28"/>
        </w:rPr>
        <w:t>報告</w:t>
      </w:r>
    </w:p>
    <w:p w14:paraId="1E8ED826" w14:textId="77777777" w:rsidR="0003152E" w:rsidRDefault="0003152E" w:rsidP="006A1160">
      <w:pPr>
        <w:snapToGrid w:val="0"/>
        <w:jc w:val="center"/>
        <w:rPr>
          <w:rFonts w:asciiTheme="majorEastAsia" w:eastAsiaTheme="majorEastAsia" w:hAnsiTheme="majorEastAsia"/>
          <w:sz w:val="28"/>
          <w:szCs w:val="28"/>
        </w:rPr>
      </w:pPr>
    </w:p>
    <w:p w14:paraId="2C120335" w14:textId="77777777" w:rsidR="008B1729" w:rsidRPr="00CA5DBA" w:rsidRDefault="006A1160" w:rsidP="008B1729">
      <w:pPr>
        <w:jc w:val="center"/>
        <w:rPr>
          <w:rFonts w:asciiTheme="majorEastAsia" w:eastAsiaTheme="majorEastAsia" w:hAnsiTheme="majorEastAsia"/>
          <w:sz w:val="44"/>
          <w:szCs w:val="28"/>
        </w:rPr>
      </w:pPr>
      <w:r w:rsidRPr="00CA5DBA">
        <w:rPr>
          <w:rFonts w:asciiTheme="majorEastAsia" w:eastAsiaTheme="majorEastAsia" w:hAnsiTheme="majorEastAsia" w:hint="eastAsia"/>
          <w:sz w:val="44"/>
          <w:szCs w:val="28"/>
        </w:rPr>
        <w:t>大学教育の分</w:t>
      </w:r>
      <w:bookmarkStart w:id="0" w:name="_GoBack"/>
      <w:bookmarkEnd w:id="0"/>
      <w:r w:rsidRPr="00CA5DBA">
        <w:rPr>
          <w:rFonts w:asciiTheme="majorEastAsia" w:eastAsiaTheme="majorEastAsia" w:hAnsiTheme="majorEastAsia" w:hint="eastAsia"/>
          <w:sz w:val="44"/>
          <w:szCs w:val="28"/>
        </w:rPr>
        <w:t>野別質保証のための</w:t>
      </w:r>
    </w:p>
    <w:p w14:paraId="1230BCBB" w14:textId="79D36CA6" w:rsidR="00097240" w:rsidRPr="00CA5DBA" w:rsidRDefault="006A1160" w:rsidP="008B1729">
      <w:pPr>
        <w:jc w:val="center"/>
        <w:rPr>
          <w:rFonts w:asciiTheme="majorEastAsia" w:eastAsiaTheme="majorEastAsia" w:hAnsiTheme="majorEastAsia"/>
          <w:sz w:val="44"/>
          <w:szCs w:val="28"/>
        </w:rPr>
      </w:pPr>
      <w:r w:rsidRPr="00CA5DBA">
        <w:rPr>
          <w:rFonts w:asciiTheme="majorEastAsia" w:eastAsiaTheme="majorEastAsia" w:hAnsiTheme="majorEastAsia" w:hint="eastAsia"/>
          <w:sz w:val="44"/>
          <w:szCs w:val="28"/>
        </w:rPr>
        <w:t>教育課程編成上の参照基準</w:t>
      </w:r>
    </w:p>
    <w:p w14:paraId="29CB30B7" w14:textId="59833BC7" w:rsidR="00A729A1" w:rsidRPr="00CA5DBA" w:rsidRDefault="006A1160" w:rsidP="008B1729">
      <w:pPr>
        <w:jc w:val="center"/>
        <w:rPr>
          <w:rFonts w:asciiTheme="majorEastAsia" w:eastAsiaTheme="majorEastAsia" w:hAnsiTheme="majorEastAsia"/>
          <w:sz w:val="36"/>
          <w:szCs w:val="28"/>
        </w:rPr>
      </w:pPr>
      <w:r w:rsidRPr="00CA5DBA">
        <w:rPr>
          <w:rFonts w:asciiTheme="majorEastAsia" w:eastAsiaTheme="majorEastAsia" w:hAnsiTheme="majorEastAsia" w:hint="eastAsia"/>
          <w:sz w:val="44"/>
          <w:szCs w:val="28"/>
        </w:rPr>
        <w:t>教育学分野</w:t>
      </w:r>
    </w:p>
    <w:p w14:paraId="18E4E432" w14:textId="77777777" w:rsidR="0089526D" w:rsidRPr="00594906" w:rsidRDefault="0089526D" w:rsidP="006A1160">
      <w:pPr>
        <w:snapToGrid w:val="0"/>
        <w:jc w:val="center"/>
        <w:rPr>
          <w:rFonts w:asciiTheme="majorEastAsia" w:eastAsiaTheme="majorEastAsia" w:hAnsiTheme="majorEastAsia"/>
          <w:sz w:val="28"/>
          <w:szCs w:val="28"/>
        </w:rPr>
      </w:pPr>
    </w:p>
    <w:p w14:paraId="6245F158" w14:textId="77777777" w:rsidR="00097240" w:rsidRPr="00594906" w:rsidRDefault="00097240" w:rsidP="006A1160">
      <w:pPr>
        <w:snapToGrid w:val="0"/>
        <w:jc w:val="center"/>
        <w:rPr>
          <w:rFonts w:asciiTheme="majorEastAsia" w:eastAsiaTheme="majorEastAsia" w:hAnsiTheme="majorEastAsia"/>
          <w:sz w:val="28"/>
          <w:szCs w:val="28"/>
        </w:rPr>
      </w:pPr>
    </w:p>
    <w:p w14:paraId="390BCB90" w14:textId="77777777" w:rsidR="006A1160" w:rsidRPr="00594906" w:rsidRDefault="006A1160" w:rsidP="006A1160"/>
    <w:p w14:paraId="448D9B96" w14:textId="77777777" w:rsidR="008B1729" w:rsidRDefault="008B1729" w:rsidP="00D33E8E">
      <w:pPr>
        <w:jc w:val="center"/>
        <w:rPr>
          <w:rFonts w:asciiTheme="majorEastAsia" w:eastAsiaTheme="majorEastAsia" w:hAnsiTheme="majorEastAsia"/>
          <w:sz w:val="32"/>
        </w:rPr>
      </w:pPr>
    </w:p>
    <w:p w14:paraId="0796AECD" w14:textId="77777777" w:rsidR="008B1729" w:rsidRDefault="008B1729" w:rsidP="00D33E8E">
      <w:pPr>
        <w:jc w:val="center"/>
        <w:rPr>
          <w:rFonts w:asciiTheme="majorEastAsia" w:eastAsiaTheme="majorEastAsia" w:hAnsiTheme="majorEastAsia"/>
          <w:sz w:val="32"/>
        </w:rPr>
      </w:pPr>
    </w:p>
    <w:p w14:paraId="3ABC91C4" w14:textId="77777777" w:rsidR="008B1729" w:rsidRDefault="008B1729" w:rsidP="00D33E8E">
      <w:pPr>
        <w:jc w:val="center"/>
        <w:rPr>
          <w:rFonts w:asciiTheme="majorEastAsia" w:eastAsiaTheme="majorEastAsia" w:hAnsiTheme="majorEastAsia"/>
          <w:sz w:val="32"/>
        </w:rPr>
      </w:pPr>
    </w:p>
    <w:p w14:paraId="6F30D4E2" w14:textId="77777777" w:rsidR="008B1729" w:rsidRDefault="008B1729" w:rsidP="00D33E8E">
      <w:pPr>
        <w:jc w:val="center"/>
        <w:rPr>
          <w:rFonts w:asciiTheme="majorEastAsia" w:eastAsiaTheme="majorEastAsia" w:hAnsiTheme="majorEastAsia"/>
          <w:sz w:val="32"/>
        </w:rPr>
      </w:pPr>
    </w:p>
    <w:p w14:paraId="3F63C349" w14:textId="77777777" w:rsidR="008B1729" w:rsidRDefault="008B1729" w:rsidP="00D33E8E">
      <w:pPr>
        <w:jc w:val="center"/>
        <w:rPr>
          <w:rFonts w:asciiTheme="majorEastAsia" w:eastAsiaTheme="majorEastAsia" w:hAnsiTheme="majorEastAsia"/>
          <w:sz w:val="32"/>
        </w:rPr>
      </w:pPr>
    </w:p>
    <w:p w14:paraId="7147919F" w14:textId="77777777" w:rsidR="008B1729" w:rsidRDefault="008B1729" w:rsidP="00D33E8E">
      <w:pPr>
        <w:jc w:val="center"/>
        <w:rPr>
          <w:rFonts w:asciiTheme="majorEastAsia" w:eastAsiaTheme="majorEastAsia" w:hAnsiTheme="majorEastAsia"/>
          <w:sz w:val="32"/>
        </w:rPr>
      </w:pPr>
    </w:p>
    <w:p w14:paraId="61AA7340" w14:textId="77777777" w:rsidR="008B1729" w:rsidRDefault="008B1729" w:rsidP="00D33E8E">
      <w:pPr>
        <w:jc w:val="center"/>
        <w:rPr>
          <w:rFonts w:asciiTheme="majorEastAsia" w:eastAsiaTheme="majorEastAsia" w:hAnsiTheme="majorEastAsia"/>
          <w:sz w:val="32"/>
        </w:rPr>
      </w:pPr>
    </w:p>
    <w:p w14:paraId="49E92BDE" w14:textId="77777777" w:rsidR="008B1729" w:rsidRDefault="008B1729" w:rsidP="00D33E8E">
      <w:pPr>
        <w:jc w:val="center"/>
        <w:rPr>
          <w:rFonts w:asciiTheme="majorEastAsia" w:eastAsiaTheme="majorEastAsia" w:hAnsiTheme="majorEastAsia"/>
          <w:sz w:val="32"/>
        </w:rPr>
      </w:pPr>
    </w:p>
    <w:p w14:paraId="2D70ED3E" w14:textId="4587E785" w:rsidR="0089526D" w:rsidRPr="00CA5DBA" w:rsidRDefault="008B1729" w:rsidP="00D33E8E">
      <w:pPr>
        <w:jc w:val="center"/>
        <w:rPr>
          <w:rFonts w:asciiTheme="majorEastAsia" w:eastAsiaTheme="majorEastAsia" w:hAnsiTheme="majorEastAsia"/>
          <w:sz w:val="32"/>
        </w:rPr>
      </w:pPr>
      <w:r w:rsidRPr="00CA5DBA">
        <w:rPr>
          <w:rFonts w:asciiTheme="majorEastAsia" w:eastAsiaTheme="majorEastAsia" w:hAnsiTheme="majorEastAsia"/>
          <w:sz w:val="32"/>
        </w:rPr>
        <w:t>令和元年（</w:t>
      </w:r>
      <w:r w:rsidR="00097240" w:rsidRPr="00CA5DBA">
        <w:rPr>
          <w:rFonts w:asciiTheme="majorEastAsia" w:eastAsiaTheme="majorEastAsia" w:hAnsiTheme="majorEastAsia"/>
          <w:sz w:val="32"/>
        </w:rPr>
        <w:t>２０１９</w:t>
      </w:r>
      <w:r w:rsidR="00A729A1" w:rsidRPr="00CA5DBA">
        <w:rPr>
          <w:rFonts w:asciiTheme="majorEastAsia" w:eastAsiaTheme="majorEastAsia" w:hAnsiTheme="majorEastAsia"/>
          <w:sz w:val="32"/>
        </w:rPr>
        <w:t>年</w:t>
      </w:r>
      <w:r w:rsidRPr="00CA5DBA">
        <w:rPr>
          <w:rFonts w:asciiTheme="majorEastAsia" w:eastAsiaTheme="majorEastAsia" w:hAnsiTheme="majorEastAsia"/>
          <w:sz w:val="32"/>
        </w:rPr>
        <w:t>）</w:t>
      </w:r>
      <w:r w:rsidR="00F81D40" w:rsidRPr="00CA5DBA">
        <w:rPr>
          <w:rFonts w:asciiTheme="majorEastAsia" w:eastAsiaTheme="majorEastAsia" w:hAnsiTheme="majorEastAsia"/>
          <w:sz w:val="32"/>
        </w:rPr>
        <w:t>９</w:t>
      </w:r>
      <w:r w:rsidR="00A729A1" w:rsidRPr="00CA5DBA">
        <w:rPr>
          <w:rFonts w:asciiTheme="majorEastAsia" w:eastAsiaTheme="majorEastAsia" w:hAnsiTheme="majorEastAsia"/>
          <w:sz w:val="32"/>
        </w:rPr>
        <w:t>月</w:t>
      </w:r>
      <w:r w:rsidR="00D71A16">
        <w:rPr>
          <w:rFonts w:asciiTheme="majorEastAsia" w:eastAsiaTheme="majorEastAsia" w:hAnsiTheme="majorEastAsia"/>
          <w:sz w:val="32"/>
        </w:rPr>
        <w:t>２</w:t>
      </w:r>
      <w:r w:rsidR="00746F22">
        <w:rPr>
          <w:rFonts w:asciiTheme="majorEastAsia" w:eastAsiaTheme="majorEastAsia" w:hAnsiTheme="majorEastAsia"/>
          <w:sz w:val="32"/>
        </w:rPr>
        <w:t>０</w:t>
      </w:r>
      <w:r w:rsidR="00A729A1" w:rsidRPr="00CA5DBA">
        <w:rPr>
          <w:rFonts w:asciiTheme="majorEastAsia" w:eastAsiaTheme="majorEastAsia" w:hAnsiTheme="majorEastAsia"/>
          <w:sz w:val="32"/>
        </w:rPr>
        <w:t>日</w:t>
      </w:r>
    </w:p>
    <w:p w14:paraId="088433BE" w14:textId="064A4AFB" w:rsidR="008B1729" w:rsidRPr="00CA5DBA" w:rsidRDefault="00A729A1" w:rsidP="0089526D">
      <w:pPr>
        <w:jc w:val="center"/>
        <w:rPr>
          <w:rFonts w:asciiTheme="majorEastAsia" w:eastAsiaTheme="majorEastAsia" w:hAnsiTheme="majorEastAsia"/>
          <w:sz w:val="32"/>
        </w:rPr>
      </w:pPr>
      <w:r w:rsidRPr="00CA5DBA">
        <w:rPr>
          <w:rFonts w:asciiTheme="majorEastAsia" w:eastAsiaTheme="majorEastAsia" w:hAnsiTheme="majorEastAsia"/>
          <w:sz w:val="32"/>
        </w:rPr>
        <w:t>日</w:t>
      </w:r>
      <w:r w:rsidR="008B1729" w:rsidRPr="00CA5DBA">
        <w:rPr>
          <w:rFonts w:asciiTheme="majorEastAsia" w:eastAsiaTheme="majorEastAsia" w:hAnsiTheme="majorEastAsia"/>
          <w:sz w:val="32"/>
        </w:rPr>
        <w:t xml:space="preserve">　</w:t>
      </w:r>
      <w:r w:rsidRPr="00CA5DBA">
        <w:rPr>
          <w:rFonts w:asciiTheme="majorEastAsia" w:eastAsiaTheme="majorEastAsia" w:hAnsiTheme="majorEastAsia"/>
          <w:sz w:val="32"/>
        </w:rPr>
        <w:t>本</w:t>
      </w:r>
      <w:r w:rsidR="008B1729" w:rsidRPr="00CA5DBA">
        <w:rPr>
          <w:rFonts w:asciiTheme="majorEastAsia" w:eastAsiaTheme="majorEastAsia" w:hAnsiTheme="majorEastAsia"/>
          <w:sz w:val="32"/>
        </w:rPr>
        <w:t xml:space="preserve">　</w:t>
      </w:r>
      <w:r w:rsidRPr="00CA5DBA">
        <w:rPr>
          <w:rFonts w:asciiTheme="majorEastAsia" w:eastAsiaTheme="majorEastAsia" w:hAnsiTheme="majorEastAsia"/>
          <w:sz w:val="32"/>
        </w:rPr>
        <w:t>学</w:t>
      </w:r>
      <w:r w:rsidR="008B1729" w:rsidRPr="00CA5DBA">
        <w:rPr>
          <w:rFonts w:asciiTheme="majorEastAsia" w:eastAsiaTheme="majorEastAsia" w:hAnsiTheme="majorEastAsia"/>
          <w:sz w:val="32"/>
        </w:rPr>
        <w:t xml:space="preserve">　</w:t>
      </w:r>
      <w:r w:rsidRPr="00CA5DBA">
        <w:rPr>
          <w:rFonts w:asciiTheme="majorEastAsia" w:eastAsiaTheme="majorEastAsia" w:hAnsiTheme="majorEastAsia"/>
          <w:sz w:val="32"/>
        </w:rPr>
        <w:t>術</w:t>
      </w:r>
      <w:r w:rsidR="008B1729" w:rsidRPr="00CA5DBA">
        <w:rPr>
          <w:rFonts w:asciiTheme="majorEastAsia" w:eastAsiaTheme="majorEastAsia" w:hAnsiTheme="majorEastAsia"/>
          <w:sz w:val="32"/>
        </w:rPr>
        <w:t xml:space="preserve">　</w:t>
      </w:r>
      <w:r w:rsidRPr="00CA5DBA">
        <w:rPr>
          <w:rFonts w:asciiTheme="majorEastAsia" w:eastAsiaTheme="majorEastAsia" w:hAnsiTheme="majorEastAsia"/>
          <w:sz w:val="32"/>
        </w:rPr>
        <w:t>会</w:t>
      </w:r>
      <w:r w:rsidR="008B1729" w:rsidRPr="00CA5DBA">
        <w:rPr>
          <w:rFonts w:asciiTheme="majorEastAsia" w:eastAsiaTheme="majorEastAsia" w:hAnsiTheme="majorEastAsia"/>
          <w:sz w:val="32"/>
        </w:rPr>
        <w:t xml:space="preserve">　</w:t>
      </w:r>
      <w:r w:rsidRPr="00CA5DBA">
        <w:rPr>
          <w:rFonts w:asciiTheme="majorEastAsia" w:eastAsiaTheme="majorEastAsia" w:hAnsiTheme="majorEastAsia"/>
          <w:sz w:val="32"/>
        </w:rPr>
        <w:t>議</w:t>
      </w:r>
    </w:p>
    <w:p w14:paraId="6B2B40E5" w14:textId="4CF93D8E" w:rsidR="008B1729" w:rsidRPr="00CA5DBA" w:rsidRDefault="008B1729" w:rsidP="0089526D">
      <w:pPr>
        <w:jc w:val="center"/>
        <w:rPr>
          <w:rFonts w:asciiTheme="majorEastAsia" w:eastAsiaTheme="majorEastAsia" w:hAnsiTheme="majorEastAsia"/>
          <w:sz w:val="32"/>
        </w:rPr>
      </w:pPr>
      <w:r w:rsidRPr="00CA5DBA">
        <w:rPr>
          <w:rFonts w:asciiTheme="majorEastAsia" w:eastAsiaTheme="majorEastAsia" w:hAnsiTheme="majorEastAsia"/>
          <w:sz w:val="32"/>
        </w:rPr>
        <w:t>心理学・教育学委員会</w:t>
      </w:r>
      <w:r w:rsidR="0089526D" w:rsidRPr="00CA5DBA">
        <w:rPr>
          <w:rFonts w:asciiTheme="majorEastAsia" w:eastAsiaTheme="majorEastAsia" w:hAnsiTheme="majorEastAsia"/>
          <w:sz w:val="32"/>
        </w:rPr>
        <w:t xml:space="preserve">　</w:t>
      </w:r>
    </w:p>
    <w:p w14:paraId="00FBB7D8" w14:textId="7ED4C4C9" w:rsidR="0089526D" w:rsidRDefault="00A729A1" w:rsidP="0089526D">
      <w:pPr>
        <w:jc w:val="center"/>
        <w:rPr>
          <w:rFonts w:asciiTheme="majorEastAsia" w:eastAsiaTheme="majorEastAsia" w:hAnsiTheme="majorEastAsia"/>
          <w:sz w:val="32"/>
        </w:rPr>
      </w:pPr>
      <w:r w:rsidRPr="00CA5DBA">
        <w:rPr>
          <w:rFonts w:asciiTheme="majorEastAsia" w:eastAsiaTheme="majorEastAsia" w:hAnsiTheme="majorEastAsia" w:hint="eastAsia"/>
          <w:sz w:val="32"/>
        </w:rPr>
        <w:t>教育学分野の参照基準検討分科会</w:t>
      </w:r>
    </w:p>
    <w:p w14:paraId="525EF13C" w14:textId="77777777" w:rsidR="006B01D3" w:rsidRDefault="006B01D3" w:rsidP="0089526D">
      <w:pPr>
        <w:jc w:val="center"/>
        <w:rPr>
          <w:rFonts w:asciiTheme="majorEastAsia" w:eastAsiaTheme="majorEastAsia" w:hAnsiTheme="majorEastAsia"/>
        </w:rPr>
        <w:sectPr w:rsidR="006B01D3" w:rsidSect="00F953CF">
          <w:footerReference w:type="default" r:id="rId8"/>
          <w:footerReference w:type="first" r:id="rId9"/>
          <w:pgSz w:w="11906" w:h="16838" w:code="9"/>
          <w:pgMar w:top="1361" w:right="1361" w:bottom="1361" w:left="1361" w:header="851" w:footer="680" w:gutter="0"/>
          <w:pgNumType w:start="1"/>
          <w:cols w:space="425"/>
          <w:titlePg/>
          <w:docGrid w:type="linesAndChars" w:linePitch="371" w:charSpace="-2130"/>
        </w:sectPr>
      </w:pPr>
    </w:p>
    <w:p w14:paraId="097622AD" w14:textId="0B116E66" w:rsidR="008B1729" w:rsidRDefault="00E73BD4" w:rsidP="00E73BD4">
      <w:pPr>
        <w:jc w:val="left"/>
        <w:rPr>
          <w:rFonts w:asciiTheme="majorEastAsia" w:eastAsiaTheme="majorEastAsia" w:hAnsiTheme="majorEastAsia"/>
        </w:rPr>
      </w:pPr>
      <w:r>
        <w:rPr>
          <w:rFonts w:asciiTheme="majorEastAsia" w:eastAsiaTheme="majorEastAsia" w:hAnsiTheme="majorEastAsia" w:hint="eastAsia"/>
        </w:rPr>
        <w:lastRenderedPageBreak/>
        <w:t xml:space="preserve">　</w:t>
      </w:r>
      <w:r w:rsidR="008B1729" w:rsidRPr="008B1729">
        <w:rPr>
          <w:rFonts w:asciiTheme="majorEastAsia" w:eastAsiaTheme="majorEastAsia" w:hAnsiTheme="majorEastAsia" w:hint="eastAsia"/>
        </w:rPr>
        <w:t>この報告は、日本学術会議</w:t>
      </w:r>
      <w:r>
        <w:rPr>
          <w:rFonts w:asciiTheme="majorEastAsia" w:eastAsiaTheme="majorEastAsia" w:hAnsiTheme="majorEastAsia" w:hint="eastAsia"/>
        </w:rPr>
        <w:t>心理学・教育学</w:t>
      </w:r>
      <w:r w:rsidR="008B1729" w:rsidRPr="008B1729">
        <w:rPr>
          <w:rFonts w:asciiTheme="majorEastAsia" w:eastAsiaTheme="majorEastAsia" w:hAnsiTheme="majorEastAsia" w:hint="eastAsia"/>
        </w:rPr>
        <w:t>委員会</w:t>
      </w:r>
      <w:r>
        <w:rPr>
          <w:rFonts w:asciiTheme="majorEastAsia" w:eastAsiaTheme="majorEastAsia" w:hAnsiTheme="majorEastAsia" w:hint="eastAsia"/>
        </w:rPr>
        <w:t>教育学</w:t>
      </w:r>
      <w:r w:rsidR="008B1729" w:rsidRPr="008B1729">
        <w:rPr>
          <w:rFonts w:asciiTheme="majorEastAsia" w:eastAsiaTheme="majorEastAsia" w:hAnsiTheme="majorEastAsia" w:hint="eastAsia"/>
        </w:rPr>
        <w:t>分野の参照基準検討分科会の審議結果を取りまとめ公表するものである。</w:t>
      </w:r>
    </w:p>
    <w:p w14:paraId="36C4E5F2" w14:textId="77777777" w:rsidR="00E73BD4" w:rsidRPr="008B1729" w:rsidRDefault="00E73BD4" w:rsidP="00E73BD4">
      <w:pPr>
        <w:jc w:val="left"/>
        <w:rPr>
          <w:rFonts w:asciiTheme="majorEastAsia" w:eastAsiaTheme="majorEastAsia" w:hAnsiTheme="majorEastAsia"/>
        </w:rPr>
      </w:pPr>
    </w:p>
    <w:p w14:paraId="7E818DFA" w14:textId="3F9E94C0" w:rsidR="0089526D" w:rsidRPr="008B1729" w:rsidRDefault="008B1729" w:rsidP="008B1729">
      <w:pPr>
        <w:jc w:val="center"/>
        <w:rPr>
          <w:rFonts w:asciiTheme="majorEastAsia" w:eastAsiaTheme="majorEastAsia" w:hAnsiTheme="majorEastAsia"/>
        </w:rPr>
      </w:pPr>
      <w:r w:rsidRPr="008B1729">
        <w:rPr>
          <w:rFonts w:asciiTheme="majorEastAsia" w:eastAsiaTheme="majorEastAsia" w:hAnsiTheme="majorEastAsia" w:hint="eastAsia"/>
        </w:rPr>
        <w:t>日本学術会議</w:t>
      </w:r>
      <w:r w:rsidR="00E73BD4">
        <w:rPr>
          <w:rFonts w:asciiTheme="majorEastAsia" w:eastAsiaTheme="majorEastAsia" w:hAnsiTheme="majorEastAsia" w:hint="eastAsia"/>
        </w:rPr>
        <w:t>心理学・教育学</w:t>
      </w:r>
      <w:r w:rsidRPr="008B1729">
        <w:rPr>
          <w:rFonts w:asciiTheme="majorEastAsia" w:eastAsiaTheme="majorEastAsia" w:hAnsiTheme="majorEastAsia" w:hint="eastAsia"/>
        </w:rPr>
        <w:t>委員会</w:t>
      </w:r>
      <w:r w:rsidR="00E73BD4">
        <w:rPr>
          <w:rFonts w:asciiTheme="majorEastAsia" w:eastAsiaTheme="majorEastAsia" w:hAnsiTheme="majorEastAsia" w:hint="eastAsia"/>
        </w:rPr>
        <w:t>教育</w:t>
      </w:r>
      <w:r w:rsidRPr="008B1729">
        <w:rPr>
          <w:rFonts w:asciiTheme="majorEastAsia" w:eastAsiaTheme="majorEastAsia" w:hAnsiTheme="majorEastAsia" w:hint="eastAsia"/>
        </w:rPr>
        <w:t>学分野の参照基準検討分科会</w:t>
      </w:r>
    </w:p>
    <w:p w14:paraId="1144C2E3" w14:textId="77777777" w:rsidR="008B1729" w:rsidRPr="00594906" w:rsidRDefault="008B1729" w:rsidP="0089526D">
      <w:pPr>
        <w:jc w:val="center"/>
        <w:rPr>
          <w:rFonts w:asciiTheme="majorEastAsia" w:eastAsiaTheme="majorEastAsia" w:hAnsiTheme="majorEastAsia"/>
        </w:rPr>
      </w:pPr>
    </w:p>
    <w:tbl>
      <w:tblPr>
        <w:tblW w:w="9434" w:type="dxa"/>
        <w:tblCellMar>
          <w:left w:w="99" w:type="dxa"/>
          <w:right w:w="99" w:type="dxa"/>
        </w:tblCellMar>
        <w:tblLook w:val="04A0" w:firstRow="1" w:lastRow="0" w:firstColumn="1" w:lastColumn="0" w:noHBand="0" w:noVBand="1"/>
      </w:tblPr>
      <w:tblGrid>
        <w:gridCol w:w="1276"/>
        <w:gridCol w:w="1843"/>
        <w:gridCol w:w="1843"/>
        <w:gridCol w:w="4472"/>
      </w:tblGrid>
      <w:tr w:rsidR="00097240" w:rsidRPr="00594906" w14:paraId="29A9E1E7" w14:textId="77777777" w:rsidTr="00D8797C">
        <w:trPr>
          <w:trHeight w:val="250"/>
        </w:trPr>
        <w:tc>
          <w:tcPr>
            <w:tcW w:w="1276" w:type="dxa"/>
            <w:tcBorders>
              <w:top w:val="nil"/>
              <w:left w:val="nil"/>
              <w:bottom w:val="nil"/>
              <w:right w:val="nil"/>
            </w:tcBorders>
            <w:shd w:val="clear" w:color="auto" w:fill="auto"/>
            <w:noWrap/>
            <w:vAlign w:val="center"/>
            <w:hideMark/>
          </w:tcPr>
          <w:p w14:paraId="27E9A13E" w14:textId="77777777" w:rsidR="00097240" w:rsidRPr="008B1729" w:rsidRDefault="00097240" w:rsidP="00097240">
            <w:pPr>
              <w:widowControl/>
              <w:jc w:val="left"/>
              <w:rPr>
                <w:rFonts w:asciiTheme="majorEastAsia" w:eastAsiaTheme="majorEastAsia" w:hAnsiTheme="majorEastAsia" w:cs="ＭＳ Ｐゴシック"/>
                <w:color w:val="000000"/>
                <w:kern w:val="0"/>
              </w:rPr>
            </w:pPr>
            <w:r w:rsidRPr="008B1729">
              <w:rPr>
                <w:rFonts w:asciiTheme="majorEastAsia" w:eastAsiaTheme="majorEastAsia" w:hAnsiTheme="majorEastAsia" w:cs="ＭＳ Ｐゴシック" w:hint="eastAsia"/>
                <w:color w:val="000000"/>
                <w:kern w:val="0"/>
              </w:rPr>
              <w:t>委員長</w:t>
            </w:r>
          </w:p>
        </w:tc>
        <w:tc>
          <w:tcPr>
            <w:tcW w:w="1843" w:type="dxa"/>
            <w:tcBorders>
              <w:top w:val="nil"/>
              <w:left w:val="nil"/>
              <w:bottom w:val="nil"/>
              <w:right w:val="nil"/>
            </w:tcBorders>
            <w:shd w:val="clear" w:color="auto" w:fill="auto"/>
            <w:noWrap/>
            <w:vAlign w:val="center"/>
            <w:hideMark/>
          </w:tcPr>
          <w:p w14:paraId="48DB9E37" w14:textId="77777777" w:rsidR="00097240" w:rsidRPr="008B1729" w:rsidRDefault="00097240" w:rsidP="00097240">
            <w:pPr>
              <w:widowControl/>
              <w:jc w:val="left"/>
              <w:rPr>
                <w:rFonts w:asciiTheme="majorEastAsia" w:eastAsiaTheme="majorEastAsia" w:hAnsiTheme="majorEastAsia" w:cs="ＭＳ Ｐゴシック"/>
                <w:color w:val="000000"/>
                <w:kern w:val="0"/>
              </w:rPr>
            </w:pPr>
            <w:r w:rsidRPr="008B1729">
              <w:rPr>
                <w:rFonts w:asciiTheme="majorEastAsia" w:eastAsiaTheme="majorEastAsia" w:hAnsiTheme="majorEastAsia" w:cs="ＭＳ Ｐゴシック" w:hint="eastAsia"/>
                <w:color w:val="000000"/>
                <w:kern w:val="0"/>
              </w:rPr>
              <w:t>松下　佳代</w:t>
            </w:r>
          </w:p>
        </w:tc>
        <w:tc>
          <w:tcPr>
            <w:tcW w:w="1843" w:type="dxa"/>
            <w:tcBorders>
              <w:top w:val="nil"/>
              <w:left w:val="nil"/>
              <w:bottom w:val="nil"/>
              <w:right w:val="nil"/>
            </w:tcBorders>
            <w:shd w:val="clear" w:color="auto" w:fill="auto"/>
            <w:noWrap/>
            <w:vAlign w:val="center"/>
            <w:hideMark/>
          </w:tcPr>
          <w:p w14:paraId="2C5183E4" w14:textId="77777777" w:rsidR="00097240" w:rsidRPr="00F953CF" w:rsidRDefault="00097240" w:rsidP="00097240">
            <w:pPr>
              <w:widowControl/>
              <w:jc w:val="left"/>
              <w:rPr>
                <w:rFonts w:asciiTheme="majorEastAsia" w:eastAsiaTheme="majorEastAsia" w:hAnsiTheme="majorEastAsia" w:cs="ＭＳ Ｐゴシック"/>
                <w:color w:val="000000"/>
                <w:kern w:val="0"/>
                <w:sz w:val="21"/>
                <w:szCs w:val="21"/>
              </w:rPr>
            </w:pPr>
            <w:r w:rsidRPr="00F953CF">
              <w:rPr>
                <w:rFonts w:asciiTheme="majorEastAsia" w:eastAsiaTheme="majorEastAsia" w:hAnsiTheme="majorEastAsia" w:cs="ＭＳ Ｐゴシック" w:hint="eastAsia"/>
                <w:color w:val="000000"/>
                <w:kern w:val="0"/>
                <w:sz w:val="21"/>
                <w:szCs w:val="21"/>
              </w:rPr>
              <w:t>（第一部会員）</w:t>
            </w:r>
          </w:p>
        </w:tc>
        <w:tc>
          <w:tcPr>
            <w:tcW w:w="4472" w:type="dxa"/>
            <w:tcBorders>
              <w:top w:val="nil"/>
              <w:left w:val="nil"/>
              <w:bottom w:val="nil"/>
              <w:right w:val="nil"/>
            </w:tcBorders>
            <w:shd w:val="clear" w:color="auto" w:fill="auto"/>
            <w:noWrap/>
            <w:vAlign w:val="center"/>
            <w:hideMark/>
          </w:tcPr>
          <w:p w14:paraId="4E3D887C" w14:textId="77777777" w:rsidR="00097240" w:rsidRPr="00F953CF" w:rsidRDefault="00097240" w:rsidP="00097240">
            <w:pPr>
              <w:widowControl/>
              <w:jc w:val="left"/>
              <w:rPr>
                <w:rFonts w:asciiTheme="majorEastAsia" w:eastAsiaTheme="majorEastAsia" w:hAnsiTheme="majorEastAsia" w:cs="ＭＳ Ｐゴシック"/>
                <w:color w:val="000000"/>
                <w:kern w:val="0"/>
                <w:sz w:val="21"/>
                <w:szCs w:val="21"/>
              </w:rPr>
            </w:pPr>
            <w:r w:rsidRPr="00D8797C">
              <w:rPr>
                <w:rFonts w:asciiTheme="majorEastAsia" w:eastAsiaTheme="majorEastAsia" w:hAnsiTheme="majorEastAsia" w:cs="ＭＳ Ｐゴシック" w:hint="eastAsia"/>
                <w:color w:val="000000"/>
                <w:kern w:val="0"/>
                <w:sz w:val="21"/>
                <w:szCs w:val="21"/>
              </w:rPr>
              <w:t>京都大学高等教育研究開発推進センター教授</w:t>
            </w:r>
          </w:p>
        </w:tc>
      </w:tr>
      <w:tr w:rsidR="00097240" w:rsidRPr="00594906" w14:paraId="6D69048D" w14:textId="77777777" w:rsidTr="00D8797C">
        <w:trPr>
          <w:trHeight w:val="250"/>
        </w:trPr>
        <w:tc>
          <w:tcPr>
            <w:tcW w:w="1276" w:type="dxa"/>
            <w:tcBorders>
              <w:top w:val="nil"/>
              <w:left w:val="nil"/>
              <w:bottom w:val="nil"/>
              <w:right w:val="nil"/>
            </w:tcBorders>
            <w:shd w:val="clear" w:color="auto" w:fill="auto"/>
            <w:noWrap/>
            <w:vAlign w:val="center"/>
            <w:hideMark/>
          </w:tcPr>
          <w:p w14:paraId="754C211F" w14:textId="77777777" w:rsidR="00097240" w:rsidRPr="008B1729" w:rsidRDefault="00097240" w:rsidP="00097240">
            <w:pPr>
              <w:widowControl/>
              <w:jc w:val="left"/>
              <w:rPr>
                <w:rFonts w:asciiTheme="majorEastAsia" w:eastAsiaTheme="majorEastAsia" w:hAnsiTheme="majorEastAsia" w:cs="ＭＳ Ｐゴシック"/>
                <w:color w:val="000000"/>
                <w:kern w:val="0"/>
              </w:rPr>
            </w:pPr>
            <w:r w:rsidRPr="008B1729">
              <w:rPr>
                <w:rFonts w:asciiTheme="majorEastAsia" w:eastAsiaTheme="majorEastAsia" w:hAnsiTheme="majorEastAsia" w:cs="ＭＳ Ｐゴシック" w:hint="eastAsia"/>
                <w:color w:val="000000"/>
                <w:kern w:val="0"/>
              </w:rPr>
              <w:t>副委員長</w:t>
            </w:r>
          </w:p>
        </w:tc>
        <w:tc>
          <w:tcPr>
            <w:tcW w:w="1843" w:type="dxa"/>
            <w:tcBorders>
              <w:top w:val="nil"/>
              <w:left w:val="nil"/>
              <w:bottom w:val="nil"/>
              <w:right w:val="nil"/>
            </w:tcBorders>
            <w:shd w:val="clear" w:color="auto" w:fill="auto"/>
            <w:noWrap/>
            <w:vAlign w:val="center"/>
            <w:hideMark/>
          </w:tcPr>
          <w:p w14:paraId="049FAA09" w14:textId="77777777" w:rsidR="00097240" w:rsidRPr="008B1729" w:rsidRDefault="00097240" w:rsidP="00097240">
            <w:pPr>
              <w:widowControl/>
              <w:jc w:val="left"/>
              <w:rPr>
                <w:rFonts w:asciiTheme="majorEastAsia" w:eastAsiaTheme="majorEastAsia" w:hAnsiTheme="majorEastAsia" w:cs="ＭＳ Ｐゴシック"/>
                <w:color w:val="000000"/>
                <w:kern w:val="0"/>
              </w:rPr>
            </w:pPr>
            <w:r w:rsidRPr="008B1729">
              <w:rPr>
                <w:rFonts w:asciiTheme="majorEastAsia" w:eastAsiaTheme="majorEastAsia" w:hAnsiTheme="majorEastAsia" w:cs="ＭＳ Ｐゴシック" w:hint="eastAsia"/>
                <w:color w:val="000000"/>
                <w:kern w:val="0"/>
              </w:rPr>
              <w:t>小玉　重夫</w:t>
            </w:r>
          </w:p>
        </w:tc>
        <w:tc>
          <w:tcPr>
            <w:tcW w:w="1843" w:type="dxa"/>
            <w:tcBorders>
              <w:top w:val="nil"/>
              <w:left w:val="nil"/>
              <w:bottom w:val="nil"/>
              <w:right w:val="nil"/>
            </w:tcBorders>
            <w:shd w:val="clear" w:color="auto" w:fill="auto"/>
            <w:noWrap/>
            <w:vAlign w:val="center"/>
            <w:hideMark/>
          </w:tcPr>
          <w:p w14:paraId="7C4AD3D6" w14:textId="77777777" w:rsidR="00097240" w:rsidRPr="00F953CF" w:rsidRDefault="00097240" w:rsidP="00097240">
            <w:pPr>
              <w:widowControl/>
              <w:jc w:val="left"/>
              <w:rPr>
                <w:rFonts w:asciiTheme="majorEastAsia" w:eastAsiaTheme="majorEastAsia" w:hAnsiTheme="majorEastAsia" w:cs="ＭＳ Ｐゴシック"/>
                <w:color w:val="000000"/>
                <w:kern w:val="0"/>
                <w:sz w:val="21"/>
                <w:szCs w:val="21"/>
              </w:rPr>
            </w:pPr>
            <w:r w:rsidRPr="00F953CF">
              <w:rPr>
                <w:rFonts w:asciiTheme="majorEastAsia" w:eastAsiaTheme="majorEastAsia" w:hAnsiTheme="majorEastAsia" w:cs="ＭＳ Ｐゴシック" w:hint="eastAsia"/>
                <w:color w:val="000000"/>
                <w:kern w:val="0"/>
                <w:sz w:val="21"/>
                <w:szCs w:val="21"/>
              </w:rPr>
              <w:t>（第一部会員）</w:t>
            </w:r>
          </w:p>
        </w:tc>
        <w:tc>
          <w:tcPr>
            <w:tcW w:w="4472" w:type="dxa"/>
            <w:tcBorders>
              <w:top w:val="nil"/>
              <w:left w:val="nil"/>
              <w:bottom w:val="nil"/>
              <w:right w:val="nil"/>
            </w:tcBorders>
            <w:shd w:val="clear" w:color="auto" w:fill="auto"/>
            <w:noWrap/>
            <w:vAlign w:val="center"/>
            <w:hideMark/>
          </w:tcPr>
          <w:p w14:paraId="5DADBE43" w14:textId="77777777" w:rsidR="00097240" w:rsidRPr="00F953CF" w:rsidRDefault="00097240" w:rsidP="00097240">
            <w:pPr>
              <w:widowControl/>
              <w:jc w:val="left"/>
              <w:rPr>
                <w:rFonts w:asciiTheme="majorEastAsia" w:eastAsiaTheme="majorEastAsia" w:hAnsiTheme="majorEastAsia" w:cs="ＭＳ Ｐゴシック"/>
                <w:color w:val="000000"/>
                <w:kern w:val="0"/>
                <w:sz w:val="21"/>
                <w:szCs w:val="21"/>
              </w:rPr>
            </w:pPr>
            <w:r w:rsidRPr="00F953CF">
              <w:rPr>
                <w:rFonts w:asciiTheme="majorEastAsia" w:eastAsiaTheme="majorEastAsia" w:hAnsiTheme="majorEastAsia" w:cs="ＭＳ Ｐゴシック" w:hint="eastAsia"/>
                <w:color w:val="000000"/>
                <w:kern w:val="0"/>
                <w:sz w:val="21"/>
                <w:szCs w:val="21"/>
              </w:rPr>
              <w:t>東京大学大学院教育学研究科教授</w:t>
            </w:r>
          </w:p>
        </w:tc>
      </w:tr>
      <w:tr w:rsidR="00097240" w:rsidRPr="00594906" w14:paraId="0E3872D4" w14:textId="77777777" w:rsidTr="00D8797C">
        <w:trPr>
          <w:trHeight w:val="250"/>
        </w:trPr>
        <w:tc>
          <w:tcPr>
            <w:tcW w:w="1276" w:type="dxa"/>
            <w:tcBorders>
              <w:top w:val="nil"/>
              <w:left w:val="nil"/>
              <w:bottom w:val="nil"/>
              <w:right w:val="nil"/>
            </w:tcBorders>
            <w:shd w:val="clear" w:color="auto" w:fill="auto"/>
            <w:noWrap/>
            <w:vAlign w:val="center"/>
            <w:hideMark/>
          </w:tcPr>
          <w:p w14:paraId="70E08ADC" w14:textId="77777777" w:rsidR="00097240" w:rsidRPr="008B1729" w:rsidRDefault="00097240" w:rsidP="00097240">
            <w:pPr>
              <w:widowControl/>
              <w:jc w:val="left"/>
              <w:rPr>
                <w:rFonts w:asciiTheme="majorEastAsia" w:eastAsiaTheme="majorEastAsia" w:hAnsiTheme="majorEastAsia" w:cs="ＭＳ Ｐゴシック"/>
                <w:color w:val="000000"/>
                <w:kern w:val="0"/>
              </w:rPr>
            </w:pPr>
            <w:r w:rsidRPr="008B1729">
              <w:rPr>
                <w:rFonts w:asciiTheme="majorEastAsia" w:eastAsiaTheme="majorEastAsia" w:hAnsiTheme="majorEastAsia" w:cs="ＭＳ Ｐゴシック" w:hint="eastAsia"/>
                <w:color w:val="000000"/>
                <w:kern w:val="0"/>
              </w:rPr>
              <w:t>幹　事</w:t>
            </w:r>
          </w:p>
        </w:tc>
        <w:tc>
          <w:tcPr>
            <w:tcW w:w="1843" w:type="dxa"/>
            <w:tcBorders>
              <w:top w:val="nil"/>
              <w:left w:val="nil"/>
              <w:bottom w:val="nil"/>
              <w:right w:val="nil"/>
            </w:tcBorders>
            <w:shd w:val="clear" w:color="auto" w:fill="auto"/>
            <w:noWrap/>
            <w:vAlign w:val="center"/>
            <w:hideMark/>
          </w:tcPr>
          <w:p w14:paraId="713BFAA7" w14:textId="77777777" w:rsidR="00097240" w:rsidRPr="008B1729" w:rsidRDefault="00097240" w:rsidP="00097240">
            <w:pPr>
              <w:widowControl/>
              <w:jc w:val="left"/>
              <w:rPr>
                <w:rFonts w:asciiTheme="majorEastAsia" w:eastAsiaTheme="majorEastAsia" w:hAnsiTheme="majorEastAsia" w:cs="ＭＳ Ｐゴシック"/>
                <w:color w:val="000000"/>
                <w:kern w:val="0"/>
              </w:rPr>
            </w:pPr>
            <w:r w:rsidRPr="008B1729">
              <w:rPr>
                <w:rFonts w:asciiTheme="majorEastAsia" w:eastAsiaTheme="majorEastAsia" w:hAnsiTheme="majorEastAsia" w:cs="ＭＳ Ｐゴシック" w:hint="eastAsia"/>
                <w:color w:val="000000"/>
                <w:kern w:val="0"/>
              </w:rPr>
              <w:t>西岡　加名恵</w:t>
            </w:r>
          </w:p>
        </w:tc>
        <w:tc>
          <w:tcPr>
            <w:tcW w:w="1843" w:type="dxa"/>
            <w:tcBorders>
              <w:top w:val="nil"/>
              <w:left w:val="nil"/>
              <w:bottom w:val="nil"/>
              <w:right w:val="nil"/>
            </w:tcBorders>
            <w:shd w:val="clear" w:color="auto" w:fill="auto"/>
            <w:noWrap/>
            <w:vAlign w:val="center"/>
            <w:hideMark/>
          </w:tcPr>
          <w:p w14:paraId="250BC5B1" w14:textId="77777777" w:rsidR="00097240" w:rsidRPr="00F953CF" w:rsidRDefault="00097240" w:rsidP="00097240">
            <w:pPr>
              <w:widowControl/>
              <w:jc w:val="left"/>
              <w:rPr>
                <w:rFonts w:asciiTheme="majorEastAsia" w:eastAsiaTheme="majorEastAsia" w:hAnsiTheme="majorEastAsia" w:cs="ＭＳ Ｐゴシック"/>
                <w:color w:val="000000"/>
                <w:kern w:val="0"/>
                <w:sz w:val="21"/>
                <w:szCs w:val="21"/>
              </w:rPr>
            </w:pPr>
            <w:r w:rsidRPr="00F953CF">
              <w:rPr>
                <w:rFonts w:asciiTheme="majorEastAsia" w:eastAsiaTheme="majorEastAsia" w:hAnsiTheme="majorEastAsia" w:cs="ＭＳ Ｐゴシック" w:hint="eastAsia"/>
                <w:color w:val="000000"/>
                <w:kern w:val="0"/>
                <w:sz w:val="21"/>
                <w:szCs w:val="21"/>
              </w:rPr>
              <w:t>（連携会員）</w:t>
            </w:r>
          </w:p>
        </w:tc>
        <w:tc>
          <w:tcPr>
            <w:tcW w:w="4472" w:type="dxa"/>
            <w:tcBorders>
              <w:top w:val="nil"/>
              <w:left w:val="nil"/>
              <w:bottom w:val="nil"/>
              <w:right w:val="nil"/>
            </w:tcBorders>
            <w:shd w:val="clear" w:color="auto" w:fill="auto"/>
            <w:noWrap/>
            <w:vAlign w:val="center"/>
            <w:hideMark/>
          </w:tcPr>
          <w:p w14:paraId="4FABD5DE" w14:textId="77777777" w:rsidR="00097240" w:rsidRPr="00F953CF" w:rsidRDefault="00097240" w:rsidP="00097240">
            <w:pPr>
              <w:widowControl/>
              <w:jc w:val="left"/>
              <w:rPr>
                <w:rFonts w:asciiTheme="majorEastAsia" w:eastAsiaTheme="majorEastAsia" w:hAnsiTheme="majorEastAsia" w:cs="ＭＳ Ｐゴシック"/>
                <w:color w:val="000000"/>
                <w:kern w:val="0"/>
                <w:sz w:val="21"/>
                <w:szCs w:val="21"/>
              </w:rPr>
            </w:pPr>
            <w:r w:rsidRPr="00F953CF">
              <w:rPr>
                <w:rFonts w:asciiTheme="majorEastAsia" w:eastAsiaTheme="majorEastAsia" w:hAnsiTheme="majorEastAsia" w:cs="ＭＳ Ｐゴシック" w:hint="eastAsia"/>
                <w:color w:val="000000"/>
                <w:kern w:val="0"/>
                <w:sz w:val="21"/>
                <w:szCs w:val="21"/>
              </w:rPr>
              <w:t>京都大学大学院教育学研究科教授</w:t>
            </w:r>
          </w:p>
        </w:tc>
      </w:tr>
      <w:tr w:rsidR="00097240" w:rsidRPr="00594906" w14:paraId="1DC07C69" w14:textId="77777777" w:rsidTr="00D8797C">
        <w:trPr>
          <w:trHeight w:val="250"/>
        </w:trPr>
        <w:tc>
          <w:tcPr>
            <w:tcW w:w="1276" w:type="dxa"/>
            <w:tcBorders>
              <w:top w:val="nil"/>
              <w:left w:val="nil"/>
              <w:bottom w:val="nil"/>
              <w:right w:val="nil"/>
            </w:tcBorders>
            <w:shd w:val="clear" w:color="auto" w:fill="auto"/>
            <w:noWrap/>
            <w:vAlign w:val="center"/>
            <w:hideMark/>
          </w:tcPr>
          <w:p w14:paraId="2699E5F1" w14:textId="77777777" w:rsidR="00097240" w:rsidRPr="008B1729" w:rsidRDefault="00097240" w:rsidP="00097240">
            <w:pPr>
              <w:widowControl/>
              <w:jc w:val="left"/>
              <w:rPr>
                <w:rFonts w:asciiTheme="majorEastAsia" w:eastAsiaTheme="majorEastAsia" w:hAnsiTheme="majorEastAsia" w:cs="ＭＳ Ｐゴシック"/>
                <w:color w:val="000000"/>
                <w:kern w:val="0"/>
              </w:rPr>
            </w:pPr>
            <w:r w:rsidRPr="008B1729">
              <w:rPr>
                <w:rFonts w:asciiTheme="majorEastAsia" w:eastAsiaTheme="majorEastAsia" w:hAnsiTheme="majorEastAsia" w:cs="ＭＳ Ｐゴシック" w:hint="eastAsia"/>
                <w:color w:val="000000"/>
                <w:kern w:val="0"/>
              </w:rPr>
              <w:t>幹　事</w:t>
            </w:r>
          </w:p>
        </w:tc>
        <w:tc>
          <w:tcPr>
            <w:tcW w:w="1843" w:type="dxa"/>
            <w:tcBorders>
              <w:top w:val="nil"/>
              <w:left w:val="nil"/>
              <w:bottom w:val="nil"/>
              <w:right w:val="nil"/>
            </w:tcBorders>
            <w:shd w:val="clear" w:color="auto" w:fill="auto"/>
            <w:noWrap/>
            <w:vAlign w:val="center"/>
            <w:hideMark/>
          </w:tcPr>
          <w:p w14:paraId="7917077E" w14:textId="77777777" w:rsidR="00097240" w:rsidRPr="008B1729" w:rsidRDefault="00097240" w:rsidP="00097240">
            <w:pPr>
              <w:widowControl/>
              <w:jc w:val="left"/>
              <w:rPr>
                <w:rFonts w:asciiTheme="majorEastAsia" w:eastAsiaTheme="majorEastAsia" w:hAnsiTheme="majorEastAsia" w:cs="ＭＳ Ｐゴシック"/>
                <w:color w:val="000000"/>
                <w:kern w:val="0"/>
              </w:rPr>
            </w:pPr>
            <w:r w:rsidRPr="008B1729">
              <w:rPr>
                <w:rFonts w:asciiTheme="majorEastAsia" w:eastAsiaTheme="majorEastAsia" w:hAnsiTheme="majorEastAsia" w:cs="ＭＳ Ｐゴシック" w:hint="eastAsia"/>
                <w:color w:val="000000"/>
                <w:kern w:val="0"/>
              </w:rPr>
              <w:t>深堀　聰子</w:t>
            </w:r>
          </w:p>
        </w:tc>
        <w:tc>
          <w:tcPr>
            <w:tcW w:w="1843" w:type="dxa"/>
            <w:tcBorders>
              <w:top w:val="nil"/>
              <w:left w:val="nil"/>
              <w:bottom w:val="nil"/>
              <w:right w:val="nil"/>
            </w:tcBorders>
            <w:shd w:val="clear" w:color="auto" w:fill="auto"/>
            <w:noWrap/>
            <w:vAlign w:val="center"/>
            <w:hideMark/>
          </w:tcPr>
          <w:p w14:paraId="03876EC7" w14:textId="77777777" w:rsidR="00097240" w:rsidRPr="00F953CF" w:rsidRDefault="00097240" w:rsidP="00097240">
            <w:pPr>
              <w:widowControl/>
              <w:jc w:val="left"/>
              <w:rPr>
                <w:rFonts w:asciiTheme="majorEastAsia" w:eastAsiaTheme="majorEastAsia" w:hAnsiTheme="majorEastAsia" w:cs="ＭＳ Ｐゴシック"/>
                <w:color w:val="000000"/>
                <w:kern w:val="0"/>
                <w:sz w:val="21"/>
                <w:szCs w:val="21"/>
              </w:rPr>
            </w:pPr>
            <w:r w:rsidRPr="00F953CF">
              <w:rPr>
                <w:rFonts w:asciiTheme="majorEastAsia" w:eastAsiaTheme="majorEastAsia" w:hAnsiTheme="majorEastAsia" w:cs="ＭＳ Ｐゴシック" w:hint="eastAsia"/>
                <w:color w:val="000000"/>
                <w:kern w:val="0"/>
                <w:sz w:val="21"/>
                <w:szCs w:val="21"/>
              </w:rPr>
              <w:t>（特任連携会員）</w:t>
            </w:r>
          </w:p>
        </w:tc>
        <w:tc>
          <w:tcPr>
            <w:tcW w:w="4472" w:type="dxa"/>
            <w:tcBorders>
              <w:top w:val="nil"/>
              <w:left w:val="nil"/>
              <w:bottom w:val="nil"/>
              <w:right w:val="nil"/>
            </w:tcBorders>
            <w:shd w:val="clear" w:color="auto" w:fill="auto"/>
            <w:noWrap/>
            <w:vAlign w:val="center"/>
            <w:hideMark/>
          </w:tcPr>
          <w:p w14:paraId="7DB18176" w14:textId="77777777" w:rsidR="00097240" w:rsidRPr="00F953CF" w:rsidRDefault="00097240" w:rsidP="00097240">
            <w:pPr>
              <w:widowControl/>
              <w:jc w:val="left"/>
              <w:rPr>
                <w:rFonts w:asciiTheme="majorEastAsia" w:eastAsiaTheme="majorEastAsia" w:hAnsiTheme="majorEastAsia" w:cs="ＭＳ Ｐゴシック"/>
                <w:color w:val="000000"/>
                <w:kern w:val="0"/>
                <w:sz w:val="21"/>
                <w:szCs w:val="21"/>
              </w:rPr>
            </w:pPr>
            <w:r w:rsidRPr="00F953CF">
              <w:rPr>
                <w:rFonts w:asciiTheme="majorEastAsia" w:eastAsiaTheme="majorEastAsia" w:hAnsiTheme="majorEastAsia" w:cs="ＭＳ Ｐゴシック" w:hint="eastAsia"/>
                <w:color w:val="000000"/>
                <w:kern w:val="0"/>
                <w:sz w:val="21"/>
                <w:szCs w:val="21"/>
              </w:rPr>
              <w:t>九州大学教育改革推進本部教授</w:t>
            </w:r>
          </w:p>
        </w:tc>
      </w:tr>
      <w:tr w:rsidR="00E73BD4" w:rsidRPr="00594906" w14:paraId="5C35ACDB" w14:textId="77777777" w:rsidTr="00D8797C">
        <w:trPr>
          <w:trHeight w:val="250"/>
        </w:trPr>
        <w:tc>
          <w:tcPr>
            <w:tcW w:w="1276" w:type="dxa"/>
            <w:tcBorders>
              <w:top w:val="nil"/>
              <w:left w:val="nil"/>
              <w:bottom w:val="nil"/>
              <w:right w:val="nil"/>
            </w:tcBorders>
            <w:shd w:val="clear" w:color="auto" w:fill="auto"/>
            <w:noWrap/>
            <w:vAlign w:val="center"/>
          </w:tcPr>
          <w:p w14:paraId="4D3555AC" w14:textId="77777777" w:rsidR="00E73BD4" w:rsidRPr="008B1729" w:rsidRDefault="00E73BD4" w:rsidP="00E73BD4">
            <w:pPr>
              <w:widowControl/>
              <w:jc w:val="left"/>
              <w:rPr>
                <w:rFonts w:asciiTheme="majorEastAsia" w:eastAsiaTheme="majorEastAsia" w:hAnsiTheme="majorEastAsia" w:cs="ＭＳ Ｐゴシック"/>
                <w:color w:val="000000"/>
                <w:kern w:val="0"/>
              </w:rPr>
            </w:pPr>
          </w:p>
        </w:tc>
        <w:tc>
          <w:tcPr>
            <w:tcW w:w="1843" w:type="dxa"/>
            <w:tcBorders>
              <w:top w:val="nil"/>
              <w:left w:val="nil"/>
              <w:bottom w:val="nil"/>
              <w:right w:val="nil"/>
            </w:tcBorders>
            <w:shd w:val="clear" w:color="auto" w:fill="auto"/>
            <w:noWrap/>
            <w:vAlign w:val="center"/>
          </w:tcPr>
          <w:p w14:paraId="1224824D" w14:textId="42BBBAFC" w:rsidR="00E73BD4" w:rsidRPr="008B1729" w:rsidRDefault="00E73BD4" w:rsidP="00E73BD4">
            <w:pPr>
              <w:widowControl/>
              <w:jc w:val="left"/>
              <w:rPr>
                <w:rFonts w:asciiTheme="majorEastAsia" w:eastAsiaTheme="majorEastAsia" w:hAnsiTheme="majorEastAsia" w:cs="ＭＳ Ｐゴシック"/>
                <w:color w:val="000000"/>
                <w:kern w:val="0"/>
              </w:rPr>
            </w:pPr>
            <w:r w:rsidRPr="008B1729">
              <w:rPr>
                <w:rFonts w:asciiTheme="majorEastAsia" w:eastAsiaTheme="majorEastAsia" w:hAnsiTheme="majorEastAsia" w:cs="ＭＳ Ｐゴシック" w:hint="eastAsia"/>
                <w:color w:val="000000"/>
                <w:kern w:val="0"/>
              </w:rPr>
              <w:t>志水　宏吉</w:t>
            </w:r>
          </w:p>
        </w:tc>
        <w:tc>
          <w:tcPr>
            <w:tcW w:w="1843" w:type="dxa"/>
            <w:tcBorders>
              <w:top w:val="nil"/>
              <w:left w:val="nil"/>
              <w:bottom w:val="nil"/>
              <w:right w:val="nil"/>
            </w:tcBorders>
            <w:shd w:val="clear" w:color="auto" w:fill="auto"/>
            <w:noWrap/>
            <w:vAlign w:val="center"/>
          </w:tcPr>
          <w:p w14:paraId="1DA77D25" w14:textId="370138E7" w:rsidR="00E73BD4" w:rsidRPr="00F953CF" w:rsidRDefault="00E73BD4" w:rsidP="00E73BD4">
            <w:pPr>
              <w:widowControl/>
              <w:jc w:val="left"/>
              <w:rPr>
                <w:rFonts w:asciiTheme="majorEastAsia" w:eastAsiaTheme="majorEastAsia" w:hAnsiTheme="majorEastAsia" w:cs="ＭＳ Ｐゴシック"/>
                <w:color w:val="000000"/>
                <w:kern w:val="0"/>
                <w:sz w:val="21"/>
                <w:szCs w:val="21"/>
              </w:rPr>
            </w:pPr>
            <w:r w:rsidRPr="00F953CF">
              <w:rPr>
                <w:rFonts w:asciiTheme="majorEastAsia" w:eastAsiaTheme="majorEastAsia" w:hAnsiTheme="majorEastAsia" w:cs="ＭＳ Ｐゴシック" w:hint="eastAsia"/>
                <w:color w:val="000000"/>
                <w:kern w:val="0"/>
                <w:sz w:val="21"/>
                <w:szCs w:val="21"/>
              </w:rPr>
              <w:t>（第一部会員）</w:t>
            </w:r>
          </w:p>
        </w:tc>
        <w:tc>
          <w:tcPr>
            <w:tcW w:w="4472" w:type="dxa"/>
            <w:tcBorders>
              <w:top w:val="nil"/>
              <w:left w:val="nil"/>
              <w:bottom w:val="nil"/>
              <w:right w:val="nil"/>
            </w:tcBorders>
            <w:shd w:val="clear" w:color="auto" w:fill="auto"/>
            <w:noWrap/>
            <w:vAlign w:val="center"/>
          </w:tcPr>
          <w:p w14:paraId="3D78BE9F" w14:textId="44F0CA36" w:rsidR="00E73BD4" w:rsidRPr="00F953CF" w:rsidRDefault="00E73BD4" w:rsidP="00E73BD4">
            <w:pPr>
              <w:widowControl/>
              <w:jc w:val="left"/>
              <w:rPr>
                <w:rFonts w:asciiTheme="majorEastAsia" w:eastAsiaTheme="majorEastAsia" w:hAnsiTheme="majorEastAsia" w:cs="ＭＳ Ｐゴシック"/>
                <w:color w:val="000000"/>
                <w:kern w:val="0"/>
                <w:sz w:val="21"/>
                <w:szCs w:val="21"/>
              </w:rPr>
            </w:pPr>
            <w:r w:rsidRPr="00F953CF">
              <w:rPr>
                <w:rFonts w:asciiTheme="majorEastAsia" w:eastAsiaTheme="majorEastAsia" w:hAnsiTheme="majorEastAsia" w:cs="ＭＳ Ｐゴシック" w:hint="eastAsia"/>
                <w:color w:val="000000"/>
                <w:kern w:val="0"/>
                <w:sz w:val="21"/>
                <w:szCs w:val="21"/>
              </w:rPr>
              <w:t>大阪大学大学院人間科学研究科教授</w:t>
            </w:r>
          </w:p>
        </w:tc>
      </w:tr>
      <w:tr w:rsidR="00E73BD4" w:rsidRPr="00594906" w14:paraId="665BDB38" w14:textId="77777777" w:rsidTr="00D8797C">
        <w:trPr>
          <w:trHeight w:val="250"/>
        </w:trPr>
        <w:tc>
          <w:tcPr>
            <w:tcW w:w="1276" w:type="dxa"/>
            <w:tcBorders>
              <w:top w:val="nil"/>
              <w:left w:val="nil"/>
              <w:bottom w:val="nil"/>
              <w:right w:val="nil"/>
            </w:tcBorders>
            <w:shd w:val="clear" w:color="auto" w:fill="auto"/>
            <w:noWrap/>
            <w:vAlign w:val="center"/>
          </w:tcPr>
          <w:p w14:paraId="132B6C88" w14:textId="77777777" w:rsidR="00E73BD4" w:rsidRPr="008B1729" w:rsidRDefault="00E73BD4" w:rsidP="00E73BD4">
            <w:pPr>
              <w:widowControl/>
              <w:jc w:val="left"/>
              <w:rPr>
                <w:rFonts w:asciiTheme="majorEastAsia" w:eastAsiaTheme="majorEastAsia" w:hAnsiTheme="majorEastAsia" w:cs="ＭＳ Ｐゴシック"/>
                <w:color w:val="000000"/>
                <w:kern w:val="0"/>
              </w:rPr>
            </w:pPr>
          </w:p>
        </w:tc>
        <w:tc>
          <w:tcPr>
            <w:tcW w:w="1843" w:type="dxa"/>
            <w:tcBorders>
              <w:top w:val="nil"/>
              <w:left w:val="nil"/>
              <w:bottom w:val="nil"/>
              <w:right w:val="nil"/>
            </w:tcBorders>
            <w:shd w:val="clear" w:color="auto" w:fill="auto"/>
            <w:noWrap/>
            <w:vAlign w:val="center"/>
          </w:tcPr>
          <w:p w14:paraId="03EF66C4" w14:textId="1FBC2A5C" w:rsidR="00E73BD4" w:rsidRPr="008B1729" w:rsidRDefault="00E73BD4" w:rsidP="00E73BD4">
            <w:pPr>
              <w:widowControl/>
              <w:jc w:val="left"/>
              <w:rPr>
                <w:rFonts w:asciiTheme="majorEastAsia" w:eastAsiaTheme="majorEastAsia" w:hAnsiTheme="majorEastAsia" w:cs="ＭＳ Ｐゴシック"/>
                <w:color w:val="000000"/>
                <w:kern w:val="0"/>
              </w:rPr>
            </w:pPr>
            <w:r w:rsidRPr="008B1729">
              <w:rPr>
                <w:rFonts w:asciiTheme="majorEastAsia" w:eastAsiaTheme="majorEastAsia" w:hAnsiTheme="majorEastAsia" w:cs="ＭＳ Ｐゴシック" w:hint="eastAsia"/>
                <w:color w:val="000000"/>
                <w:kern w:val="0"/>
              </w:rPr>
              <w:t>本田　由紀</w:t>
            </w:r>
          </w:p>
        </w:tc>
        <w:tc>
          <w:tcPr>
            <w:tcW w:w="1843" w:type="dxa"/>
            <w:tcBorders>
              <w:top w:val="nil"/>
              <w:left w:val="nil"/>
              <w:bottom w:val="nil"/>
              <w:right w:val="nil"/>
            </w:tcBorders>
            <w:shd w:val="clear" w:color="auto" w:fill="auto"/>
            <w:noWrap/>
            <w:vAlign w:val="center"/>
          </w:tcPr>
          <w:p w14:paraId="12461A03" w14:textId="10B1C57F" w:rsidR="00E73BD4" w:rsidRPr="00F953CF" w:rsidRDefault="00E73BD4" w:rsidP="00E73BD4">
            <w:pPr>
              <w:widowControl/>
              <w:jc w:val="left"/>
              <w:rPr>
                <w:rFonts w:asciiTheme="majorEastAsia" w:eastAsiaTheme="majorEastAsia" w:hAnsiTheme="majorEastAsia" w:cs="ＭＳ Ｐゴシック"/>
                <w:color w:val="000000"/>
                <w:kern w:val="0"/>
                <w:sz w:val="21"/>
                <w:szCs w:val="21"/>
              </w:rPr>
            </w:pPr>
            <w:r w:rsidRPr="00F953CF">
              <w:rPr>
                <w:rFonts w:asciiTheme="majorEastAsia" w:eastAsiaTheme="majorEastAsia" w:hAnsiTheme="majorEastAsia" w:cs="ＭＳ Ｐゴシック" w:hint="eastAsia"/>
                <w:color w:val="000000"/>
                <w:kern w:val="0"/>
                <w:sz w:val="21"/>
                <w:szCs w:val="21"/>
              </w:rPr>
              <w:t>（第一部会員）</w:t>
            </w:r>
          </w:p>
        </w:tc>
        <w:tc>
          <w:tcPr>
            <w:tcW w:w="4472" w:type="dxa"/>
            <w:tcBorders>
              <w:top w:val="nil"/>
              <w:left w:val="nil"/>
              <w:bottom w:val="nil"/>
              <w:right w:val="nil"/>
            </w:tcBorders>
            <w:shd w:val="clear" w:color="auto" w:fill="auto"/>
            <w:noWrap/>
            <w:vAlign w:val="center"/>
          </w:tcPr>
          <w:p w14:paraId="2660B065" w14:textId="0EF243D9" w:rsidR="00E73BD4" w:rsidRPr="00F953CF" w:rsidRDefault="00E73BD4" w:rsidP="00E73BD4">
            <w:pPr>
              <w:widowControl/>
              <w:jc w:val="left"/>
              <w:rPr>
                <w:rFonts w:asciiTheme="majorEastAsia" w:eastAsiaTheme="majorEastAsia" w:hAnsiTheme="majorEastAsia" w:cs="ＭＳ Ｐゴシック"/>
                <w:color w:val="000000"/>
                <w:kern w:val="0"/>
                <w:sz w:val="21"/>
                <w:szCs w:val="21"/>
              </w:rPr>
            </w:pPr>
            <w:r w:rsidRPr="00F953CF">
              <w:rPr>
                <w:rFonts w:asciiTheme="majorEastAsia" w:eastAsiaTheme="majorEastAsia" w:hAnsiTheme="majorEastAsia" w:cs="ＭＳ Ｐゴシック" w:hint="eastAsia"/>
                <w:color w:val="000000"/>
                <w:kern w:val="0"/>
                <w:sz w:val="21"/>
                <w:szCs w:val="21"/>
              </w:rPr>
              <w:t>東京大学大学院教育学研究科教授</w:t>
            </w:r>
          </w:p>
        </w:tc>
      </w:tr>
      <w:tr w:rsidR="00E73BD4" w:rsidRPr="00594906" w14:paraId="6408BCBD" w14:textId="77777777" w:rsidTr="00D8797C">
        <w:trPr>
          <w:trHeight w:val="250"/>
        </w:trPr>
        <w:tc>
          <w:tcPr>
            <w:tcW w:w="1276" w:type="dxa"/>
            <w:tcBorders>
              <w:top w:val="nil"/>
              <w:left w:val="nil"/>
              <w:bottom w:val="nil"/>
              <w:right w:val="nil"/>
            </w:tcBorders>
            <w:shd w:val="clear" w:color="auto" w:fill="auto"/>
            <w:noWrap/>
            <w:vAlign w:val="center"/>
            <w:hideMark/>
          </w:tcPr>
          <w:p w14:paraId="7C719B63" w14:textId="77777777" w:rsidR="00E73BD4" w:rsidRPr="008B1729" w:rsidRDefault="00E73BD4" w:rsidP="00E73BD4">
            <w:pPr>
              <w:widowControl/>
              <w:jc w:val="left"/>
              <w:rPr>
                <w:rFonts w:asciiTheme="majorEastAsia" w:eastAsiaTheme="majorEastAsia" w:hAnsiTheme="majorEastAsia" w:cs="ＭＳ Ｐゴシック"/>
                <w:color w:val="000000"/>
                <w:kern w:val="0"/>
              </w:rPr>
            </w:pPr>
          </w:p>
        </w:tc>
        <w:tc>
          <w:tcPr>
            <w:tcW w:w="1843" w:type="dxa"/>
            <w:tcBorders>
              <w:top w:val="nil"/>
              <w:left w:val="nil"/>
              <w:bottom w:val="nil"/>
              <w:right w:val="nil"/>
            </w:tcBorders>
            <w:shd w:val="clear" w:color="auto" w:fill="auto"/>
            <w:noWrap/>
            <w:vAlign w:val="center"/>
            <w:hideMark/>
          </w:tcPr>
          <w:p w14:paraId="2D631D9A" w14:textId="77777777" w:rsidR="00E73BD4" w:rsidRPr="008B1729" w:rsidRDefault="00E73BD4" w:rsidP="00E73BD4">
            <w:pPr>
              <w:widowControl/>
              <w:jc w:val="left"/>
              <w:rPr>
                <w:rFonts w:asciiTheme="majorEastAsia" w:eastAsiaTheme="majorEastAsia" w:hAnsiTheme="majorEastAsia" w:cs="ＭＳ Ｐゴシック"/>
                <w:color w:val="000000"/>
                <w:kern w:val="0"/>
              </w:rPr>
            </w:pPr>
            <w:r w:rsidRPr="008B1729">
              <w:rPr>
                <w:rFonts w:asciiTheme="majorEastAsia" w:eastAsiaTheme="majorEastAsia" w:hAnsiTheme="majorEastAsia" w:cs="ＭＳ Ｐゴシック" w:hint="eastAsia"/>
                <w:color w:val="000000"/>
                <w:kern w:val="0"/>
              </w:rPr>
              <w:t>生田　久美子</w:t>
            </w:r>
          </w:p>
        </w:tc>
        <w:tc>
          <w:tcPr>
            <w:tcW w:w="1843" w:type="dxa"/>
            <w:tcBorders>
              <w:top w:val="nil"/>
              <w:left w:val="nil"/>
              <w:bottom w:val="nil"/>
              <w:right w:val="nil"/>
            </w:tcBorders>
            <w:shd w:val="clear" w:color="auto" w:fill="auto"/>
            <w:noWrap/>
            <w:vAlign w:val="center"/>
            <w:hideMark/>
          </w:tcPr>
          <w:p w14:paraId="4E736181" w14:textId="77777777" w:rsidR="00E73BD4" w:rsidRPr="00F953CF" w:rsidRDefault="00E73BD4" w:rsidP="00E73BD4">
            <w:pPr>
              <w:widowControl/>
              <w:jc w:val="left"/>
              <w:rPr>
                <w:rFonts w:asciiTheme="majorEastAsia" w:eastAsiaTheme="majorEastAsia" w:hAnsiTheme="majorEastAsia" w:cs="ＭＳ Ｐゴシック"/>
                <w:color w:val="000000"/>
                <w:kern w:val="0"/>
                <w:sz w:val="21"/>
                <w:szCs w:val="21"/>
              </w:rPr>
            </w:pPr>
            <w:r w:rsidRPr="00F953CF">
              <w:rPr>
                <w:rFonts w:asciiTheme="majorEastAsia" w:eastAsiaTheme="majorEastAsia" w:hAnsiTheme="majorEastAsia" w:cs="ＭＳ Ｐゴシック" w:hint="eastAsia"/>
                <w:color w:val="000000"/>
                <w:kern w:val="0"/>
                <w:sz w:val="21"/>
                <w:szCs w:val="21"/>
              </w:rPr>
              <w:t>（連携会員）</w:t>
            </w:r>
          </w:p>
        </w:tc>
        <w:tc>
          <w:tcPr>
            <w:tcW w:w="4472" w:type="dxa"/>
            <w:tcBorders>
              <w:top w:val="nil"/>
              <w:left w:val="nil"/>
              <w:bottom w:val="nil"/>
              <w:right w:val="nil"/>
            </w:tcBorders>
            <w:shd w:val="clear" w:color="auto" w:fill="auto"/>
            <w:noWrap/>
            <w:vAlign w:val="center"/>
            <w:hideMark/>
          </w:tcPr>
          <w:p w14:paraId="3B70736C" w14:textId="77777777" w:rsidR="00E73BD4" w:rsidRPr="00F953CF" w:rsidRDefault="00E73BD4" w:rsidP="00E73BD4">
            <w:pPr>
              <w:widowControl/>
              <w:jc w:val="left"/>
              <w:rPr>
                <w:rFonts w:asciiTheme="majorEastAsia" w:eastAsiaTheme="majorEastAsia" w:hAnsiTheme="majorEastAsia" w:cs="ＭＳ Ｐゴシック"/>
                <w:color w:val="000000"/>
                <w:kern w:val="0"/>
                <w:sz w:val="21"/>
                <w:szCs w:val="21"/>
              </w:rPr>
            </w:pPr>
            <w:r w:rsidRPr="00F953CF">
              <w:rPr>
                <w:rFonts w:asciiTheme="majorEastAsia" w:eastAsiaTheme="majorEastAsia" w:hAnsiTheme="majorEastAsia" w:cs="ＭＳ Ｐゴシック" w:hint="eastAsia"/>
                <w:color w:val="000000"/>
                <w:kern w:val="0"/>
                <w:sz w:val="21"/>
                <w:szCs w:val="21"/>
              </w:rPr>
              <w:t>田園調布学園大学学長</w:t>
            </w:r>
          </w:p>
        </w:tc>
      </w:tr>
      <w:tr w:rsidR="00E73BD4" w:rsidRPr="00594906" w14:paraId="3B2D1CBC" w14:textId="77777777" w:rsidTr="00D8797C">
        <w:trPr>
          <w:trHeight w:val="250"/>
        </w:trPr>
        <w:tc>
          <w:tcPr>
            <w:tcW w:w="1276" w:type="dxa"/>
            <w:tcBorders>
              <w:top w:val="nil"/>
              <w:left w:val="nil"/>
              <w:bottom w:val="nil"/>
              <w:right w:val="nil"/>
            </w:tcBorders>
            <w:shd w:val="clear" w:color="auto" w:fill="auto"/>
            <w:noWrap/>
            <w:vAlign w:val="center"/>
            <w:hideMark/>
          </w:tcPr>
          <w:p w14:paraId="3E3D9BF1" w14:textId="77777777" w:rsidR="00E73BD4" w:rsidRPr="008B1729" w:rsidRDefault="00E73BD4" w:rsidP="00E73BD4">
            <w:pPr>
              <w:widowControl/>
              <w:jc w:val="left"/>
              <w:rPr>
                <w:rFonts w:asciiTheme="majorEastAsia" w:eastAsiaTheme="majorEastAsia" w:hAnsiTheme="majorEastAsia" w:cs="ＭＳ Ｐゴシック"/>
                <w:color w:val="000000"/>
                <w:kern w:val="0"/>
              </w:rPr>
            </w:pPr>
          </w:p>
        </w:tc>
        <w:tc>
          <w:tcPr>
            <w:tcW w:w="1843" w:type="dxa"/>
            <w:tcBorders>
              <w:top w:val="nil"/>
              <w:left w:val="nil"/>
              <w:bottom w:val="nil"/>
              <w:right w:val="nil"/>
            </w:tcBorders>
            <w:shd w:val="clear" w:color="auto" w:fill="auto"/>
            <w:noWrap/>
            <w:vAlign w:val="center"/>
            <w:hideMark/>
          </w:tcPr>
          <w:p w14:paraId="5C943B00" w14:textId="77777777" w:rsidR="00E73BD4" w:rsidRPr="008B1729" w:rsidRDefault="00E73BD4" w:rsidP="00E73BD4">
            <w:pPr>
              <w:widowControl/>
              <w:jc w:val="left"/>
              <w:rPr>
                <w:rFonts w:asciiTheme="majorEastAsia" w:eastAsiaTheme="majorEastAsia" w:hAnsiTheme="majorEastAsia" w:cs="ＭＳ Ｐゴシック"/>
                <w:color w:val="000000"/>
                <w:kern w:val="0"/>
              </w:rPr>
            </w:pPr>
            <w:r w:rsidRPr="008B1729">
              <w:rPr>
                <w:rFonts w:asciiTheme="majorEastAsia" w:eastAsiaTheme="majorEastAsia" w:hAnsiTheme="majorEastAsia" w:cs="ＭＳ Ｐゴシック" w:hint="eastAsia"/>
                <w:color w:val="000000"/>
                <w:kern w:val="0"/>
              </w:rPr>
              <w:t>岩瀬　峰代 </w:t>
            </w:r>
          </w:p>
        </w:tc>
        <w:tc>
          <w:tcPr>
            <w:tcW w:w="1843" w:type="dxa"/>
            <w:tcBorders>
              <w:top w:val="nil"/>
              <w:left w:val="nil"/>
              <w:bottom w:val="nil"/>
              <w:right w:val="nil"/>
            </w:tcBorders>
            <w:shd w:val="clear" w:color="auto" w:fill="auto"/>
            <w:noWrap/>
            <w:vAlign w:val="center"/>
            <w:hideMark/>
          </w:tcPr>
          <w:p w14:paraId="3DA84FA8" w14:textId="77777777" w:rsidR="00E73BD4" w:rsidRPr="00F953CF" w:rsidRDefault="00E73BD4" w:rsidP="00E73BD4">
            <w:pPr>
              <w:widowControl/>
              <w:jc w:val="left"/>
              <w:rPr>
                <w:rFonts w:asciiTheme="majorEastAsia" w:eastAsiaTheme="majorEastAsia" w:hAnsiTheme="majorEastAsia" w:cs="ＭＳ Ｐゴシック"/>
                <w:color w:val="000000"/>
                <w:kern w:val="0"/>
                <w:sz w:val="21"/>
                <w:szCs w:val="21"/>
              </w:rPr>
            </w:pPr>
            <w:r w:rsidRPr="00F953CF">
              <w:rPr>
                <w:rFonts w:asciiTheme="majorEastAsia" w:eastAsiaTheme="majorEastAsia" w:hAnsiTheme="majorEastAsia" w:cs="ＭＳ Ｐゴシック" w:hint="eastAsia"/>
                <w:color w:val="000000"/>
                <w:kern w:val="0"/>
                <w:sz w:val="21"/>
                <w:szCs w:val="21"/>
              </w:rPr>
              <w:t>（連携会員）</w:t>
            </w:r>
          </w:p>
        </w:tc>
        <w:tc>
          <w:tcPr>
            <w:tcW w:w="4472" w:type="dxa"/>
            <w:tcBorders>
              <w:top w:val="nil"/>
              <w:left w:val="nil"/>
              <w:bottom w:val="nil"/>
              <w:right w:val="nil"/>
            </w:tcBorders>
            <w:shd w:val="clear" w:color="auto" w:fill="auto"/>
            <w:noWrap/>
            <w:vAlign w:val="center"/>
            <w:hideMark/>
          </w:tcPr>
          <w:p w14:paraId="7D04C601" w14:textId="74706B3E" w:rsidR="00E73BD4" w:rsidRPr="00F953CF" w:rsidRDefault="00E73BD4" w:rsidP="00E73BD4">
            <w:pPr>
              <w:widowControl/>
              <w:jc w:val="left"/>
              <w:rPr>
                <w:rFonts w:asciiTheme="majorEastAsia" w:eastAsiaTheme="majorEastAsia" w:hAnsiTheme="majorEastAsia" w:cs="ＭＳ Ｐゴシック"/>
                <w:color w:val="000000"/>
                <w:kern w:val="0"/>
                <w:sz w:val="21"/>
                <w:szCs w:val="21"/>
              </w:rPr>
            </w:pPr>
            <w:r w:rsidRPr="00F953CF">
              <w:rPr>
                <w:rFonts w:asciiTheme="majorEastAsia" w:eastAsiaTheme="majorEastAsia" w:hAnsiTheme="majorEastAsia" w:cs="ＭＳ Ｐゴシック" w:hint="eastAsia"/>
                <w:color w:val="000000"/>
                <w:kern w:val="0"/>
                <w:sz w:val="21"/>
                <w:szCs w:val="21"/>
              </w:rPr>
              <w:t>島根大学</w:t>
            </w:r>
            <w:r w:rsidR="008B0293" w:rsidRPr="00F953CF">
              <w:rPr>
                <w:rFonts w:asciiTheme="majorEastAsia" w:eastAsiaTheme="majorEastAsia" w:hAnsiTheme="majorEastAsia" w:cs="ＭＳ Ｐゴシック" w:hint="eastAsia"/>
                <w:color w:val="000000"/>
                <w:kern w:val="0"/>
                <w:sz w:val="21"/>
                <w:szCs w:val="21"/>
              </w:rPr>
              <w:t>大学教育センター</w:t>
            </w:r>
            <w:r w:rsidRPr="00F953CF">
              <w:rPr>
                <w:rFonts w:asciiTheme="majorEastAsia" w:eastAsiaTheme="majorEastAsia" w:hAnsiTheme="majorEastAsia" w:cs="ＭＳ Ｐゴシック" w:hint="eastAsia"/>
                <w:color w:val="000000"/>
                <w:kern w:val="0"/>
                <w:sz w:val="21"/>
                <w:szCs w:val="21"/>
              </w:rPr>
              <w:t>准教授</w:t>
            </w:r>
          </w:p>
        </w:tc>
      </w:tr>
      <w:tr w:rsidR="00E73BD4" w:rsidRPr="00594906" w14:paraId="604AF80B" w14:textId="77777777" w:rsidTr="00D8797C">
        <w:trPr>
          <w:trHeight w:val="250"/>
        </w:trPr>
        <w:tc>
          <w:tcPr>
            <w:tcW w:w="1276" w:type="dxa"/>
            <w:tcBorders>
              <w:top w:val="nil"/>
              <w:left w:val="nil"/>
              <w:bottom w:val="nil"/>
              <w:right w:val="nil"/>
            </w:tcBorders>
            <w:shd w:val="clear" w:color="auto" w:fill="auto"/>
            <w:noWrap/>
            <w:vAlign w:val="center"/>
            <w:hideMark/>
          </w:tcPr>
          <w:p w14:paraId="4CB42240" w14:textId="77777777" w:rsidR="00E73BD4" w:rsidRPr="008B1729" w:rsidRDefault="00E73BD4" w:rsidP="00E73BD4">
            <w:pPr>
              <w:widowControl/>
              <w:jc w:val="left"/>
              <w:rPr>
                <w:rFonts w:asciiTheme="majorEastAsia" w:eastAsiaTheme="majorEastAsia" w:hAnsiTheme="majorEastAsia" w:cs="ＭＳ Ｐゴシック"/>
                <w:color w:val="000000"/>
                <w:kern w:val="0"/>
              </w:rPr>
            </w:pPr>
          </w:p>
        </w:tc>
        <w:tc>
          <w:tcPr>
            <w:tcW w:w="1843" w:type="dxa"/>
            <w:tcBorders>
              <w:top w:val="nil"/>
              <w:left w:val="nil"/>
              <w:bottom w:val="nil"/>
              <w:right w:val="nil"/>
            </w:tcBorders>
            <w:shd w:val="clear" w:color="auto" w:fill="auto"/>
            <w:noWrap/>
            <w:vAlign w:val="center"/>
            <w:hideMark/>
          </w:tcPr>
          <w:p w14:paraId="3592D5CE" w14:textId="77777777" w:rsidR="00E73BD4" w:rsidRPr="008B1729" w:rsidRDefault="00E73BD4" w:rsidP="00E73BD4">
            <w:pPr>
              <w:widowControl/>
              <w:jc w:val="left"/>
              <w:rPr>
                <w:rFonts w:asciiTheme="majorEastAsia" w:eastAsiaTheme="majorEastAsia" w:hAnsiTheme="majorEastAsia" w:cs="ＭＳ Ｐゴシック"/>
                <w:color w:val="000000"/>
                <w:kern w:val="0"/>
              </w:rPr>
            </w:pPr>
            <w:r w:rsidRPr="008B1729">
              <w:rPr>
                <w:rFonts w:asciiTheme="majorEastAsia" w:eastAsiaTheme="majorEastAsia" w:hAnsiTheme="majorEastAsia" w:cs="ＭＳ Ｐゴシック" w:hint="eastAsia"/>
                <w:color w:val="000000"/>
                <w:kern w:val="0"/>
              </w:rPr>
              <w:t>小川　容子</w:t>
            </w:r>
          </w:p>
        </w:tc>
        <w:tc>
          <w:tcPr>
            <w:tcW w:w="1843" w:type="dxa"/>
            <w:tcBorders>
              <w:top w:val="nil"/>
              <w:left w:val="nil"/>
              <w:bottom w:val="nil"/>
              <w:right w:val="nil"/>
            </w:tcBorders>
            <w:shd w:val="clear" w:color="auto" w:fill="auto"/>
            <w:noWrap/>
            <w:vAlign w:val="center"/>
            <w:hideMark/>
          </w:tcPr>
          <w:p w14:paraId="5D211088" w14:textId="77777777" w:rsidR="00E73BD4" w:rsidRPr="00F953CF" w:rsidRDefault="00E73BD4" w:rsidP="00E73BD4">
            <w:pPr>
              <w:widowControl/>
              <w:jc w:val="left"/>
              <w:rPr>
                <w:rFonts w:asciiTheme="majorEastAsia" w:eastAsiaTheme="majorEastAsia" w:hAnsiTheme="majorEastAsia" w:cs="ＭＳ Ｐゴシック"/>
                <w:color w:val="000000"/>
                <w:kern w:val="0"/>
                <w:sz w:val="21"/>
                <w:szCs w:val="21"/>
              </w:rPr>
            </w:pPr>
            <w:r w:rsidRPr="00F953CF">
              <w:rPr>
                <w:rFonts w:asciiTheme="majorEastAsia" w:eastAsiaTheme="majorEastAsia" w:hAnsiTheme="majorEastAsia" w:cs="ＭＳ Ｐゴシック" w:hint="eastAsia"/>
                <w:color w:val="000000"/>
                <w:kern w:val="0"/>
                <w:sz w:val="21"/>
                <w:szCs w:val="21"/>
              </w:rPr>
              <w:t>（連携会員）</w:t>
            </w:r>
          </w:p>
        </w:tc>
        <w:tc>
          <w:tcPr>
            <w:tcW w:w="4472" w:type="dxa"/>
            <w:tcBorders>
              <w:top w:val="nil"/>
              <w:left w:val="nil"/>
              <w:bottom w:val="nil"/>
              <w:right w:val="nil"/>
            </w:tcBorders>
            <w:shd w:val="clear" w:color="auto" w:fill="auto"/>
            <w:noWrap/>
            <w:vAlign w:val="center"/>
            <w:hideMark/>
          </w:tcPr>
          <w:p w14:paraId="5884234C" w14:textId="77777777" w:rsidR="00E73BD4" w:rsidRPr="00F953CF" w:rsidRDefault="00E73BD4" w:rsidP="00E73BD4">
            <w:pPr>
              <w:widowControl/>
              <w:jc w:val="left"/>
              <w:rPr>
                <w:rFonts w:asciiTheme="majorEastAsia" w:eastAsiaTheme="majorEastAsia" w:hAnsiTheme="majorEastAsia" w:cs="ＭＳ Ｐゴシック"/>
                <w:color w:val="000000"/>
                <w:kern w:val="0"/>
                <w:sz w:val="21"/>
                <w:szCs w:val="21"/>
              </w:rPr>
            </w:pPr>
            <w:r w:rsidRPr="00F953CF">
              <w:rPr>
                <w:rFonts w:asciiTheme="majorEastAsia" w:eastAsiaTheme="majorEastAsia" w:hAnsiTheme="majorEastAsia" w:cs="ＭＳ Ｐゴシック" w:hint="eastAsia"/>
                <w:color w:val="000000"/>
                <w:kern w:val="0"/>
                <w:sz w:val="21"/>
                <w:szCs w:val="21"/>
              </w:rPr>
              <w:t>岡山大学大学院教育学研究科教授</w:t>
            </w:r>
          </w:p>
        </w:tc>
      </w:tr>
      <w:tr w:rsidR="00E73BD4" w:rsidRPr="00594906" w14:paraId="7A9B42FA" w14:textId="77777777" w:rsidTr="00D8797C">
        <w:trPr>
          <w:trHeight w:val="250"/>
        </w:trPr>
        <w:tc>
          <w:tcPr>
            <w:tcW w:w="1276" w:type="dxa"/>
            <w:tcBorders>
              <w:top w:val="nil"/>
              <w:left w:val="nil"/>
              <w:bottom w:val="nil"/>
              <w:right w:val="nil"/>
            </w:tcBorders>
            <w:shd w:val="clear" w:color="auto" w:fill="auto"/>
            <w:noWrap/>
            <w:vAlign w:val="center"/>
            <w:hideMark/>
          </w:tcPr>
          <w:p w14:paraId="371AAB3E" w14:textId="77777777" w:rsidR="00E73BD4" w:rsidRPr="008B1729" w:rsidRDefault="00E73BD4" w:rsidP="00E73BD4">
            <w:pPr>
              <w:widowControl/>
              <w:jc w:val="left"/>
              <w:rPr>
                <w:rFonts w:asciiTheme="majorEastAsia" w:eastAsiaTheme="majorEastAsia" w:hAnsiTheme="majorEastAsia" w:cs="ＭＳ Ｐゴシック"/>
                <w:color w:val="000000"/>
                <w:kern w:val="0"/>
              </w:rPr>
            </w:pPr>
          </w:p>
        </w:tc>
        <w:tc>
          <w:tcPr>
            <w:tcW w:w="1843" w:type="dxa"/>
            <w:tcBorders>
              <w:top w:val="nil"/>
              <w:left w:val="nil"/>
              <w:bottom w:val="nil"/>
              <w:right w:val="nil"/>
            </w:tcBorders>
            <w:shd w:val="clear" w:color="auto" w:fill="auto"/>
            <w:noWrap/>
            <w:vAlign w:val="center"/>
            <w:hideMark/>
          </w:tcPr>
          <w:p w14:paraId="15283CEC" w14:textId="77777777" w:rsidR="00E73BD4" w:rsidRPr="008B1729" w:rsidRDefault="00E73BD4" w:rsidP="00E73BD4">
            <w:pPr>
              <w:widowControl/>
              <w:jc w:val="left"/>
              <w:rPr>
                <w:rFonts w:asciiTheme="majorEastAsia" w:eastAsiaTheme="majorEastAsia" w:hAnsiTheme="majorEastAsia" w:cs="ＭＳ Ｐゴシック"/>
                <w:color w:val="000000"/>
                <w:kern w:val="0"/>
              </w:rPr>
            </w:pPr>
            <w:r w:rsidRPr="008B1729">
              <w:rPr>
                <w:rFonts w:asciiTheme="majorEastAsia" w:eastAsiaTheme="majorEastAsia" w:hAnsiTheme="majorEastAsia" w:cs="ＭＳ Ｐゴシック" w:hint="eastAsia"/>
                <w:color w:val="000000"/>
                <w:kern w:val="0"/>
              </w:rPr>
              <w:t>小山　正孝</w:t>
            </w:r>
          </w:p>
        </w:tc>
        <w:tc>
          <w:tcPr>
            <w:tcW w:w="1843" w:type="dxa"/>
            <w:tcBorders>
              <w:top w:val="nil"/>
              <w:left w:val="nil"/>
              <w:bottom w:val="nil"/>
              <w:right w:val="nil"/>
            </w:tcBorders>
            <w:shd w:val="clear" w:color="auto" w:fill="auto"/>
            <w:noWrap/>
            <w:vAlign w:val="center"/>
            <w:hideMark/>
          </w:tcPr>
          <w:p w14:paraId="43B5E394" w14:textId="77777777" w:rsidR="00E73BD4" w:rsidRPr="00F953CF" w:rsidRDefault="00E73BD4" w:rsidP="00E73BD4">
            <w:pPr>
              <w:widowControl/>
              <w:jc w:val="left"/>
              <w:rPr>
                <w:rFonts w:asciiTheme="majorEastAsia" w:eastAsiaTheme="majorEastAsia" w:hAnsiTheme="majorEastAsia" w:cs="ＭＳ Ｐゴシック"/>
                <w:color w:val="000000"/>
                <w:kern w:val="0"/>
                <w:sz w:val="21"/>
                <w:szCs w:val="21"/>
              </w:rPr>
            </w:pPr>
            <w:r w:rsidRPr="00F953CF">
              <w:rPr>
                <w:rFonts w:asciiTheme="majorEastAsia" w:eastAsiaTheme="majorEastAsia" w:hAnsiTheme="majorEastAsia" w:cs="ＭＳ Ｐゴシック" w:hint="eastAsia"/>
                <w:color w:val="000000"/>
                <w:kern w:val="0"/>
                <w:sz w:val="21"/>
                <w:szCs w:val="21"/>
              </w:rPr>
              <w:t>（連携会員）</w:t>
            </w:r>
          </w:p>
        </w:tc>
        <w:tc>
          <w:tcPr>
            <w:tcW w:w="4472" w:type="dxa"/>
            <w:tcBorders>
              <w:top w:val="nil"/>
              <w:left w:val="nil"/>
              <w:bottom w:val="nil"/>
              <w:right w:val="nil"/>
            </w:tcBorders>
            <w:shd w:val="clear" w:color="auto" w:fill="auto"/>
            <w:noWrap/>
            <w:vAlign w:val="center"/>
            <w:hideMark/>
          </w:tcPr>
          <w:p w14:paraId="33E8874C" w14:textId="77777777" w:rsidR="00E73BD4" w:rsidRPr="00F953CF" w:rsidRDefault="00E73BD4" w:rsidP="00E73BD4">
            <w:pPr>
              <w:widowControl/>
              <w:jc w:val="left"/>
              <w:rPr>
                <w:rFonts w:asciiTheme="majorEastAsia" w:eastAsiaTheme="majorEastAsia" w:hAnsiTheme="majorEastAsia" w:cs="ＭＳ Ｐゴシック"/>
                <w:color w:val="000000"/>
                <w:kern w:val="0"/>
                <w:sz w:val="21"/>
                <w:szCs w:val="21"/>
              </w:rPr>
            </w:pPr>
            <w:r w:rsidRPr="00F953CF">
              <w:rPr>
                <w:rFonts w:asciiTheme="majorEastAsia" w:eastAsiaTheme="majorEastAsia" w:hAnsiTheme="majorEastAsia" w:cs="ＭＳ Ｐゴシック" w:hint="eastAsia"/>
                <w:color w:val="000000"/>
                <w:kern w:val="0"/>
                <w:sz w:val="21"/>
                <w:szCs w:val="21"/>
              </w:rPr>
              <w:t>広島大学大学院教育学研究科教授</w:t>
            </w:r>
          </w:p>
        </w:tc>
      </w:tr>
      <w:tr w:rsidR="00E73BD4" w:rsidRPr="00594906" w14:paraId="3019AF5B" w14:textId="77777777" w:rsidTr="00D8797C">
        <w:trPr>
          <w:trHeight w:val="250"/>
        </w:trPr>
        <w:tc>
          <w:tcPr>
            <w:tcW w:w="1276" w:type="dxa"/>
            <w:tcBorders>
              <w:top w:val="nil"/>
              <w:left w:val="nil"/>
              <w:bottom w:val="nil"/>
              <w:right w:val="nil"/>
            </w:tcBorders>
            <w:shd w:val="clear" w:color="auto" w:fill="auto"/>
            <w:noWrap/>
            <w:vAlign w:val="center"/>
            <w:hideMark/>
          </w:tcPr>
          <w:p w14:paraId="054F9793" w14:textId="77777777" w:rsidR="00E73BD4" w:rsidRPr="008B1729" w:rsidRDefault="00E73BD4" w:rsidP="00E73BD4">
            <w:pPr>
              <w:widowControl/>
              <w:jc w:val="left"/>
              <w:rPr>
                <w:rFonts w:asciiTheme="majorEastAsia" w:eastAsiaTheme="majorEastAsia" w:hAnsiTheme="majorEastAsia" w:cs="ＭＳ Ｐゴシック"/>
                <w:color w:val="000000"/>
                <w:kern w:val="0"/>
              </w:rPr>
            </w:pPr>
          </w:p>
        </w:tc>
        <w:tc>
          <w:tcPr>
            <w:tcW w:w="1843" w:type="dxa"/>
            <w:tcBorders>
              <w:top w:val="nil"/>
              <w:left w:val="nil"/>
              <w:bottom w:val="nil"/>
              <w:right w:val="nil"/>
            </w:tcBorders>
            <w:shd w:val="clear" w:color="auto" w:fill="auto"/>
            <w:noWrap/>
            <w:vAlign w:val="center"/>
            <w:hideMark/>
          </w:tcPr>
          <w:p w14:paraId="59768F5C" w14:textId="77777777" w:rsidR="00E73BD4" w:rsidRPr="008B1729" w:rsidRDefault="00E73BD4" w:rsidP="00E73BD4">
            <w:pPr>
              <w:widowControl/>
              <w:jc w:val="left"/>
              <w:rPr>
                <w:rFonts w:asciiTheme="majorEastAsia" w:eastAsiaTheme="majorEastAsia" w:hAnsiTheme="majorEastAsia" w:cs="ＭＳ Ｐゴシック"/>
                <w:color w:val="000000"/>
                <w:kern w:val="0"/>
              </w:rPr>
            </w:pPr>
            <w:r w:rsidRPr="008B1729">
              <w:rPr>
                <w:rFonts w:asciiTheme="majorEastAsia" w:eastAsiaTheme="majorEastAsia" w:hAnsiTheme="majorEastAsia" w:cs="ＭＳ Ｐゴシック" w:hint="eastAsia"/>
                <w:color w:val="000000"/>
                <w:kern w:val="0"/>
              </w:rPr>
              <w:t>杉本　均</w:t>
            </w:r>
          </w:p>
        </w:tc>
        <w:tc>
          <w:tcPr>
            <w:tcW w:w="1843" w:type="dxa"/>
            <w:tcBorders>
              <w:top w:val="nil"/>
              <w:left w:val="nil"/>
              <w:bottom w:val="nil"/>
              <w:right w:val="nil"/>
            </w:tcBorders>
            <w:shd w:val="clear" w:color="auto" w:fill="auto"/>
            <w:noWrap/>
            <w:vAlign w:val="center"/>
            <w:hideMark/>
          </w:tcPr>
          <w:p w14:paraId="346695AA" w14:textId="77777777" w:rsidR="00E73BD4" w:rsidRPr="00F953CF" w:rsidRDefault="00E73BD4" w:rsidP="00E73BD4">
            <w:pPr>
              <w:widowControl/>
              <w:jc w:val="left"/>
              <w:rPr>
                <w:rFonts w:asciiTheme="majorEastAsia" w:eastAsiaTheme="majorEastAsia" w:hAnsiTheme="majorEastAsia" w:cs="ＭＳ Ｐゴシック"/>
                <w:color w:val="000000"/>
                <w:kern w:val="0"/>
                <w:sz w:val="21"/>
                <w:szCs w:val="21"/>
              </w:rPr>
            </w:pPr>
            <w:r w:rsidRPr="00F953CF">
              <w:rPr>
                <w:rFonts w:asciiTheme="majorEastAsia" w:eastAsiaTheme="majorEastAsia" w:hAnsiTheme="majorEastAsia" w:cs="ＭＳ Ｐゴシック" w:hint="eastAsia"/>
                <w:color w:val="000000"/>
                <w:kern w:val="0"/>
                <w:sz w:val="21"/>
                <w:szCs w:val="21"/>
              </w:rPr>
              <w:t>（連携会員）</w:t>
            </w:r>
          </w:p>
        </w:tc>
        <w:tc>
          <w:tcPr>
            <w:tcW w:w="4472" w:type="dxa"/>
            <w:tcBorders>
              <w:top w:val="nil"/>
              <w:left w:val="nil"/>
              <w:bottom w:val="nil"/>
              <w:right w:val="nil"/>
            </w:tcBorders>
            <w:shd w:val="clear" w:color="auto" w:fill="auto"/>
            <w:noWrap/>
            <w:vAlign w:val="center"/>
            <w:hideMark/>
          </w:tcPr>
          <w:p w14:paraId="5E885B0B" w14:textId="77777777" w:rsidR="00E73BD4" w:rsidRPr="00F953CF" w:rsidRDefault="00E73BD4" w:rsidP="00E73BD4">
            <w:pPr>
              <w:widowControl/>
              <w:jc w:val="left"/>
              <w:rPr>
                <w:rFonts w:asciiTheme="majorEastAsia" w:eastAsiaTheme="majorEastAsia" w:hAnsiTheme="majorEastAsia" w:cs="ＭＳ Ｐゴシック"/>
                <w:color w:val="000000"/>
                <w:kern w:val="0"/>
                <w:sz w:val="21"/>
                <w:szCs w:val="21"/>
              </w:rPr>
            </w:pPr>
            <w:r w:rsidRPr="00F953CF">
              <w:rPr>
                <w:rFonts w:asciiTheme="majorEastAsia" w:eastAsiaTheme="majorEastAsia" w:hAnsiTheme="majorEastAsia" w:cs="ＭＳ Ｐゴシック" w:hint="eastAsia"/>
                <w:color w:val="000000"/>
                <w:kern w:val="0"/>
                <w:sz w:val="21"/>
                <w:szCs w:val="21"/>
              </w:rPr>
              <w:t>京都大学大学院教育学研究科教授</w:t>
            </w:r>
          </w:p>
        </w:tc>
      </w:tr>
      <w:tr w:rsidR="00E73BD4" w:rsidRPr="00594906" w14:paraId="52BBC684" w14:textId="77777777" w:rsidTr="00D8797C">
        <w:trPr>
          <w:trHeight w:val="250"/>
        </w:trPr>
        <w:tc>
          <w:tcPr>
            <w:tcW w:w="1276" w:type="dxa"/>
            <w:tcBorders>
              <w:top w:val="nil"/>
              <w:left w:val="nil"/>
              <w:bottom w:val="nil"/>
              <w:right w:val="nil"/>
            </w:tcBorders>
            <w:shd w:val="clear" w:color="auto" w:fill="auto"/>
            <w:noWrap/>
            <w:vAlign w:val="center"/>
            <w:hideMark/>
          </w:tcPr>
          <w:p w14:paraId="64690149" w14:textId="77777777" w:rsidR="00E73BD4" w:rsidRPr="008B1729" w:rsidRDefault="00E73BD4" w:rsidP="00E73BD4">
            <w:pPr>
              <w:widowControl/>
              <w:jc w:val="left"/>
              <w:rPr>
                <w:rFonts w:asciiTheme="majorEastAsia" w:eastAsiaTheme="majorEastAsia" w:hAnsiTheme="majorEastAsia" w:cs="ＭＳ Ｐゴシック"/>
                <w:color w:val="000000"/>
                <w:kern w:val="0"/>
              </w:rPr>
            </w:pPr>
          </w:p>
        </w:tc>
        <w:tc>
          <w:tcPr>
            <w:tcW w:w="1843" w:type="dxa"/>
            <w:tcBorders>
              <w:top w:val="nil"/>
              <w:left w:val="nil"/>
              <w:bottom w:val="nil"/>
              <w:right w:val="nil"/>
            </w:tcBorders>
            <w:shd w:val="clear" w:color="auto" w:fill="auto"/>
            <w:noWrap/>
            <w:vAlign w:val="center"/>
            <w:hideMark/>
          </w:tcPr>
          <w:p w14:paraId="2B633572" w14:textId="77777777" w:rsidR="00E73BD4" w:rsidRPr="008B1729" w:rsidRDefault="00E73BD4" w:rsidP="00E73BD4">
            <w:pPr>
              <w:widowControl/>
              <w:jc w:val="left"/>
              <w:rPr>
                <w:rFonts w:asciiTheme="majorEastAsia" w:eastAsiaTheme="majorEastAsia" w:hAnsiTheme="majorEastAsia" w:cs="ＭＳ Ｐゴシック"/>
                <w:color w:val="000000"/>
                <w:kern w:val="0"/>
              </w:rPr>
            </w:pPr>
            <w:r w:rsidRPr="008B1729">
              <w:rPr>
                <w:rFonts w:asciiTheme="majorEastAsia" w:eastAsiaTheme="majorEastAsia" w:hAnsiTheme="majorEastAsia" w:cs="ＭＳ Ｐゴシック" w:hint="eastAsia"/>
                <w:color w:val="000000"/>
                <w:kern w:val="0"/>
              </w:rPr>
              <w:t>鈴木　晶子</w:t>
            </w:r>
          </w:p>
        </w:tc>
        <w:tc>
          <w:tcPr>
            <w:tcW w:w="1843" w:type="dxa"/>
            <w:tcBorders>
              <w:top w:val="nil"/>
              <w:left w:val="nil"/>
              <w:bottom w:val="nil"/>
              <w:right w:val="nil"/>
            </w:tcBorders>
            <w:shd w:val="clear" w:color="auto" w:fill="auto"/>
            <w:noWrap/>
            <w:vAlign w:val="center"/>
            <w:hideMark/>
          </w:tcPr>
          <w:p w14:paraId="18062DC9" w14:textId="77777777" w:rsidR="00E73BD4" w:rsidRPr="00F953CF" w:rsidRDefault="00E73BD4" w:rsidP="00E73BD4">
            <w:pPr>
              <w:widowControl/>
              <w:jc w:val="left"/>
              <w:rPr>
                <w:rFonts w:asciiTheme="majorEastAsia" w:eastAsiaTheme="majorEastAsia" w:hAnsiTheme="majorEastAsia" w:cs="ＭＳ Ｐゴシック"/>
                <w:color w:val="000000"/>
                <w:kern w:val="0"/>
                <w:sz w:val="21"/>
                <w:szCs w:val="21"/>
              </w:rPr>
            </w:pPr>
            <w:r w:rsidRPr="00F953CF">
              <w:rPr>
                <w:rFonts w:asciiTheme="majorEastAsia" w:eastAsiaTheme="majorEastAsia" w:hAnsiTheme="majorEastAsia" w:cs="ＭＳ Ｐゴシック" w:hint="eastAsia"/>
                <w:color w:val="000000"/>
                <w:kern w:val="0"/>
                <w:sz w:val="21"/>
                <w:szCs w:val="21"/>
              </w:rPr>
              <w:t>（連携会員）</w:t>
            </w:r>
          </w:p>
        </w:tc>
        <w:tc>
          <w:tcPr>
            <w:tcW w:w="4472" w:type="dxa"/>
            <w:tcBorders>
              <w:top w:val="nil"/>
              <w:left w:val="nil"/>
              <w:bottom w:val="nil"/>
              <w:right w:val="nil"/>
            </w:tcBorders>
            <w:shd w:val="clear" w:color="auto" w:fill="auto"/>
            <w:noWrap/>
            <w:vAlign w:val="center"/>
            <w:hideMark/>
          </w:tcPr>
          <w:p w14:paraId="4017238E" w14:textId="77777777" w:rsidR="00E73BD4" w:rsidRPr="00F953CF" w:rsidRDefault="00E73BD4" w:rsidP="00E73BD4">
            <w:pPr>
              <w:widowControl/>
              <w:jc w:val="left"/>
              <w:rPr>
                <w:rFonts w:asciiTheme="majorEastAsia" w:eastAsiaTheme="majorEastAsia" w:hAnsiTheme="majorEastAsia" w:cs="ＭＳ Ｐゴシック"/>
                <w:color w:val="000000"/>
                <w:kern w:val="0"/>
                <w:sz w:val="21"/>
                <w:szCs w:val="21"/>
              </w:rPr>
            </w:pPr>
            <w:r w:rsidRPr="00F953CF">
              <w:rPr>
                <w:rFonts w:asciiTheme="majorEastAsia" w:eastAsiaTheme="majorEastAsia" w:hAnsiTheme="majorEastAsia" w:cs="ＭＳ Ｐゴシック" w:hint="eastAsia"/>
                <w:color w:val="000000"/>
                <w:kern w:val="0"/>
                <w:sz w:val="21"/>
                <w:szCs w:val="21"/>
              </w:rPr>
              <w:t>京都大学大学院教育学研究科教授</w:t>
            </w:r>
          </w:p>
        </w:tc>
      </w:tr>
      <w:tr w:rsidR="00E73BD4" w:rsidRPr="00594906" w14:paraId="6CE66E13" w14:textId="77777777" w:rsidTr="00D8797C">
        <w:trPr>
          <w:trHeight w:val="250"/>
        </w:trPr>
        <w:tc>
          <w:tcPr>
            <w:tcW w:w="1276" w:type="dxa"/>
            <w:tcBorders>
              <w:top w:val="nil"/>
              <w:left w:val="nil"/>
              <w:bottom w:val="nil"/>
              <w:right w:val="nil"/>
            </w:tcBorders>
            <w:shd w:val="clear" w:color="auto" w:fill="auto"/>
            <w:noWrap/>
            <w:vAlign w:val="center"/>
            <w:hideMark/>
          </w:tcPr>
          <w:p w14:paraId="444555FA" w14:textId="77777777" w:rsidR="00E73BD4" w:rsidRPr="008B1729" w:rsidRDefault="00E73BD4" w:rsidP="00E73BD4">
            <w:pPr>
              <w:widowControl/>
              <w:jc w:val="left"/>
              <w:rPr>
                <w:rFonts w:asciiTheme="majorEastAsia" w:eastAsiaTheme="majorEastAsia" w:hAnsiTheme="majorEastAsia" w:cs="ＭＳ Ｐゴシック"/>
                <w:color w:val="000000"/>
                <w:kern w:val="0"/>
              </w:rPr>
            </w:pPr>
          </w:p>
        </w:tc>
        <w:tc>
          <w:tcPr>
            <w:tcW w:w="1843" w:type="dxa"/>
            <w:tcBorders>
              <w:top w:val="nil"/>
              <w:left w:val="nil"/>
              <w:bottom w:val="nil"/>
              <w:right w:val="nil"/>
            </w:tcBorders>
            <w:shd w:val="clear" w:color="auto" w:fill="auto"/>
            <w:noWrap/>
            <w:vAlign w:val="center"/>
            <w:hideMark/>
          </w:tcPr>
          <w:p w14:paraId="330020BA" w14:textId="77777777" w:rsidR="00E73BD4" w:rsidRPr="008B1729" w:rsidRDefault="00E73BD4" w:rsidP="00E73BD4">
            <w:pPr>
              <w:widowControl/>
              <w:jc w:val="left"/>
              <w:rPr>
                <w:rFonts w:asciiTheme="majorEastAsia" w:eastAsiaTheme="majorEastAsia" w:hAnsiTheme="majorEastAsia" w:cs="ＭＳ Ｐゴシック"/>
                <w:color w:val="000000"/>
                <w:kern w:val="0"/>
              </w:rPr>
            </w:pPr>
            <w:r w:rsidRPr="008B1729">
              <w:rPr>
                <w:rFonts w:asciiTheme="majorEastAsia" w:eastAsiaTheme="majorEastAsia" w:hAnsiTheme="majorEastAsia" w:cs="ＭＳ Ｐゴシック" w:hint="eastAsia"/>
                <w:color w:val="000000"/>
                <w:kern w:val="0"/>
              </w:rPr>
              <w:t>中坪　史典</w:t>
            </w:r>
          </w:p>
        </w:tc>
        <w:tc>
          <w:tcPr>
            <w:tcW w:w="1843" w:type="dxa"/>
            <w:tcBorders>
              <w:top w:val="nil"/>
              <w:left w:val="nil"/>
              <w:bottom w:val="nil"/>
              <w:right w:val="nil"/>
            </w:tcBorders>
            <w:shd w:val="clear" w:color="auto" w:fill="auto"/>
            <w:noWrap/>
            <w:vAlign w:val="center"/>
            <w:hideMark/>
          </w:tcPr>
          <w:p w14:paraId="26F44F4C" w14:textId="77777777" w:rsidR="00E73BD4" w:rsidRPr="00F953CF" w:rsidRDefault="00E73BD4" w:rsidP="00E73BD4">
            <w:pPr>
              <w:widowControl/>
              <w:jc w:val="left"/>
              <w:rPr>
                <w:rFonts w:asciiTheme="majorEastAsia" w:eastAsiaTheme="majorEastAsia" w:hAnsiTheme="majorEastAsia" w:cs="ＭＳ Ｐゴシック"/>
                <w:color w:val="000000"/>
                <w:kern w:val="0"/>
                <w:sz w:val="21"/>
                <w:szCs w:val="21"/>
              </w:rPr>
            </w:pPr>
            <w:r w:rsidRPr="00F953CF">
              <w:rPr>
                <w:rFonts w:asciiTheme="majorEastAsia" w:eastAsiaTheme="majorEastAsia" w:hAnsiTheme="majorEastAsia" w:cs="ＭＳ Ｐゴシック" w:hint="eastAsia"/>
                <w:color w:val="000000"/>
                <w:kern w:val="0"/>
                <w:sz w:val="21"/>
                <w:szCs w:val="21"/>
              </w:rPr>
              <w:t>（連携会員）</w:t>
            </w:r>
          </w:p>
        </w:tc>
        <w:tc>
          <w:tcPr>
            <w:tcW w:w="4472" w:type="dxa"/>
            <w:tcBorders>
              <w:top w:val="nil"/>
              <w:left w:val="nil"/>
              <w:bottom w:val="nil"/>
              <w:right w:val="nil"/>
            </w:tcBorders>
            <w:shd w:val="clear" w:color="auto" w:fill="auto"/>
            <w:noWrap/>
            <w:vAlign w:val="center"/>
            <w:hideMark/>
          </w:tcPr>
          <w:p w14:paraId="0592D447" w14:textId="77777777" w:rsidR="00E73BD4" w:rsidRPr="00F953CF" w:rsidRDefault="00E73BD4" w:rsidP="00E73BD4">
            <w:pPr>
              <w:widowControl/>
              <w:jc w:val="left"/>
              <w:rPr>
                <w:rFonts w:asciiTheme="majorEastAsia" w:eastAsiaTheme="majorEastAsia" w:hAnsiTheme="majorEastAsia" w:cs="ＭＳ Ｐゴシック"/>
                <w:color w:val="000000"/>
                <w:kern w:val="0"/>
                <w:sz w:val="21"/>
                <w:szCs w:val="21"/>
              </w:rPr>
            </w:pPr>
            <w:r w:rsidRPr="00F953CF">
              <w:rPr>
                <w:rFonts w:asciiTheme="majorEastAsia" w:eastAsiaTheme="majorEastAsia" w:hAnsiTheme="majorEastAsia" w:cs="ＭＳ Ｐゴシック" w:hint="eastAsia"/>
                <w:color w:val="000000"/>
                <w:kern w:val="0"/>
                <w:sz w:val="21"/>
                <w:szCs w:val="21"/>
              </w:rPr>
              <w:t>広島大学大学院教育学研究科准教授</w:t>
            </w:r>
          </w:p>
        </w:tc>
      </w:tr>
      <w:tr w:rsidR="00E73BD4" w:rsidRPr="00594906" w14:paraId="671B099A" w14:textId="77777777" w:rsidTr="00D8797C">
        <w:trPr>
          <w:trHeight w:val="250"/>
        </w:trPr>
        <w:tc>
          <w:tcPr>
            <w:tcW w:w="1276" w:type="dxa"/>
            <w:tcBorders>
              <w:top w:val="nil"/>
              <w:left w:val="nil"/>
              <w:bottom w:val="nil"/>
              <w:right w:val="nil"/>
            </w:tcBorders>
            <w:shd w:val="clear" w:color="auto" w:fill="auto"/>
            <w:noWrap/>
            <w:vAlign w:val="center"/>
            <w:hideMark/>
          </w:tcPr>
          <w:p w14:paraId="5F19B747" w14:textId="77777777" w:rsidR="00E73BD4" w:rsidRPr="008B1729" w:rsidRDefault="00E73BD4" w:rsidP="00E73BD4">
            <w:pPr>
              <w:widowControl/>
              <w:jc w:val="left"/>
              <w:rPr>
                <w:rFonts w:asciiTheme="majorEastAsia" w:eastAsiaTheme="majorEastAsia" w:hAnsiTheme="majorEastAsia" w:cs="ＭＳ Ｐゴシック"/>
                <w:color w:val="000000"/>
                <w:kern w:val="0"/>
              </w:rPr>
            </w:pPr>
          </w:p>
        </w:tc>
        <w:tc>
          <w:tcPr>
            <w:tcW w:w="1843" w:type="dxa"/>
            <w:tcBorders>
              <w:top w:val="nil"/>
              <w:left w:val="nil"/>
              <w:bottom w:val="nil"/>
              <w:right w:val="nil"/>
            </w:tcBorders>
            <w:shd w:val="clear" w:color="auto" w:fill="auto"/>
            <w:noWrap/>
            <w:vAlign w:val="center"/>
            <w:hideMark/>
          </w:tcPr>
          <w:p w14:paraId="7898F9AE" w14:textId="77777777" w:rsidR="00E73BD4" w:rsidRPr="008B1729" w:rsidRDefault="00E73BD4" w:rsidP="00E73BD4">
            <w:pPr>
              <w:widowControl/>
              <w:jc w:val="left"/>
              <w:rPr>
                <w:rFonts w:asciiTheme="majorEastAsia" w:eastAsiaTheme="majorEastAsia" w:hAnsiTheme="majorEastAsia" w:cs="ＭＳ Ｐゴシック"/>
                <w:color w:val="000000"/>
                <w:kern w:val="0"/>
              </w:rPr>
            </w:pPr>
            <w:r w:rsidRPr="008B1729">
              <w:rPr>
                <w:rFonts w:asciiTheme="majorEastAsia" w:eastAsiaTheme="majorEastAsia" w:hAnsiTheme="majorEastAsia" w:cs="ＭＳ Ｐゴシック" w:hint="eastAsia"/>
                <w:color w:val="000000"/>
                <w:kern w:val="0"/>
              </w:rPr>
              <w:t>中山　迅</w:t>
            </w:r>
          </w:p>
        </w:tc>
        <w:tc>
          <w:tcPr>
            <w:tcW w:w="1843" w:type="dxa"/>
            <w:tcBorders>
              <w:top w:val="nil"/>
              <w:left w:val="nil"/>
              <w:bottom w:val="nil"/>
              <w:right w:val="nil"/>
            </w:tcBorders>
            <w:shd w:val="clear" w:color="auto" w:fill="auto"/>
            <w:noWrap/>
            <w:vAlign w:val="center"/>
            <w:hideMark/>
          </w:tcPr>
          <w:p w14:paraId="1FAF6EB7" w14:textId="77777777" w:rsidR="00E73BD4" w:rsidRPr="00F953CF" w:rsidRDefault="00E73BD4" w:rsidP="00E73BD4">
            <w:pPr>
              <w:widowControl/>
              <w:jc w:val="left"/>
              <w:rPr>
                <w:rFonts w:asciiTheme="majorEastAsia" w:eastAsiaTheme="majorEastAsia" w:hAnsiTheme="majorEastAsia" w:cs="ＭＳ Ｐゴシック"/>
                <w:color w:val="000000"/>
                <w:kern w:val="0"/>
                <w:sz w:val="21"/>
                <w:szCs w:val="21"/>
              </w:rPr>
            </w:pPr>
            <w:r w:rsidRPr="00F953CF">
              <w:rPr>
                <w:rFonts w:asciiTheme="majorEastAsia" w:eastAsiaTheme="majorEastAsia" w:hAnsiTheme="majorEastAsia" w:cs="ＭＳ Ｐゴシック" w:hint="eastAsia"/>
                <w:color w:val="000000"/>
                <w:kern w:val="0"/>
                <w:sz w:val="21"/>
                <w:szCs w:val="21"/>
              </w:rPr>
              <w:t>（連携会員）</w:t>
            </w:r>
          </w:p>
        </w:tc>
        <w:tc>
          <w:tcPr>
            <w:tcW w:w="4472" w:type="dxa"/>
            <w:tcBorders>
              <w:top w:val="nil"/>
              <w:left w:val="nil"/>
              <w:bottom w:val="nil"/>
              <w:right w:val="nil"/>
            </w:tcBorders>
            <w:shd w:val="clear" w:color="auto" w:fill="auto"/>
            <w:noWrap/>
            <w:vAlign w:val="center"/>
            <w:hideMark/>
          </w:tcPr>
          <w:p w14:paraId="2837288A" w14:textId="77777777" w:rsidR="00E73BD4" w:rsidRPr="00F953CF" w:rsidRDefault="00E73BD4" w:rsidP="00E73BD4">
            <w:pPr>
              <w:widowControl/>
              <w:jc w:val="left"/>
              <w:rPr>
                <w:rFonts w:asciiTheme="majorEastAsia" w:eastAsiaTheme="majorEastAsia" w:hAnsiTheme="majorEastAsia" w:cs="ＭＳ Ｐゴシック"/>
                <w:color w:val="000000"/>
                <w:kern w:val="0"/>
                <w:sz w:val="21"/>
                <w:szCs w:val="21"/>
              </w:rPr>
            </w:pPr>
            <w:r w:rsidRPr="00F953CF">
              <w:rPr>
                <w:rFonts w:asciiTheme="majorEastAsia" w:eastAsiaTheme="majorEastAsia" w:hAnsiTheme="majorEastAsia" w:cs="ＭＳ Ｐゴシック" w:hint="eastAsia"/>
                <w:color w:val="000000"/>
                <w:kern w:val="0"/>
                <w:sz w:val="21"/>
                <w:szCs w:val="21"/>
              </w:rPr>
              <w:t>宮崎大学大学院教育学研究科教授</w:t>
            </w:r>
          </w:p>
        </w:tc>
      </w:tr>
      <w:tr w:rsidR="00E73BD4" w:rsidRPr="00594906" w14:paraId="3B714359" w14:textId="77777777" w:rsidTr="00D8797C">
        <w:trPr>
          <w:trHeight w:val="250"/>
        </w:trPr>
        <w:tc>
          <w:tcPr>
            <w:tcW w:w="1276" w:type="dxa"/>
            <w:tcBorders>
              <w:top w:val="nil"/>
              <w:left w:val="nil"/>
              <w:bottom w:val="nil"/>
              <w:right w:val="nil"/>
            </w:tcBorders>
            <w:shd w:val="clear" w:color="auto" w:fill="auto"/>
            <w:noWrap/>
            <w:vAlign w:val="center"/>
            <w:hideMark/>
          </w:tcPr>
          <w:p w14:paraId="134C4020" w14:textId="77777777" w:rsidR="00E73BD4" w:rsidRPr="008B1729" w:rsidRDefault="00E73BD4" w:rsidP="00E73BD4">
            <w:pPr>
              <w:widowControl/>
              <w:jc w:val="left"/>
              <w:rPr>
                <w:rFonts w:asciiTheme="majorEastAsia" w:eastAsiaTheme="majorEastAsia" w:hAnsiTheme="majorEastAsia" w:cs="ＭＳ Ｐゴシック"/>
                <w:color w:val="000000"/>
                <w:kern w:val="0"/>
              </w:rPr>
            </w:pPr>
          </w:p>
        </w:tc>
        <w:tc>
          <w:tcPr>
            <w:tcW w:w="1843" w:type="dxa"/>
            <w:tcBorders>
              <w:top w:val="nil"/>
              <w:left w:val="nil"/>
              <w:bottom w:val="nil"/>
              <w:right w:val="nil"/>
            </w:tcBorders>
            <w:shd w:val="clear" w:color="auto" w:fill="auto"/>
            <w:noWrap/>
            <w:vAlign w:val="center"/>
            <w:hideMark/>
          </w:tcPr>
          <w:p w14:paraId="6F44C3AB" w14:textId="77777777" w:rsidR="00E73BD4" w:rsidRPr="008B1729" w:rsidRDefault="00E73BD4" w:rsidP="00E73BD4">
            <w:pPr>
              <w:widowControl/>
              <w:jc w:val="left"/>
              <w:rPr>
                <w:rFonts w:asciiTheme="majorEastAsia" w:eastAsiaTheme="majorEastAsia" w:hAnsiTheme="majorEastAsia" w:cs="ＭＳ Ｐゴシック"/>
                <w:color w:val="000000"/>
                <w:kern w:val="0"/>
              </w:rPr>
            </w:pPr>
            <w:r w:rsidRPr="008B1729">
              <w:rPr>
                <w:rFonts w:asciiTheme="majorEastAsia" w:eastAsiaTheme="majorEastAsia" w:hAnsiTheme="majorEastAsia" w:cs="ＭＳ Ｐゴシック" w:hint="eastAsia"/>
                <w:color w:val="000000"/>
                <w:kern w:val="0"/>
              </w:rPr>
              <w:t>浜田　博文</w:t>
            </w:r>
          </w:p>
        </w:tc>
        <w:tc>
          <w:tcPr>
            <w:tcW w:w="1843" w:type="dxa"/>
            <w:tcBorders>
              <w:top w:val="nil"/>
              <w:left w:val="nil"/>
              <w:bottom w:val="nil"/>
              <w:right w:val="nil"/>
            </w:tcBorders>
            <w:shd w:val="clear" w:color="auto" w:fill="auto"/>
            <w:noWrap/>
            <w:vAlign w:val="center"/>
            <w:hideMark/>
          </w:tcPr>
          <w:p w14:paraId="3C13723B" w14:textId="77777777" w:rsidR="00E73BD4" w:rsidRPr="00F953CF" w:rsidRDefault="00E73BD4" w:rsidP="00E73BD4">
            <w:pPr>
              <w:widowControl/>
              <w:jc w:val="left"/>
              <w:rPr>
                <w:rFonts w:asciiTheme="majorEastAsia" w:eastAsiaTheme="majorEastAsia" w:hAnsiTheme="majorEastAsia" w:cs="ＭＳ Ｐゴシック"/>
                <w:color w:val="000000"/>
                <w:kern w:val="0"/>
                <w:sz w:val="21"/>
                <w:szCs w:val="21"/>
              </w:rPr>
            </w:pPr>
            <w:r w:rsidRPr="00F953CF">
              <w:rPr>
                <w:rFonts w:asciiTheme="majorEastAsia" w:eastAsiaTheme="majorEastAsia" w:hAnsiTheme="majorEastAsia" w:cs="ＭＳ Ｐゴシック" w:hint="eastAsia"/>
                <w:color w:val="000000"/>
                <w:kern w:val="0"/>
                <w:sz w:val="21"/>
                <w:szCs w:val="21"/>
              </w:rPr>
              <w:t>（連携会員）</w:t>
            </w:r>
          </w:p>
        </w:tc>
        <w:tc>
          <w:tcPr>
            <w:tcW w:w="4472" w:type="dxa"/>
            <w:tcBorders>
              <w:top w:val="nil"/>
              <w:left w:val="nil"/>
              <w:bottom w:val="nil"/>
              <w:right w:val="nil"/>
            </w:tcBorders>
            <w:shd w:val="clear" w:color="auto" w:fill="auto"/>
            <w:noWrap/>
            <w:vAlign w:val="center"/>
            <w:hideMark/>
          </w:tcPr>
          <w:p w14:paraId="511205B1" w14:textId="77777777" w:rsidR="00E73BD4" w:rsidRPr="00F953CF" w:rsidRDefault="00E73BD4" w:rsidP="00E73BD4">
            <w:pPr>
              <w:widowControl/>
              <w:jc w:val="left"/>
              <w:rPr>
                <w:rFonts w:asciiTheme="majorEastAsia" w:eastAsiaTheme="majorEastAsia" w:hAnsiTheme="majorEastAsia" w:cs="ＭＳ Ｐゴシック"/>
                <w:color w:val="000000"/>
                <w:kern w:val="0"/>
                <w:sz w:val="21"/>
                <w:szCs w:val="21"/>
              </w:rPr>
            </w:pPr>
            <w:r w:rsidRPr="00F953CF">
              <w:rPr>
                <w:rFonts w:asciiTheme="majorEastAsia" w:eastAsiaTheme="majorEastAsia" w:hAnsiTheme="majorEastAsia" w:cs="ＭＳ Ｐゴシック" w:hint="eastAsia"/>
                <w:color w:val="000000"/>
                <w:kern w:val="0"/>
                <w:sz w:val="21"/>
                <w:szCs w:val="21"/>
              </w:rPr>
              <w:t>筑波大学人間系教授</w:t>
            </w:r>
          </w:p>
        </w:tc>
      </w:tr>
      <w:tr w:rsidR="00E73BD4" w:rsidRPr="00594906" w14:paraId="68B58A83" w14:textId="77777777" w:rsidTr="00D8797C">
        <w:trPr>
          <w:trHeight w:val="250"/>
        </w:trPr>
        <w:tc>
          <w:tcPr>
            <w:tcW w:w="1276" w:type="dxa"/>
            <w:tcBorders>
              <w:top w:val="nil"/>
              <w:left w:val="nil"/>
              <w:bottom w:val="nil"/>
              <w:right w:val="nil"/>
            </w:tcBorders>
            <w:shd w:val="clear" w:color="auto" w:fill="auto"/>
            <w:noWrap/>
            <w:vAlign w:val="center"/>
            <w:hideMark/>
          </w:tcPr>
          <w:p w14:paraId="3CA576BA" w14:textId="77777777" w:rsidR="00E73BD4" w:rsidRPr="008B1729" w:rsidRDefault="00E73BD4" w:rsidP="00E73BD4">
            <w:pPr>
              <w:widowControl/>
              <w:jc w:val="left"/>
              <w:rPr>
                <w:rFonts w:asciiTheme="majorEastAsia" w:eastAsiaTheme="majorEastAsia" w:hAnsiTheme="majorEastAsia" w:cs="ＭＳ Ｐゴシック"/>
                <w:color w:val="000000"/>
                <w:kern w:val="0"/>
              </w:rPr>
            </w:pPr>
          </w:p>
        </w:tc>
        <w:tc>
          <w:tcPr>
            <w:tcW w:w="1843" w:type="dxa"/>
            <w:tcBorders>
              <w:top w:val="nil"/>
              <w:left w:val="nil"/>
              <w:bottom w:val="nil"/>
              <w:right w:val="nil"/>
            </w:tcBorders>
            <w:shd w:val="clear" w:color="auto" w:fill="auto"/>
            <w:noWrap/>
            <w:vAlign w:val="center"/>
            <w:hideMark/>
          </w:tcPr>
          <w:p w14:paraId="32C8A3EC" w14:textId="77777777" w:rsidR="00E73BD4" w:rsidRPr="008B1729" w:rsidRDefault="00E73BD4" w:rsidP="00E73BD4">
            <w:pPr>
              <w:widowControl/>
              <w:jc w:val="left"/>
              <w:rPr>
                <w:rFonts w:asciiTheme="majorEastAsia" w:eastAsiaTheme="majorEastAsia" w:hAnsiTheme="majorEastAsia" w:cs="ＭＳ Ｐゴシック"/>
                <w:color w:val="000000"/>
                <w:kern w:val="0"/>
              </w:rPr>
            </w:pPr>
            <w:r w:rsidRPr="008B1729">
              <w:rPr>
                <w:rFonts w:asciiTheme="majorEastAsia" w:eastAsiaTheme="majorEastAsia" w:hAnsiTheme="majorEastAsia" w:cs="ＭＳ Ｐゴシック" w:hint="eastAsia"/>
                <w:color w:val="000000"/>
                <w:kern w:val="0"/>
              </w:rPr>
              <w:t>松浦　良充</w:t>
            </w:r>
          </w:p>
        </w:tc>
        <w:tc>
          <w:tcPr>
            <w:tcW w:w="1843" w:type="dxa"/>
            <w:tcBorders>
              <w:top w:val="nil"/>
              <w:left w:val="nil"/>
              <w:bottom w:val="nil"/>
              <w:right w:val="nil"/>
            </w:tcBorders>
            <w:shd w:val="clear" w:color="auto" w:fill="auto"/>
            <w:noWrap/>
            <w:vAlign w:val="center"/>
            <w:hideMark/>
          </w:tcPr>
          <w:p w14:paraId="56457338" w14:textId="77777777" w:rsidR="00E73BD4" w:rsidRPr="00F953CF" w:rsidRDefault="00E73BD4" w:rsidP="00E73BD4">
            <w:pPr>
              <w:widowControl/>
              <w:jc w:val="left"/>
              <w:rPr>
                <w:rFonts w:asciiTheme="majorEastAsia" w:eastAsiaTheme="majorEastAsia" w:hAnsiTheme="majorEastAsia" w:cs="ＭＳ Ｐゴシック"/>
                <w:color w:val="000000"/>
                <w:kern w:val="0"/>
                <w:sz w:val="21"/>
                <w:szCs w:val="21"/>
              </w:rPr>
            </w:pPr>
            <w:r w:rsidRPr="00F953CF">
              <w:rPr>
                <w:rFonts w:asciiTheme="majorEastAsia" w:eastAsiaTheme="majorEastAsia" w:hAnsiTheme="majorEastAsia" w:cs="ＭＳ Ｐゴシック" w:hint="eastAsia"/>
                <w:color w:val="000000"/>
                <w:kern w:val="0"/>
                <w:sz w:val="21"/>
                <w:szCs w:val="21"/>
              </w:rPr>
              <w:t>（連携会員）</w:t>
            </w:r>
          </w:p>
        </w:tc>
        <w:tc>
          <w:tcPr>
            <w:tcW w:w="4472" w:type="dxa"/>
            <w:tcBorders>
              <w:top w:val="nil"/>
              <w:left w:val="nil"/>
              <w:bottom w:val="nil"/>
              <w:right w:val="nil"/>
            </w:tcBorders>
            <w:shd w:val="clear" w:color="auto" w:fill="auto"/>
            <w:noWrap/>
            <w:vAlign w:val="center"/>
            <w:hideMark/>
          </w:tcPr>
          <w:p w14:paraId="4162070E" w14:textId="77777777" w:rsidR="00E73BD4" w:rsidRPr="00F953CF" w:rsidRDefault="00E73BD4" w:rsidP="00E73BD4">
            <w:pPr>
              <w:widowControl/>
              <w:jc w:val="left"/>
              <w:rPr>
                <w:rFonts w:asciiTheme="majorEastAsia" w:eastAsiaTheme="majorEastAsia" w:hAnsiTheme="majorEastAsia" w:cs="ＭＳ Ｐゴシック"/>
                <w:color w:val="000000"/>
                <w:kern w:val="0"/>
                <w:sz w:val="21"/>
                <w:szCs w:val="21"/>
              </w:rPr>
            </w:pPr>
            <w:r w:rsidRPr="00F953CF">
              <w:rPr>
                <w:rFonts w:asciiTheme="majorEastAsia" w:eastAsiaTheme="majorEastAsia" w:hAnsiTheme="majorEastAsia" w:cs="ＭＳ Ｐゴシック" w:hint="eastAsia"/>
                <w:color w:val="000000"/>
                <w:kern w:val="0"/>
                <w:sz w:val="21"/>
                <w:szCs w:val="21"/>
              </w:rPr>
              <w:t>慶應義塾大学文学部教授・文学部長</w:t>
            </w:r>
          </w:p>
        </w:tc>
      </w:tr>
      <w:tr w:rsidR="00E73BD4" w:rsidRPr="00594906" w14:paraId="5D0D7DB2" w14:textId="77777777" w:rsidTr="00D8797C">
        <w:trPr>
          <w:trHeight w:val="250"/>
        </w:trPr>
        <w:tc>
          <w:tcPr>
            <w:tcW w:w="1276" w:type="dxa"/>
            <w:tcBorders>
              <w:top w:val="nil"/>
              <w:left w:val="nil"/>
              <w:bottom w:val="nil"/>
              <w:right w:val="nil"/>
            </w:tcBorders>
            <w:shd w:val="clear" w:color="auto" w:fill="auto"/>
            <w:noWrap/>
            <w:vAlign w:val="center"/>
            <w:hideMark/>
          </w:tcPr>
          <w:p w14:paraId="178FA90C" w14:textId="77777777" w:rsidR="00E73BD4" w:rsidRPr="008B1729" w:rsidRDefault="00E73BD4" w:rsidP="00E73BD4">
            <w:pPr>
              <w:widowControl/>
              <w:jc w:val="left"/>
              <w:rPr>
                <w:rFonts w:asciiTheme="majorEastAsia" w:eastAsiaTheme="majorEastAsia" w:hAnsiTheme="majorEastAsia" w:cs="ＭＳ Ｐゴシック"/>
                <w:color w:val="000000"/>
                <w:kern w:val="0"/>
              </w:rPr>
            </w:pPr>
          </w:p>
        </w:tc>
        <w:tc>
          <w:tcPr>
            <w:tcW w:w="1843" w:type="dxa"/>
            <w:tcBorders>
              <w:top w:val="nil"/>
              <w:left w:val="nil"/>
              <w:bottom w:val="nil"/>
              <w:right w:val="nil"/>
            </w:tcBorders>
            <w:shd w:val="clear" w:color="auto" w:fill="auto"/>
            <w:noWrap/>
            <w:vAlign w:val="center"/>
            <w:hideMark/>
          </w:tcPr>
          <w:p w14:paraId="7D54E295" w14:textId="77777777" w:rsidR="00E73BD4" w:rsidRPr="008B1729" w:rsidRDefault="00E73BD4" w:rsidP="00E73BD4">
            <w:pPr>
              <w:widowControl/>
              <w:jc w:val="left"/>
              <w:rPr>
                <w:rFonts w:asciiTheme="majorEastAsia" w:eastAsiaTheme="majorEastAsia" w:hAnsiTheme="majorEastAsia" w:cs="ＭＳ Ｐゴシック"/>
                <w:color w:val="000000"/>
                <w:kern w:val="0"/>
              </w:rPr>
            </w:pPr>
            <w:r w:rsidRPr="008B1729">
              <w:rPr>
                <w:rFonts w:asciiTheme="majorEastAsia" w:eastAsiaTheme="majorEastAsia" w:hAnsiTheme="majorEastAsia" w:cs="ＭＳ Ｐゴシック" w:hint="eastAsia"/>
                <w:color w:val="000000"/>
                <w:kern w:val="0"/>
              </w:rPr>
              <w:t>宮﨑　樹夫</w:t>
            </w:r>
          </w:p>
        </w:tc>
        <w:tc>
          <w:tcPr>
            <w:tcW w:w="1843" w:type="dxa"/>
            <w:tcBorders>
              <w:top w:val="nil"/>
              <w:left w:val="nil"/>
              <w:bottom w:val="nil"/>
              <w:right w:val="nil"/>
            </w:tcBorders>
            <w:shd w:val="clear" w:color="auto" w:fill="auto"/>
            <w:noWrap/>
            <w:vAlign w:val="center"/>
            <w:hideMark/>
          </w:tcPr>
          <w:p w14:paraId="3C857B4B" w14:textId="77777777" w:rsidR="00E73BD4" w:rsidRPr="00F953CF" w:rsidRDefault="00E73BD4" w:rsidP="00E73BD4">
            <w:pPr>
              <w:widowControl/>
              <w:jc w:val="left"/>
              <w:rPr>
                <w:rFonts w:asciiTheme="majorEastAsia" w:eastAsiaTheme="majorEastAsia" w:hAnsiTheme="majorEastAsia" w:cs="ＭＳ Ｐゴシック"/>
                <w:color w:val="000000"/>
                <w:kern w:val="0"/>
                <w:sz w:val="21"/>
                <w:szCs w:val="21"/>
              </w:rPr>
            </w:pPr>
            <w:r w:rsidRPr="00F953CF">
              <w:rPr>
                <w:rFonts w:asciiTheme="majorEastAsia" w:eastAsiaTheme="majorEastAsia" w:hAnsiTheme="majorEastAsia" w:cs="ＭＳ Ｐゴシック" w:hint="eastAsia"/>
                <w:color w:val="000000"/>
                <w:kern w:val="0"/>
                <w:sz w:val="21"/>
                <w:szCs w:val="21"/>
              </w:rPr>
              <w:t>（連携会員）</w:t>
            </w:r>
          </w:p>
        </w:tc>
        <w:tc>
          <w:tcPr>
            <w:tcW w:w="4472" w:type="dxa"/>
            <w:tcBorders>
              <w:top w:val="nil"/>
              <w:left w:val="nil"/>
              <w:bottom w:val="nil"/>
              <w:right w:val="nil"/>
            </w:tcBorders>
            <w:shd w:val="clear" w:color="auto" w:fill="auto"/>
            <w:noWrap/>
            <w:vAlign w:val="center"/>
            <w:hideMark/>
          </w:tcPr>
          <w:p w14:paraId="67D7CE2D" w14:textId="77777777" w:rsidR="00E73BD4" w:rsidRPr="00F953CF" w:rsidRDefault="00E73BD4" w:rsidP="00E73BD4">
            <w:pPr>
              <w:widowControl/>
              <w:jc w:val="left"/>
              <w:rPr>
                <w:rFonts w:asciiTheme="majorEastAsia" w:eastAsiaTheme="majorEastAsia" w:hAnsiTheme="majorEastAsia" w:cs="ＭＳ Ｐゴシック"/>
                <w:color w:val="000000"/>
                <w:kern w:val="0"/>
                <w:sz w:val="21"/>
                <w:szCs w:val="21"/>
              </w:rPr>
            </w:pPr>
            <w:r w:rsidRPr="00F953CF">
              <w:rPr>
                <w:rFonts w:asciiTheme="majorEastAsia" w:eastAsiaTheme="majorEastAsia" w:hAnsiTheme="majorEastAsia" w:cs="ＭＳ Ｐゴシック" w:hint="eastAsia"/>
                <w:color w:val="000000"/>
                <w:kern w:val="0"/>
                <w:sz w:val="21"/>
                <w:szCs w:val="21"/>
              </w:rPr>
              <w:t xml:space="preserve">信州大学教育学部教授 </w:t>
            </w:r>
          </w:p>
        </w:tc>
      </w:tr>
      <w:tr w:rsidR="00E73BD4" w:rsidRPr="00594906" w14:paraId="7F065112" w14:textId="77777777" w:rsidTr="00D8797C">
        <w:trPr>
          <w:trHeight w:val="250"/>
        </w:trPr>
        <w:tc>
          <w:tcPr>
            <w:tcW w:w="1276" w:type="dxa"/>
            <w:tcBorders>
              <w:top w:val="nil"/>
              <w:left w:val="nil"/>
              <w:bottom w:val="nil"/>
              <w:right w:val="nil"/>
            </w:tcBorders>
            <w:shd w:val="clear" w:color="auto" w:fill="auto"/>
            <w:noWrap/>
            <w:vAlign w:val="center"/>
            <w:hideMark/>
          </w:tcPr>
          <w:p w14:paraId="699BFE56" w14:textId="77777777" w:rsidR="00E73BD4" w:rsidRPr="008B1729" w:rsidRDefault="00E73BD4" w:rsidP="00E73BD4">
            <w:pPr>
              <w:widowControl/>
              <w:jc w:val="left"/>
              <w:rPr>
                <w:rFonts w:asciiTheme="majorEastAsia" w:eastAsiaTheme="majorEastAsia" w:hAnsiTheme="majorEastAsia" w:cs="ＭＳ Ｐゴシック"/>
                <w:color w:val="000000"/>
                <w:kern w:val="0"/>
              </w:rPr>
            </w:pPr>
          </w:p>
        </w:tc>
        <w:tc>
          <w:tcPr>
            <w:tcW w:w="1843" w:type="dxa"/>
            <w:tcBorders>
              <w:top w:val="nil"/>
              <w:left w:val="nil"/>
              <w:bottom w:val="nil"/>
              <w:right w:val="nil"/>
            </w:tcBorders>
            <w:shd w:val="clear" w:color="auto" w:fill="auto"/>
            <w:noWrap/>
            <w:vAlign w:val="center"/>
            <w:hideMark/>
          </w:tcPr>
          <w:p w14:paraId="20791FEE" w14:textId="77777777" w:rsidR="00E73BD4" w:rsidRPr="008B1729" w:rsidRDefault="00E73BD4" w:rsidP="00E73BD4">
            <w:pPr>
              <w:widowControl/>
              <w:jc w:val="left"/>
              <w:rPr>
                <w:rFonts w:asciiTheme="majorEastAsia" w:eastAsiaTheme="majorEastAsia" w:hAnsiTheme="majorEastAsia" w:cs="ＭＳ Ｐゴシック"/>
                <w:color w:val="000000"/>
                <w:kern w:val="0"/>
              </w:rPr>
            </w:pPr>
            <w:r w:rsidRPr="008B1729">
              <w:rPr>
                <w:rFonts w:asciiTheme="majorEastAsia" w:eastAsiaTheme="majorEastAsia" w:hAnsiTheme="majorEastAsia" w:cs="ＭＳ Ｐゴシック" w:hint="eastAsia"/>
                <w:color w:val="000000"/>
                <w:kern w:val="0"/>
              </w:rPr>
              <w:t>油布　佐和子</w:t>
            </w:r>
          </w:p>
        </w:tc>
        <w:tc>
          <w:tcPr>
            <w:tcW w:w="1843" w:type="dxa"/>
            <w:tcBorders>
              <w:top w:val="nil"/>
              <w:left w:val="nil"/>
              <w:bottom w:val="nil"/>
              <w:right w:val="nil"/>
            </w:tcBorders>
            <w:shd w:val="clear" w:color="auto" w:fill="auto"/>
            <w:noWrap/>
            <w:vAlign w:val="center"/>
            <w:hideMark/>
          </w:tcPr>
          <w:p w14:paraId="61CABC82" w14:textId="77777777" w:rsidR="00E73BD4" w:rsidRPr="00F953CF" w:rsidRDefault="00E73BD4" w:rsidP="00E73BD4">
            <w:pPr>
              <w:widowControl/>
              <w:jc w:val="left"/>
              <w:rPr>
                <w:rFonts w:asciiTheme="majorEastAsia" w:eastAsiaTheme="majorEastAsia" w:hAnsiTheme="majorEastAsia" w:cs="ＭＳ Ｐゴシック"/>
                <w:color w:val="000000"/>
                <w:kern w:val="0"/>
                <w:sz w:val="21"/>
                <w:szCs w:val="21"/>
              </w:rPr>
            </w:pPr>
            <w:r w:rsidRPr="00F953CF">
              <w:rPr>
                <w:rFonts w:asciiTheme="majorEastAsia" w:eastAsiaTheme="majorEastAsia" w:hAnsiTheme="majorEastAsia" w:cs="ＭＳ Ｐゴシック" w:hint="eastAsia"/>
                <w:color w:val="000000"/>
                <w:kern w:val="0"/>
                <w:sz w:val="21"/>
                <w:szCs w:val="21"/>
              </w:rPr>
              <w:t>（連携会員）</w:t>
            </w:r>
          </w:p>
        </w:tc>
        <w:tc>
          <w:tcPr>
            <w:tcW w:w="4472" w:type="dxa"/>
            <w:tcBorders>
              <w:top w:val="nil"/>
              <w:left w:val="nil"/>
              <w:bottom w:val="nil"/>
              <w:right w:val="nil"/>
            </w:tcBorders>
            <w:shd w:val="clear" w:color="auto" w:fill="auto"/>
            <w:noWrap/>
            <w:vAlign w:val="center"/>
            <w:hideMark/>
          </w:tcPr>
          <w:p w14:paraId="39AEB945" w14:textId="77777777" w:rsidR="00E73BD4" w:rsidRPr="00F953CF" w:rsidRDefault="00E73BD4" w:rsidP="00E73BD4">
            <w:pPr>
              <w:widowControl/>
              <w:jc w:val="left"/>
              <w:rPr>
                <w:rFonts w:asciiTheme="majorEastAsia" w:eastAsiaTheme="majorEastAsia" w:hAnsiTheme="majorEastAsia" w:cs="ＭＳ Ｐゴシック"/>
                <w:color w:val="000000"/>
                <w:kern w:val="0"/>
                <w:sz w:val="21"/>
                <w:szCs w:val="21"/>
              </w:rPr>
            </w:pPr>
            <w:r w:rsidRPr="00D8797C">
              <w:rPr>
                <w:rFonts w:asciiTheme="majorEastAsia" w:eastAsiaTheme="majorEastAsia" w:hAnsiTheme="majorEastAsia" w:cs="ＭＳ Ｐゴシック" w:hint="eastAsia"/>
                <w:color w:val="000000"/>
                <w:kern w:val="0"/>
                <w:sz w:val="21"/>
                <w:szCs w:val="21"/>
              </w:rPr>
              <w:t>早稲田大学教育・総合科学学術院教授</w:t>
            </w:r>
          </w:p>
        </w:tc>
      </w:tr>
      <w:tr w:rsidR="00E73BD4" w:rsidRPr="00594906" w14:paraId="35C204CC" w14:textId="77777777" w:rsidTr="00D8797C">
        <w:trPr>
          <w:trHeight w:val="250"/>
        </w:trPr>
        <w:tc>
          <w:tcPr>
            <w:tcW w:w="1276" w:type="dxa"/>
            <w:tcBorders>
              <w:top w:val="nil"/>
              <w:left w:val="nil"/>
              <w:bottom w:val="nil"/>
              <w:right w:val="nil"/>
            </w:tcBorders>
            <w:shd w:val="clear" w:color="auto" w:fill="auto"/>
            <w:noWrap/>
            <w:vAlign w:val="center"/>
            <w:hideMark/>
          </w:tcPr>
          <w:p w14:paraId="30612AE8" w14:textId="77777777" w:rsidR="00E73BD4" w:rsidRPr="008B1729" w:rsidRDefault="00E73BD4" w:rsidP="00E73BD4">
            <w:pPr>
              <w:widowControl/>
              <w:jc w:val="left"/>
              <w:rPr>
                <w:rFonts w:asciiTheme="majorEastAsia" w:eastAsiaTheme="majorEastAsia" w:hAnsiTheme="majorEastAsia" w:cs="ＭＳ Ｐゴシック"/>
                <w:color w:val="000000"/>
                <w:kern w:val="0"/>
              </w:rPr>
            </w:pPr>
          </w:p>
        </w:tc>
        <w:tc>
          <w:tcPr>
            <w:tcW w:w="1843" w:type="dxa"/>
            <w:tcBorders>
              <w:top w:val="nil"/>
              <w:left w:val="nil"/>
              <w:bottom w:val="nil"/>
              <w:right w:val="nil"/>
            </w:tcBorders>
            <w:shd w:val="clear" w:color="auto" w:fill="auto"/>
            <w:noWrap/>
            <w:vAlign w:val="center"/>
            <w:hideMark/>
          </w:tcPr>
          <w:p w14:paraId="1AB7DA6E" w14:textId="77777777" w:rsidR="00E73BD4" w:rsidRPr="008B1729" w:rsidRDefault="00E73BD4" w:rsidP="00E73BD4">
            <w:pPr>
              <w:widowControl/>
              <w:jc w:val="left"/>
              <w:rPr>
                <w:rFonts w:asciiTheme="majorEastAsia" w:eastAsiaTheme="majorEastAsia" w:hAnsiTheme="majorEastAsia" w:cs="ＭＳ Ｐゴシック"/>
                <w:color w:val="000000"/>
                <w:kern w:val="0"/>
              </w:rPr>
            </w:pPr>
            <w:r w:rsidRPr="008B1729">
              <w:rPr>
                <w:rFonts w:asciiTheme="majorEastAsia" w:eastAsiaTheme="majorEastAsia" w:hAnsiTheme="majorEastAsia" w:cs="ＭＳ Ｐゴシック" w:hint="eastAsia"/>
                <w:color w:val="000000"/>
                <w:kern w:val="0"/>
              </w:rPr>
              <w:t>笠　　潤平</w:t>
            </w:r>
          </w:p>
        </w:tc>
        <w:tc>
          <w:tcPr>
            <w:tcW w:w="1843" w:type="dxa"/>
            <w:tcBorders>
              <w:top w:val="nil"/>
              <w:left w:val="nil"/>
              <w:bottom w:val="nil"/>
              <w:right w:val="nil"/>
            </w:tcBorders>
            <w:shd w:val="clear" w:color="auto" w:fill="auto"/>
            <w:noWrap/>
            <w:vAlign w:val="center"/>
            <w:hideMark/>
          </w:tcPr>
          <w:p w14:paraId="1A4360C4" w14:textId="77777777" w:rsidR="00E73BD4" w:rsidRPr="00F953CF" w:rsidRDefault="00E73BD4" w:rsidP="00E73BD4">
            <w:pPr>
              <w:widowControl/>
              <w:jc w:val="left"/>
              <w:rPr>
                <w:rFonts w:asciiTheme="majorEastAsia" w:eastAsiaTheme="majorEastAsia" w:hAnsiTheme="majorEastAsia" w:cs="ＭＳ Ｐゴシック"/>
                <w:color w:val="000000"/>
                <w:kern w:val="0"/>
                <w:sz w:val="21"/>
                <w:szCs w:val="21"/>
              </w:rPr>
            </w:pPr>
            <w:r w:rsidRPr="00F953CF">
              <w:rPr>
                <w:rFonts w:asciiTheme="majorEastAsia" w:eastAsiaTheme="majorEastAsia" w:hAnsiTheme="majorEastAsia" w:cs="ＭＳ Ｐゴシック" w:hint="eastAsia"/>
                <w:color w:val="000000"/>
                <w:kern w:val="0"/>
                <w:sz w:val="21"/>
                <w:szCs w:val="21"/>
              </w:rPr>
              <w:t>（連携会員）</w:t>
            </w:r>
          </w:p>
        </w:tc>
        <w:tc>
          <w:tcPr>
            <w:tcW w:w="4472" w:type="dxa"/>
            <w:tcBorders>
              <w:top w:val="nil"/>
              <w:left w:val="nil"/>
              <w:bottom w:val="nil"/>
              <w:right w:val="nil"/>
            </w:tcBorders>
            <w:shd w:val="clear" w:color="auto" w:fill="auto"/>
            <w:noWrap/>
            <w:vAlign w:val="center"/>
            <w:hideMark/>
          </w:tcPr>
          <w:p w14:paraId="25E3F886" w14:textId="77777777" w:rsidR="00E73BD4" w:rsidRPr="00F953CF" w:rsidRDefault="00E73BD4" w:rsidP="00E73BD4">
            <w:pPr>
              <w:widowControl/>
              <w:jc w:val="left"/>
              <w:rPr>
                <w:rFonts w:asciiTheme="majorEastAsia" w:eastAsiaTheme="majorEastAsia" w:hAnsiTheme="majorEastAsia" w:cs="ＭＳ Ｐゴシック"/>
                <w:color w:val="000000"/>
                <w:kern w:val="0"/>
                <w:sz w:val="21"/>
                <w:szCs w:val="21"/>
              </w:rPr>
            </w:pPr>
            <w:r w:rsidRPr="00F953CF">
              <w:rPr>
                <w:rFonts w:asciiTheme="majorEastAsia" w:eastAsiaTheme="majorEastAsia" w:hAnsiTheme="majorEastAsia" w:cs="ＭＳ Ｐゴシック" w:hint="eastAsia"/>
                <w:color w:val="000000"/>
                <w:kern w:val="0"/>
                <w:sz w:val="21"/>
                <w:szCs w:val="21"/>
              </w:rPr>
              <w:t>香川大学教育学部教授</w:t>
            </w:r>
          </w:p>
        </w:tc>
      </w:tr>
      <w:tr w:rsidR="00E73BD4" w:rsidRPr="00594906" w14:paraId="13C4043C" w14:textId="77777777" w:rsidTr="00D8797C">
        <w:trPr>
          <w:trHeight w:val="250"/>
        </w:trPr>
        <w:tc>
          <w:tcPr>
            <w:tcW w:w="1276" w:type="dxa"/>
            <w:tcBorders>
              <w:top w:val="nil"/>
              <w:left w:val="nil"/>
              <w:bottom w:val="nil"/>
              <w:right w:val="nil"/>
            </w:tcBorders>
            <w:shd w:val="clear" w:color="auto" w:fill="auto"/>
            <w:noWrap/>
            <w:vAlign w:val="center"/>
          </w:tcPr>
          <w:p w14:paraId="7CE99A72" w14:textId="77777777" w:rsidR="00E73BD4" w:rsidRPr="008B1729" w:rsidRDefault="00E73BD4" w:rsidP="00E73BD4">
            <w:pPr>
              <w:widowControl/>
              <w:jc w:val="left"/>
              <w:rPr>
                <w:rFonts w:asciiTheme="majorEastAsia" w:eastAsiaTheme="majorEastAsia" w:hAnsiTheme="majorEastAsia" w:cs="ＭＳ Ｐゴシック"/>
                <w:color w:val="000000"/>
                <w:kern w:val="0"/>
              </w:rPr>
            </w:pPr>
          </w:p>
        </w:tc>
        <w:tc>
          <w:tcPr>
            <w:tcW w:w="1843" w:type="dxa"/>
            <w:tcBorders>
              <w:top w:val="nil"/>
              <w:left w:val="nil"/>
              <w:bottom w:val="nil"/>
              <w:right w:val="nil"/>
            </w:tcBorders>
            <w:shd w:val="clear" w:color="auto" w:fill="auto"/>
            <w:noWrap/>
            <w:vAlign w:val="center"/>
          </w:tcPr>
          <w:p w14:paraId="28D70140" w14:textId="74FA02AE" w:rsidR="00E73BD4" w:rsidRPr="008B1729" w:rsidRDefault="00E73BD4" w:rsidP="00E73BD4">
            <w:pPr>
              <w:widowControl/>
              <w:jc w:val="left"/>
              <w:rPr>
                <w:rFonts w:asciiTheme="majorEastAsia" w:eastAsiaTheme="majorEastAsia" w:hAnsiTheme="majorEastAsia" w:cs="ＭＳ Ｐゴシック"/>
                <w:color w:val="000000"/>
                <w:kern w:val="0"/>
              </w:rPr>
            </w:pPr>
            <w:r w:rsidRPr="008B1729">
              <w:rPr>
                <w:rFonts w:asciiTheme="majorEastAsia" w:eastAsiaTheme="majorEastAsia" w:hAnsiTheme="majorEastAsia" w:cs="ＭＳ Ｐゴシック" w:hint="eastAsia"/>
                <w:color w:val="000000"/>
                <w:kern w:val="0"/>
              </w:rPr>
              <w:t>高野　和子</w:t>
            </w:r>
          </w:p>
        </w:tc>
        <w:tc>
          <w:tcPr>
            <w:tcW w:w="1843" w:type="dxa"/>
            <w:tcBorders>
              <w:top w:val="nil"/>
              <w:left w:val="nil"/>
              <w:bottom w:val="nil"/>
              <w:right w:val="nil"/>
            </w:tcBorders>
            <w:shd w:val="clear" w:color="auto" w:fill="auto"/>
            <w:noWrap/>
            <w:vAlign w:val="center"/>
          </w:tcPr>
          <w:p w14:paraId="5B57B536" w14:textId="3645C386" w:rsidR="00E73BD4" w:rsidRPr="00F953CF" w:rsidRDefault="00E73BD4" w:rsidP="00E73BD4">
            <w:pPr>
              <w:widowControl/>
              <w:jc w:val="left"/>
              <w:rPr>
                <w:rFonts w:asciiTheme="majorEastAsia" w:eastAsiaTheme="majorEastAsia" w:hAnsiTheme="majorEastAsia" w:cs="ＭＳ Ｐゴシック"/>
                <w:color w:val="000000"/>
                <w:kern w:val="0"/>
                <w:sz w:val="21"/>
                <w:szCs w:val="21"/>
              </w:rPr>
            </w:pPr>
            <w:r w:rsidRPr="00F953CF">
              <w:rPr>
                <w:rFonts w:asciiTheme="majorEastAsia" w:eastAsiaTheme="majorEastAsia" w:hAnsiTheme="majorEastAsia" w:cs="ＭＳ Ｐゴシック" w:hint="eastAsia"/>
                <w:color w:val="000000"/>
                <w:kern w:val="0"/>
                <w:sz w:val="21"/>
                <w:szCs w:val="21"/>
              </w:rPr>
              <w:t>（特任連携会員）</w:t>
            </w:r>
          </w:p>
        </w:tc>
        <w:tc>
          <w:tcPr>
            <w:tcW w:w="4472" w:type="dxa"/>
            <w:tcBorders>
              <w:top w:val="nil"/>
              <w:left w:val="nil"/>
              <w:bottom w:val="nil"/>
              <w:right w:val="nil"/>
            </w:tcBorders>
            <w:shd w:val="clear" w:color="auto" w:fill="auto"/>
            <w:noWrap/>
            <w:vAlign w:val="center"/>
          </w:tcPr>
          <w:p w14:paraId="4ECFC4F7" w14:textId="2D6ABE54" w:rsidR="00E73BD4" w:rsidRPr="00F953CF" w:rsidRDefault="00E73BD4" w:rsidP="00E73BD4">
            <w:pPr>
              <w:widowControl/>
              <w:jc w:val="left"/>
              <w:rPr>
                <w:rFonts w:asciiTheme="majorEastAsia" w:eastAsiaTheme="majorEastAsia" w:hAnsiTheme="majorEastAsia" w:cs="ＭＳ Ｐゴシック"/>
                <w:color w:val="000000"/>
                <w:kern w:val="0"/>
                <w:sz w:val="21"/>
                <w:szCs w:val="21"/>
              </w:rPr>
            </w:pPr>
            <w:r w:rsidRPr="00F953CF">
              <w:rPr>
                <w:rFonts w:asciiTheme="majorEastAsia" w:eastAsiaTheme="majorEastAsia" w:hAnsiTheme="majorEastAsia" w:cs="ＭＳ Ｐゴシック" w:hint="eastAsia"/>
                <w:color w:val="000000"/>
                <w:kern w:val="0"/>
                <w:sz w:val="21"/>
                <w:szCs w:val="21"/>
              </w:rPr>
              <w:t>明治大学文学部教授</w:t>
            </w:r>
          </w:p>
        </w:tc>
      </w:tr>
    </w:tbl>
    <w:p w14:paraId="4B053FB4" w14:textId="77777777" w:rsidR="00977BF9" w:rsidRDefault="00977BF9" w:rsidP="00CA7386"/>
    <w:p w14:paraId="4D256785" w14:textId="01A0E5DB" w:rsidR="00E73BD4" w:rsidRPr="008C5204" w:rsidRDefault="00E73BD4" w:rsidP="008C5204">
      <w:pPr>
        <w:rPr>
          <w:rFonts w:asciiTheme="majorEastAsia" w:eastAsiaTheme="majorEastAsia" w:hAnsiTheme="majorEastAsia"/>
        </w:rPr>
      </w:pPr>
      <w:r w:rsidRPr="008C5204">
        <w:rPr>
          <w:rFonts w:ascii="ＭＳ ゴシック" w:eastAsia="ＭＳ ゴシック" w:hAnsi="ＭＳ ゴシック" w:hint="eastAsia"/>
          <w:bCs/>
        </w:rPr>
        <w:t>本提言の作成に</w:t>
      </w:r>
      <w:r w:rsidR="00A30428">
        <w:rPr>
          <w:rFonts w:ascii="ＭＳ ゴシック" w:eastAsia="ＭＳ ゴシック" w:hAnsi="ＭＳ ゴシック" w:hint="eastAsia"/>
          <w:bCs/>
        </w:rPr>
        <w:t>当たり</w:t>
      </w:r>
      <w:r w:rsidRPr="008C5204">
        <w:rPr>
          <w:rFonts w:ascii="ＭＳ ゴシック" w:eastAsia="ＭＳ ゴシック" w:hAnsi="ＭＳ ゴシック" w:hint="eastAsia"/>
          <w:bCs/>
        </w:rPr>
        <w:t>、以下の方々に御協力いただいた。</w:t>
      </w:r>
      <w:r w:rsidR="007328B6" w:rsidRPr="008C5204">
        <w:rPr>
          <w:rFonts w:asciiTheme="majorEastAsia" w:eastAsiaTheme="majorEastAsia" w:hAnsiTheme="majorEastAsia"/>
        </w:rPr>
        <w:t xml:space="preserve">　</w:t>
      </w:r>
    </w:p>
    <w:tbl>
      <w:tblPr>
        <w:tblW w:w="9526" w:type="dxa"/>
        <w:tblLayout w:type="fixed"/>
        <w:tblLook w:val="04A0" w:firstRow="1" w:lastRow="0" w:firstColumn="1" w:lastColumn="0" w:noHBand="0" w:noVBand="1"/>
      </w:tblPr>
      <w:tblGrid>
        <w:gridCol w:w="1247"/>
        <w:gridCol w:w="1872"/>
        <w:gridCol w:w="6407"/>
      </w:tblGrid>
      <w:tr w:rsidR="00E73BD4" w:rsidRPr="00E73BD4" w14:paraId="7308962A" w14:textId="77777777" w:rsidTr="00CA5DBA">
        <w:tc>
          <w:tcPr>
            <w:tcW w:w="1247" w:type="dxa"/>
            <w:shd w:val="clear" w:color="auto" w:fill="auto"/>
          </w:tcPr>
          <w:p w14:paraId="2F0142F7" w14:textId="77777777" w:rsidR="00E73BD4" w:rsidRPr="00E73BD4" w:rsidRDefault="00E73BD4" w:rsidP="00E73BD4">
            <w:pPr>
              <w:tabs>
                <w:tab w:val="left" w:pos="1818"/>
              </w:tabs>
              <w:rPr>
                <w:rFonts w:ascii="ＭＳ ゴシック" w:eastAsia="ＭＳ ゴシック" w:hAnsi="ＭＳ ゴシック"/>
                <w:bCs/>
              </w:rPr>
            </w:pPr>
          </w:p>
        </w:tc>
        <w:tc>
          <w:tcPr>
            <w:tcW w:w="1872" w:type="dxa"/>
            <w:shd w:val="clear" w:color="auto" w:fill="auto"/>
          </w:tcPr>
          <w:p w14:paraId="5E72DBEA" w14:textId="06536985" w:rsidR="00E73BD4" w:rsidRPr="00E73BD4" w:rsidRDefault="008C5204" w:rsidP="008C5204">
            <w:pPr>
              <w:tabs>
                <w:tab w:val="left" w:pos="1818"/>
              </w:tabs>
              <w:rPr>
                <w:rFonts w:asciiTheme="majorEastAsia" w:eastAsiaTheme="majorEastAsia" w:hAnsiTheme="majorEastAsia"/>
                <w:bCs/>
              </w:rPr>
            </w:pPr>
            <w:r w:rsidRPr="008C5204">
              <w:rPr>
                <w:rFonts w:asciiTheme="majorEastAsia" w:eastAsiaTheme="majorEastAsia" w:hAnsiTheme="majorEastAsia"/>
                <w:color w:val="000000" w:themeColor="text1"/>
              </w:rPr>
              <w:t>広田　照幸</w:t>
            </w:r>
          </w:p>
        </w:tc>
        <w:tc>
          <w:tcPr>
            <w:tcW w:w="6407" w:type="dxa"/>
            <w:shd w:val="clear" w:color="auto" w:fill="auto"/>
          </w:tcPr>
          <w:p w14:paraId="776B8635" w14:textId="24900D57" w:rsidR="00E73BD4" w:rsidRPr="00F953CF" w:rsidRDefault="008C5204" w:rsidP="00E73BD4">
            <w:pPr>
              <w:tabs>
                <w:tab w:val="left" w:pos="1818"/>
              </w:tabs>
              <w:rPr>
                <w:rFonts w:asciiTheme="majorEastAsia" w:eastAsiaTheme="majorEastAsia" w:hAnsiTheme="majorEastAsia"/>
                <w:bCs/>
                <w:sz w:val="21"/>
                <w:szCs w:val="21"/>
              </w:rPr>
            </w:pPr>
            <w:r w:rsidRPr="00F953CF">
              <w:rPr>
                <w:rFonts w:asciiTheme="majorEastAsia" w:eastAsiaTheme="majorEastAsia" w:hAnsiTheme="majorEastAsia"/>
                <w:color w:val="000000" w:themeColor="text1"/>
                <w:sz w:val="21"/>
                <w:szCs w:val="21"/>
              </w:rPr>
              <w:t>日本大学文理学部教授</w:t>
            </w:r>
          </w:p>
        </w:tc>
      </w:tr>
      <w:tr w:rsidR="008C5204" w:rsidRPr="00E73BD4" w14:paraId="4DF4B62B" w14:textId="77777777" w:rsidTr="00CA5DBA">
        <w:tc>
          <w:tcPr>
            <w:tcW w:w="1247" w:type="dxa"/>
            <w:shd w:val="clear" w:color="auto" w:fill="auto"/>
          </w:tcPr>
          <w:p w14:paraId="29AE2936" w14:textId="77777777" w:rsidR="008C5204" w:rsidRPr="00E73BD4" w:rsidRDefault="008C5204" w:rsidP="00E73BD4">
            <w:pPr>
              <w:tabs>
                <w:tab w:val="left" w:pos="1818"/>
              </w:tabs>
              <w:rPr>
                <w:rFonts w:ascii="ＭＳ ゴシック" w:eastAsia="ＭＳ ゴシック" w:hAnsi="ＭＳ ゴシック"/>
                <w:bCs/>
              </w:rPr>
            </w:pPr>
          </w:p>
        </w:tc>
        <w:tc>
          <w:tcPr>
            <w:tcW w:w="1872" w:type="dxa"/>
            <w:shd w:val="clear" w:color="auto" w:fill="auto"/>
          </w:tcPr>
          <w:p w14:paraId="196FCC91" w14:textId="27EB0B1E" w:rsidR="008C5204" w:rsidRPr="008C5204" w:rsidRDefault="008C5204" w:rsidP="00E73BD4">
            <w:pPr>
              <w:tabs>
                <w:tab w:val="left" w:pos="1818"/>
              </w:tabs>
              <w:rPr>
                <w:rFonts w:asciiTheme="majorEastAsia" w:eastAsiaTheme="majorEastAsia" w:hAnsiTheme="majorEastAsia"/>
                <w:bCs/>
              </w:rPr>
            </w:pPr>
            <w:r w:rsidRPr="008C5204">
              <w:rPr>
                <w:rFonts w:asciiTheme="majorEastAsia" w:eastAsiaTheme="majorEastAsia" w:hAnsiTheme="majorEastAsia"/>
              </w:rPr>
              <w:t>塩川</w:t>
            </w:r>
            <w:r>
              <w:rPr>
                <w:rFonts w:asciiTheme="majorEastAsia" w:eastAsiaTheme="majorEastAsia" w:hAnsiTheme="majorEastAsia"/>
              </w:rPr>
              <w:t xml:space="preserve">　</w:t>
            </w:r>
            <w:r w:rsidRPr="008C5204">
              <w:rPr>
                <w:rFonts w:asciiTheme="majorEastAsia" w:eastAsiaTheme="majorEastAsia" w:hAnsiTheme="majorEastAsia"/>
              </w:rPr>
              <w:t>徹也</w:t>
            </w:r>
          </w:p>
        </w:tc>
        <w:tc>
          <w:tcPr>
            <w:tcW w:w="6407" w:type="dxa"/>
            <w:shd w:val="clear" w:color="auto" w:fill="auto"/>
          </w:tcPr>
          <w:p w14:paraId="7107A93E" w14:textId="5054D33A" w:rsidR="008C5204" w:rsidRPr="00F953CF" w:rsidRDefault="008C5204" w:rsidP="00E73BD4">
            <w:pPr>
              <w:tabs>
                <w:tab w:val="left" w:pos="1818"/>
              </w:tabs>
              <w:rPr>
                <w:rFonts w:asciiTheme="majorEastAsia" w:eastAsiaTheme="majorEastAsia" w:hAnsiTheme="majorEastAsia"/>
                <w:bCs/>
                <w:sz w:val="21"/>
                <w:szCs w:val="21"/>
              </w:rPr>
            </w:pPr>
            <w:r w:rsidRPr="00F953CF">
              <w:rPr>
                <w:rFonts w:asciiTheme="majorEastAsia" w:eastAsiaTheme="majorEastAsia" w:hAnsiTheme="majorEastAsia"/>
                <w:sz w:val="21"/>
                <w:szCs w:val="21"/>
              </w:rPr>
              <w:t>東京大学名誉教授</w:t>
            </w:r>
          </w:p>
        </w:tc>
      </w:tr>
      <w:tr w:rsidR="008C5204" w:rsidRPr="00E73BD4" w14:paraId="1DE22569" w14:textId="77777777" w:rsidTr="00CA5DBA">
        <w:tc>
          <w:tcPr>
            <w:tcW w:w="1247" w:type="dxa"/>
            <w:shd w:val="clear" w:color="auto" w:fill="auto"/>
          </w:tcPr>
          <w:p w14:paraId="39604590" w14:textId="77777777" w:rsidR="008C5204" w:rsidRPr="00E73BD4" w:rsidRDefault="008C5204" w:rsidP="00E73BD4">
            <w:pPr>
              <w:tabs>
                <w:tab w:val="left" w:pos="1818"/>
              </w:tabs>
              <w:rPr>
                <w:rFonts w:ascii="ＭＳ ゴシック" w:eastAsia="ＭＳ ゴシック" w:hAnsi="ＭＳ ゴシック"/>
                <w:bCs/>
              </w:rPr>
            </w:pPr>
          </w:p>
        </w:tc>
        <w:tc>
          <w:tcPr>
            <w:tcW w:w="1872" w:type="dxa"/>
            <w:shd w:val="clear" w:color="auto" w:fill="auto"/>
          </w:tcPr>
          <w:p w14:paraId="3D596D65" w14:textId="7F164C58" w:rsidR="008C5204" w:rsidRPr="008C5204" w:rsidRDefault="008C5204" w:rsidP="00E73BD4">
            <w:pPr>
              <w:tabs>
                <w:tab w:val="left" w:pos="1818"/>
              </w:tabs>
              <w:rPr>
                <w:rFonts w:asciiTheme="majorEastAsia" w:eastAsiaTheme="majorEastAsia" w:hAnsiTheme="majorEastAsia"/>
                <w:bCs/>
              </w:rPr>
            </w:pPr>
            <w:r w:rsidRPr="008C5204">
              <w:rPr>
                <w:rFonts w:asciiTheme="majorEastAsia" w:eastAsiaTheme="majorEastAsia" w:hAnsiTheme="majorEastAsia"/>
              </w:rPr>
              <w:t>赤池</w:t>
            </w:r>
            <w:r>
              <w:rPr>
                <w:rFonts w:asciiTheme="majorEastAsia" w:eastAsiaTheme="majorEastAsia" w:hAnsiTheme="majorEastAsia"/>
              </w:rPr>
              <w:t xml:space="preserve">　</w:t>
            </w:r>
            <w:r w:rsidRPr="008C5204">
              <w:rPr>
                <w:rFonts w:asciiTheme="majorEastAsia" w:eastAsiaTheme="majorEastAsia" w:hAnsiTheme="majorEastAsia"/>
              </w:rPr>
              <w:t>昭紀</w:t>
            </w:r>
          </w:p>
        </w:tc>
        <w:tc>
          <w:tcPr>
            <w:tcW w:w="6407" w:type="dxa"/>
            <w:shd w:val="clear" w:color="auto" w:fill="auto"/>
          </w:tcPr>
          <w:p w14:paraId="2AC68B7E" w14:textId="3CD465AB" w:rsidR="008C5204" w:rsidRPr="00F953CF" w:rsidRDefault="008C5204" w:rsidP="00E73BD4">
            <w:pPr>
              <w:tabs>
                <w:tab w:val="left" w:pos="1818"/>
              </w:tabs>
              <w:rPr>
                <w:rFonts w:asciiTheme="majorEastAsia" w:eastAsiaTheme="majorEastAsia" w:hAnsiTheme="majorEastAsia"/>
                <w:bCs/>
                <w:sz w:val="21"/>
                <w:szCs w:val="21"/>
              </w:rPr>
            </w:pPr>
            <w:r w:rsidRPr="00F953CF">
              <w:rPr>
                <w:rFonts w:asciiTheme="majorEastAsia" w:eastAsiaTheme="majorEastAsia" w:hAnsiTheme="majorEastAsia"/>
                <w:sz w:val="21"/>
                <w:szCs w:val="21"/>
              </w:rPr>
              <w:t>和歌山県立医科大学客員教授</w:t>
            </w:r>
          </w:p>
        </w:tc>
      </w:tr>
      <w:tr w:rsidR="008C5204" w:rsidRPr="00E73BD4" w14:paraId="11ED3E73" w14:textId="77777777" w:rsidTr="00CA5DBA">
        <w:tc>
          <w:tcPr>
            <w:tcW w:w="1247" w:type="dxa"/>
            <w:shd w:val="clear" w:color="auto" w:fill="auto"/>
          </w:tcPr>
          <w:p w14:paraId="07C1EF4F" w14:textId="77777777" w:rsidR="008C5204" w:rsidRPr="00E73BD4" w:rsidRDefault="008C5204" w:rsidP="00E73BD4">
            <w:pPr>
              <w:tabs>
                <w:tab w:val="left" w:pos="1818"/>
              </w:tabs>
              <w:rPr>
                <w:rFonts w:ascii="ＭＳ ゴシック" w:eastAsia="ＭＳ ゴシック" w:hAnsi="ＭＳ ゴシック"/>
                <w:bCs/>
              </w:rPr>
            </w:pPr>
          </w:p>
        </w:tc>
        <w:tc>
          <w:tcPr>
            <w:tcW w:w="1872" w:type="dxa"/>
            <w:shd w:val="clear" w:color="auto" w:fill="auto"/>
          </w:tcPr>
          <w:p w14:paraId="36066C16" w14:textId="5170D67E" w:rsidR="008C5204" w:rsidRPr="008C5204" w:rsidRDefault="008C5204" w:rsidP="00E73BD4">
            <w:pPr>
              <w:tabs>
                <w:tab w:val="left" w:pos="1818"/>
              </w:tabs>
              <w:rPr>
                <w:rFonts w:asciiTheme="majorEastAsia" w:eastAsiaTheme="majorEastAsia" w:hAnsiTheme="majorEastAsia"/>
                <w:bCs/>
              </w:rPr>
            </w:pPr>
            <w:r w:rsidRPr="008C5204">
              <w:rPr>
                <w:rFonts w:asciiTheme="majorEastAsia" w:eastAsiaTheme="majorEastAsia" w:hAnsiTheme="majorEastAsia"/>
                <w:color w:val="000000" w:themeColor="text1"/>
              </w:rPr>
              <w:t>木村　元</w:t>
            </w:r>
          </w:p>
        </w:tc>
        <w:tc>
          <w:tcPr>
            <w:tcW w:w="6407" w:type="dxa"/>
            <w:shd w:val="clear" w:color="auto" w:fill="auto"/>
          </w:tcPr>
          <w:p w14:paraId="2F6D5F49" w14:textId="41058B4A" w:rsidR="008C5204" w:rsidRPr="00F953CF" w:rsidRDefault="008C5204" w:rsidP="00E73BD4">
            <w:pPr>
              <w:tabs>
                <w:tab w:val="left" w:pos="1818"/>
              </w:tabs>
              <w:rPr>
                <w:rFonts w:asciiTheme="majorEastAsia" w:eastAsiaTheme="majorEastAsia" w:hAnsiTheme="majorEastAsia"/>
                <w:bCs/>
                <w:sz w:val="21"/>
                <w:szCs w:val="21"/>
              </w:rPr>
            </w:pPr>
            <w:r w:rsidRPr="00F953CF">
              <w:rPr>
                <w:rFonts w:asciiTheme="majorEastAsia" w:eastAsiaTheme="majorEastAsia" w:hAnsiTheme="majorEastAsia"/>
                <w:color w:val="000000" w:themeColor="text1"/>
                <w:sz w:val="21"/>
                <w:szCs w:val="21"/>
              </w:rPr>
              <w:t>一橋大学大学院社会学研究科教授</w:t>
            </w:r>
          </w:p>
        </w:tc>
      </w:tr>
      <w:tr w:rsidR="00E73BD4" w:rsidRPr="00E73BD4" w14:paraId="5F50F88E" w14:textId="77777777" w:rsidTr="00CA5DBA">
        <w:tc>
          <w:tcPr>
            <w:tcW w:w="1247" w:type="dxa"/>
            <w:shd w:val="clear" w:color="auto" w:fill="auto"/>
          </w:tcPr>
          <w:p w14:paraId="2B75AD4A" w14:textId="77777777" w:rsidR="00E73BD4" w:rsidRPr="00E73BD4" w:rsidRDefault="00E73BD4" w:rsidP="00E73BD4">
            <w:pPr>
              <w:tabs>
                <w:tab w:val="left" w:pos="1818"/>
              </w:tabs>
              <w:rPr>
                <w:rFonts w:ascii="ＭＳ ゴシック" w:eastAsia="ＭＳ ゴシック" w:hAnsi="ＭＳ ゴシック"/>
                <w:bCs/>
              </w:rPr>
            </w:pPr>
          </w:p>
        </w:tc>
        <w:tc>
          <w:tcPr>
            <w:tcW w:w="1872" w:type="dxa"/>
            <w:shd w:val="clear" w:color="auto" w:fill="auto"/>
          </w:tcPr>
          <w:p w14:paraId="5C85B63D" w14:textId="7789A368" w:rsidR="00E73BD4" w:rsidRPr="00E73BD4" w:rsidRDefault="008C5204" w:rsidP="00E73BD4">
            <w:pPr>
              <w:tabs>
                <w:tab w:val="left" w:pos="1818"/>
              </w:tabs>
              <w:rPr>
                <w:rFonts w:asciiTheme="majorEastAsia" w:eastAsiaTheme="majorEastAsia" w:hAnsiTheme="majorEastAsia"/>
                <w:bCs/>
              </w:rPr>
            </w:pPr>
            <w:r w:rsidRPr="008C5204">
              <w:rPr>
                <w:rFonts w:asciiTheme="majorEastAsia" w:eastAsiaTheme="majorEastAsia" w:hAnsiTheme="majorEastAsia"/>
                <w:color w:val="000000" w:themeColor="text1"/>
              </w:rPr>
              <w:t>山名　淳</w:t>
            </w:r>
          </w:p>
        </w:tc>
        <w:tc>
          <w:tcPr>
            <w:tcW w:w="6407" w:type="dxa"/>
            <w:shd w:val="clear" w:color="auto" w:fill="auto"/>
          </w:tcPr>
          <w:p w14:paraId="10AD3182" w14:textId="35FA042F" w:rsidR="00E73BD4" w:rsidRPr="00F953CF" w:rsidRDefault="008C5204" w:rsidP="00E73BD4">
            <w:pPr>
              <w:tabs>
                <w:tab w:val="left" w:pos="1818"/>
              </w:tabs>
              <w:rPr>
                <w:rFonts w:asciiTheme="majorEastAsia" w:eastAsiaTheme="majorEastAsia" w:hAnsiTheme="majorEastAsia"/>
                <w:bCs/>
                <w:sz w:val="21"/>
                <w:szCs w:val="21"/>
              </w:rPr>
            </w:pPr>
            <w:r w:rsidRPr="00F953CF">
              <w:rPr>
                <w:rFonts w:asciiTheme="majorEastAsia" w:eastAsiaTheme="majorEastAsia" w:hAnsiTheme="majorEastAsia"/>
                <w:color w:val="000000" w:themeColor="text1"/>
                <w:sz w:val="21"/>
                <w:szCs w:val="21"/>
              </w:rPr>
              <w:t>東京大学大学院教育学研究科教授</w:t>
            </w:r>
          </w:p>
        </w:tc>
      </w:tr>
      <w:tr w:rsidR="008C5204" w:rsidRPr="00E73BD4" w14:paraId="64509819" w14:textId="77777777" w:rsidTr="00CA5DBA">
        <w:tc>
          <w:tcPr>
            <w:tcW w:w="1247" w:type="dxa"/>
            <w:shd w:val="clear" w:color="auto" w:fill="auto"/>
          </w:tcPr>
          <w:p w14:paraId="2DE4489C" w14:textId="77777777" w:rsidR="008C5204" w:rsidRPr="00E73BD4" w:rsidRDefault="008C5204" w:rsidP="00E73BD4">
            <w:pPr>
              <w:tabs>
                <w:tab w:val="left" w:pos="1818"/>
              </w:tabs>
              <w:rPr>
                <w:rFonts w:ascii="ＭＳ ゴシック" w:eastAsia="ＭＳ ゴシック" w:hAnsi="ＭＳ ゴシック"/>
                <w:bCs/>
              </w:rPr>
            </w:pPr>
          </w:p>
        </w:tc>
        <w:tc>
          <w:tcPr>
            <w:tcW w:w="1872" w:type="dxa"/>
            <w:shd w:val="clear" w:color="auto" w:fill="auto"/>
          </w:tcPr>
          <w:p w14:paraId="29C25AB8" w14:textId="61C9FD61" w:rsidR="008C5204" w:rsidRPr="008C5204" w:rsidRDefault="008C5204" w:rsidP="00E73BD4">
            <w:pPr>
              <w:tabs>
                <w:tab w:val="left" w:pos="1818"/>
              </w:tabs>
              <w:rPr>
                <w:rFonts w:asciiTheme="majorEastAsia" w:eastAsiaTheme="majorEastAsia" w:hAnsiTheme="majorEastAsia"/>
                <w:bCs/>
              </w:rPr>
            </w:pPr>
            <w:r w:rsidRPr="008C5204">
              <w:rPr>
                <w:rFonts w:asciiTheme="majorEastAsia" w:eastAsiaTheme="majorEastAsia" w:hAnsiTheme="majorEastAsia" w:hint="eastAsia"/>
                <w:bCs/>
              </w:rPr>
              <w:t>斎藤　里美</w:t>
            </w:r>
          </w:p>
        </w:tc>
        <w:tc>
          <w:tcPr>
            <w:tcW w:w="6407" w:type="dxa"/>
            <w:shd w:val="clear" w:color="auto" w:fill="auto"/>
          </w:tcPr>
          <w:p w14:paraId="201F1AB7" w14:textId="4B3451DE" w:rsidR="008C5204" w:rsidRPr="00F953CF" w:rsidRDefault="008C5204" w:rsidP="00E73BD4">
            <w:pPr>
              <w:tabs>
                <w:tab w:val="left" w:pos="1818"/>
              </w:tabs>
              <w:rPr>
                <w:rFonts w:asciiTheme="majorEastAsia" w:eastAsiaTheme="majorEastAsia" w:hAnsiTheme="majorEastAsia"/>
                <w:bCs/>
                <w:sz w:val="21"/>
                <w:szCs w:val="21"/>
              </w:rPr>
            </w:pPr>
            <w:r w:rsidRPr="00F953CF">
              <w:rPr>
                <w:rFonts w:asciiTheme="majorEastAsia" w:eastAsiaTheme="majorEastAsia" w:hAnsiTheme="majorEastAsia"/>
                <w:color w:val="000000" w:themeColor="text1"/>
                <w:sz w:val="21"/>
                <w:szCs w:val="21"/>
              </w:rPr>
              <w:t>東洋大学文学部教授</w:t>
            </w:r>
          </w:p>
        </w:tc>
      </w:tr>
    </w:tbl>
    <w:p w14:paraId="7C24284F" w14:textId="0829F840" w:rsidR="00CA7386" w:rsidRPr="00CA7386" w:rsidRDefault="00CA7386" w:rsidP="00CA7386">
      <w:pPr>
        <w:rPr>
          <w:rFonts w:asciiTheme="majorEastAsia" w:eastAsiaTheme="majorEastAsia" w:hAnsiTheme="majorEastAsia"/>
        </w:rPr>
      </w:pPr>
    </w:p>
    <w:p w14:paraId="2730A1C0" w14:textId="3135814C" w:rsidR="00977BF9" w:rsidRPr="00594906" w:rsidRDefault="00977BF9">
      <w:pPr>
        <w:widowControl/>
        <w:jc w:val="left"/>
        <w:rPr>
          <w:rFonts w:asciiTheme="majorHAnsi" w:eastAsiaTheme="majorEastAsia" w:hAnsiTheme="majorHAnsi" w:cstheme="majorBidi"/>
          <w:color w:val="000000" w:themeColor="text1"/>
          <w:kern w:val="0"/>
          <w:sz w:val="32"/>
          <w:szCs w:val="32"/>
        </w:rPr>
      </w:pPr>
      <w:r w:rsidRPr="00594906">
        <w:rPr>
          <w:color w:val="000000" w:themeColor="text1"/>
        </w:rPr>
        <w:br w:type="page"/>
      </w:r>
    </w:p>
    <w:sdt>
      <w:sdtPr>
        <w:id w:val="-1507819291"/>
        <w:docPartObj>
          <w:docPartGallery w:val="Table of Contents"/>
          <w:docPartUnique/>
        </w:docPartObj>
      </w:sdtPr>
      <w:sdtEndPr>
        <w:rPr>
          <w:b/>
          <w:bCs/>
          <w:lang w:val="ja-JP"/>
        </w:rPr>
      </w:sdtEndPr>
      <w:sdtContent>
        <w:p w14:paraId="2FD08E34" w14:textId="72BA9B6F" w:rsidR="00031519" w:rsidRPr="00A838FA" w:rsidRDefault="00337F9C" w:rsidP="00A838FA">
          <w:pPr>
            <w:spacing w:line="371" w:lineRule="exact"/>
            <w:jc w:val="center"/>
            <w:rPr>
              <w:rFonts w:ascii="ＭＳ ゴシック" w:eastAsia="ＭＳ ゴシック" w:hAnsi="ＭＳ ゴシック"/>
            </w:rPr>
          </w:pPr>
          <w:r w:rsidRPr="00A838FA">
            <w:rPr>
              <w:rFonts w:ascii="ＭＳ ゴシック" w:eastAsia="ＭＳ ゴシック" w:hAnsi="ＭＳ ゴシック"/>
            </w:rPr>
            <w:t>目　　　　次</w:t>
          </w:r>
        </w:p>
        <w:p w14:paraId="34AC33A8" w14:textId="6B0B505E" w:rsidR="00031519" w:rsidRPr="00A838FA" w:rsidRDefault="00031519" w:rsidP="00A838FA">
          <w:pPr>
            <w:spacing w:line="371" w:lineRule="exact"/>
            <w:rPr>
              <w:rFonts w:ascii="ＭＳ ゴシック" w:eastAsia="ＭＳ ゴシック" w:hAnsi="ＭＳ ゴシック"/>
              <w:lang w:val="ja-JP"/>
            </w:rPr>
          </w:pPr>
        </w:p>
        <w:p w14:paraId="4EA12024" w14:textId="10BB8387" w:rsidR="000A21FB" w:rsidRPr="00A838FA" w:rsidRDefault="00031519" w:rsidP="00A838FA">
          <w:pPr>
            <w:pStyle w:val="12"/>
            <w:spacing w:line="371" w:lineRule="exact"/>
            <w:ind w:left="231" w:hanging="231"/>
            <w:rPr>
              <w:rFonts w:ascii="ＭＳ ゴシック" w:eastAsia="ＭＳ ゴシック" w:hAnsi="ＭＳ ゴシック" w:cstheme="minorBidi"/>
              <w:noProof/>
            </w:rPr>
          </w:pPr>
          <w:r w:rsidRPr="00A838FA">
            <w:rPr>
              <w:rFonts w:ascii="ＭＳ ゴシック" w:eastAsia="ＭＳ ゴシック" w:hAnsi="ＭＳ ゴシック"/>
              <w:b/>
              <w:bCs/>
              <w:lang w:val="ja-JP"/>
            </w:rPr>
            <w:fldChar w:fldCharType="begin"/>
          </w:r>
          <w:r w:rsidRPr="00A838FA">
            <w:rPr>
              <w:rFonts w:ascii="ＭＳ ゴシック" w:eastAsia="ＭＳ ゴシック" w:hAnsi="ＭＳ ゴシック"/>
              <w:b/>
              <w:bCs/>
              <w:lang w:val="ja-JP"/>
            </w:rPr>
            <w:instrText xml:space="preserve"> TOC \o "1-3" \h \z \u </w:instrText>
          </w:r>
          <w:r w:rsidRPr="00A838FA">
            <w:rPr>
              <w:rFonts w:ascii="ＭＳ ゴシック" w:eastAsia="ＭＳ ゴシック" w:hAnsi="ＭＳ ゴシック"/>
              <w:b/>
              <w:bCs/>
              <w:lang w:val="ja-JP"/>
            </w:rPr>
            <w:fldChar w:fldCharType="separate"/>
          </w:r>
          <w:hyperlink w:anchor="_Toc19473793" w:history="1">
            <w:r w:rsidR="000A21FB" w:rsidRPr="00A838FA">
              <w:rPr>
                <w:rStyle w:val="ae"/>
                <w:rFonts w:ascii="ＭＳ ゴシック" w:eastAsia="ＭＳ ゴシック" w:hAnsi="ＭＳ ゴシック"/>
                <w:noProof/>
              </w:rPr>
              <w:t>１　はじめに</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_Toc19473793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1</w:t>
            </w:r>
            <w:r w:rsidR="000A21FB" w:rsidRPr="00A838FA">
              <w:rPr>
                <w:rFonts w:ascii="ＭＳ ゴシック" w:eastAsia="ＭＳ ゴシック" w:hAnsi="ＭＳ ゴシック"/>
                <w:noProof/>
                <w:webHidden/>
              </w:rPr>
              <w:fldChar w:fldCharType="end"/>
            </w:r>
          </w:hyperlink>
        </w:p>
        <w:p w14:paraId="165AD4A8" w14:textId="3FF57FE1" w:rsidR="000A21FB" w:rsidRPr="00A838FA" w:rsidRDefault="00427EFC" w:rsidP="00A838FA">
          <w:pPr>
            <w:pStyle w:val="21"/>
            <w:spacing w:line="371" w:lineRule="exact"/>
            <w:ind w:left="230"/>
            <w:rPr>
              <w:rFonts w:ascii="ＭＳ ゴシック" w:eastAsia="ＭＳ ゴシック" w:hAnsi="ＭＳ ゴシック" w:cstheme="minorBidi"/>
              <w:noProof/>
            </w:rPr>
          </w:pPr>
          <w:hyperlink w:anchor="_Toc19473794" w:history="1">
            <w:r w:rsidR="000A21FB" w:rsidRPr="00A838FA">
              <w:rPr>
                <w:rStyle w:val="ae"/>
                <w:rFonts w:ascii="ＭＳ ゴシック" w:eastAsia="ＭＳ ゴシック" w:hAnsi="ＭＳ ゴシック"/>
                <w:noProof/>
              </w:rPr>
              <w:t>(1)　教育学分野に関連する教育課程</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_Toc19473794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1</w:t>
            </w:r>
            <w:r w:rsidR="000A21FB" w:rsidRPr="00A838FA">
              <w:rPr>
                <w:rFonts w:ascii="ＭＳ ゴシック" w:eastAsia="ＭＳ ゴシック" w:hAnsi="ＭＳ ゴシック"/>
                <w:noProof/>
                <w:webHidden/>
              </w:rPr>
              <w:fldChar w:fldCharType="end"/>
            </w:r>
          </w:hyperlink>
        </w:p>
        <w:p w14:paraId="359CE0C3" w14:textId="1B1A6ED2" w:rsidR="000A21FB" w:rsidRPr="00A838FA" w:rsidRDefault="00427EFC" w:rsidP="00A838FA">
          <w:pPr>
            <w:pStyle w:val="21"/>
            <w:spacing w:line="371" w:lineRule="exact"/>
            <w:ind w:left="230"/>
            <w:rPr>
              <w:rFonts w:ascii="ＭＳ ゴシック" w:eastAsia="ＭＳ ゴシック" w:hAnsi="ＭＳ ゴシック" w:cstheme="minorBidi"/>
              <w:noProof/>
            </w:rPr>
          </w:pPr>
          <w:hyperlink w:anchor="_Toc19473795" w:history="1">
            <w:r w:rsidR="000A21FB" w:rsidRPr="00A838FA">
              <w:rPr>
                <w:rStyle w:val="ae"/>
                <w:rFonts w:ascii="ＭＳ ゴシック" w:eastAsia="ＭＳ ゴシック" w:hAnsi="ＭＳ ゴシック"/>
                <w:noProof/>
              </w:rPr>
              <w:t>(2)　教育学分野の参照基準と教員養成に関するコアカリキュラムの関係</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_Toc19473795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1</w:t>
            </w:r>
            <w:r w:rsidR="000A21FB" w:rsidRPr="00A838FA">
              <w:rPr>
                <w:rFonts w:ascii="ＭＳ ゴシック" w:eastAsia="ＭＳ ゴシック" w:hAnsi="ＭＳ ゴシック"/>
                <w:noProof/>
                <w:webHidden/>
              </w:rPr>
              <w:fldChar w:fldCharType="end"/>
            </w:r>
          </w:hyperlink>
        </w:p>
        <w:p w14:paraId="5E67675D" w14:textId="6817D0A5" w:rsidR="000A21FB" w:rsidRPr="00A838FA" w:rsidRDefault="00427EFC" w:rsidP="00A838FA">
          <w:pPr>
            <w:pStyle w:val="12"/>
            <w:spacing w:line="371" w:lineRule="exact"/>
            <w:rPr>
              <w:rFonts w:ascii="ＭＳ ゴシック" w:eastAsia="ＭＳ ゴシック" w:hAnsi="ＭＳ ゴシック" w:cstheme="minorBidi"/>
              <w:noProof/>
            </w:rPr>
          </w:pPr>
          <w:hyperlink w:anchor="_Toc19473796" w:history="1">
            <w:r w:rsidR="000A21FB" w:rsidRPr="00A838FA">
              <w:rPr>
                <w:rStyle w:val="ae"/>
                <w:rFonts w:ascii="ＭＳ ゴシック" w:eastAsia="ＭＳ ゴシック" w:hAnsi="ＭＳ ゴシック"/>
                <w:noProof/>
              </w:rPr>
              <w:t>２　教育学の定義</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_Toc19473796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2</w:t>
            </w:r>
            <w:r w:rsidR="000A21FB" w:rsidRPr="00A838FA">
              <w:rPr>
                <w:rFonts w:ascii="ＭＳ ゴシック" w:eastAsia="ＭＳ ゴシック" w:hAnsi="ＭＳ ゴシック"/>
                <w:noProof/>
                <w:webHidden/>
              </w:rPr>
              <w:fldChar w:fldCharType="end"/>
            </w:r>
          </w:hyperlink>
        </w:p>
        <w:p w14:paraId="3FF54269" w14:textId="0EFBD242" w:rsidR="000A21FB" w:rsidRPr="00A838FA" w:rsidRDefault="00427EFC" w:rsidP="00A838FA">
          <w:pPr>
            <w:pStyle w:val="21"/>
            <w:spacing w:line="371" w:lineRule="exact"/>
            <w:ind w:left="230"/>
            <w:rPr>
              <w:rFonts w:ascii="ＭＳ ゴシック" w:eastAsia="ＭＳ ゴシック" w:hAnsi="ＭＳ ゴシック" w:cstheme="minorBidi"/>
              <w:noProof/>
            </w:rPr>
          </w:pPr>
          <w:hyperlink w:anchor="_Toc19473797" w:history="1">
            <w:r w:rsidR="000A21FB" w:rsidRPr="00A838FA">
              <w:rPr>
                <w:rStyle w:val="ae"/>
                <w:rFonts w:ascii="ＭＳ ゴシック" w:eastAsia="ＭＳ ゴシック" w:hAnsi="ＭＳ ゴシック"/>
                <w:noProof/>
              </w:rPr>
              <w:t>(1)　教育という営み</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_Toc19473797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2</w:t>
            </w:r>
            <w:r w:rsidR="000A21FB" w:rsidRPr="00A838FA">
              <w:rPr>
                <w:rFonts w:ascii="ＭＳ ゴシック" w:eastAsia="ＭＳ ゴシック" w:hAnsi="ＭＳ ゴシック"/>
                <w:noProof/>
                <w:webHidden/>
              </w:rPr>
              <w:fldChar w:fldCharType="end"/>
            </w:r>
          </w:hyperlink>
        </w:p>
        <w:p w14:paraId="3F019800" w14:textId="27DDF80E" w:rsidR="000A21FB" w:rsidRPr="00A838FA" w:rsidRDefault="00427EFC" w:rsidP="00A838FA">
          <w:pPr>
            <w:pStyle w:val="21"/>
            <w:spacing w:line="371" w:lineRule="exact"/>
            <w:ind w:left="230"/>
            <w:rPr>
              <w:rFonts w:ascii="ＭＳ ゴシック" w:eastAsia="ＭＳ ゴシック" w:hAnsi="ＭＳ ゴシック" w:cstheme="minorBidi"/>
              <w:noProof/>
            </w:rPr>
          </w:pPr>
          <w:hyperlink w:anchor="_Toc19473798" w:history="1">
            <w:r w:rsidR="000A21FB" w:rsidRPr="00A838FA">
              <w:rPr>
                <w:rStyle w:val="ae"/>
                <w:rFonts w:ascii="ＭＳ ゴシック" w:eastAsia="ＭＳ ゴシック" w:hAnsi="ＭＳ ゴシック"/>
                <w:noProof/>
              </w:rPr>
              <w:t>(2)　教育学分野に包括される諸学問領域</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_Toc19473798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2</w:t>
            </w:r>
            <w:r w:rsidR="000A21FB" w:rsidRPr="00A838FA">
              <w:rPr>
                <w:rFonts w:ascii="ＭＳ ゴシック" w:eastAsia="ＭＳ ゴシック" w:hAnsi="ＭＳ ゴシック"/>
                <w:noProof/>
                <w:webHidden/>
              </w:rPr>
              <w:fldChar w:fldCharType="end"/>
            </w:r>
          </w:hyperlink>
        </w:p>
        <w:p w14:paraId="3B311A62" w14:textId="5CF57740" w:rsidR="000A21FB" w:rsidRPr="00A838FA" w:rsidRDefault="00427EFC" w:rsidP="00A838FA">
          <w:pPr>
            <w:pStyle w:val="12"/>
            <w:spacing w:line="371" w:lineRule="exact"/>
            <w:rPr>
              <w:rFonts w:ascii="ＭＳ ゴシック" w:eastAsia="ＭＳ ゴシック" w:hAnsi="ＭＳ ゴシック" w:cstheme="minorBidi"/>
              <w:noProof/>
            </w:rPr>
          </w:pPr>
          <w:hyperlink w:anchor="_Toc19473799" w:history="1">
            <w:r w:rsidR="000A21FB" w:rsidRPr="00A838FA">
              <w:rPr>
                <w:rStyle w:val="ae"/>
                <w:rFonts w:ascii="ＭＳ ゴシック" w:eastAsia="ＭＳ ゴシック" w:hAnsi="ＭＳ ゴシック"/>
                <w:noProof/>
              </w:rPr>
              <w:t>３　教育学に固有の特性</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_Toc19473799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3</w:t>
            </w:r>
            <w:r w:rsidR="000A21FB" w:rsidRPr="00A838FA">
              <w:rPr>
                <w:rFonts w:ascii="ＭＳ ゴシック" w:eastAsia="ＭＳ ゴシック" w:hAnsi="ＭＳ ゴシック"/>
                <w:noProof/>
                <w:webHidden/>
              </w:rPr>
              <w:fldChar w:fldCharType="end"/>
            </w:r>
          </w:hyperlink>
        </w:p>
        <w:p w14:paraId="65CDE808" w14:textId="48C8DB0A" w:rsidR="000A21FB" w:rsidRPr="00A838FA" w:rsidRDefault="00427EFC" w:rsidP="00A838FA">
          <w:pPr>
            <w:pStyle w:val="21"/>
            <w:spacing w:line="371" w:lineRule="exact"/>
            <w:ind w:left="230"/>
            <w:rPr>
              <w:rFonts w:ascii="ＭＳ ゴシック" w:eastAsia="ＭＳ ゴシック" w:hAnsi="ＭＳ ゴシック" w:cstheme="minorBidi"/>
              <w:noProof/>
            </w:rPr>
          </w:pPr>
          <w:hyperlink w:anchor="_Toc19473800" w:history="1">
            <w:r w:rsidR="000A21FB" w:rsidRPr="00A838FA">
              <w:rPr>
                <w:rStyle w:val="ae"/>
                <w:rFonts w:ascii="ＭＳ ゴシック" w:eastAsia="ＭＳ ゴシック" w:hAnsi="ＭＳ ゴシック"/>
                <w:noProof/>
              </w:rPr>
              <w:t>(1)　人間と社会の可変性への関心</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_Toc19473800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3</w:t>
            </w:r>
            <w:r w:rsidR="000A21FB" w:rsidRPr="00A838FA">
              <w:rPr>
                <w:rFonts w:ascii="ＭＳ ゴシック" w:eastAsia="ＭＳ ゴシック" w:hAnsi="ＭＳ ゴシック"/>
                <w:noProof/>
                <w:webHidden/>
              </w:rPr>
              <w:fldChar w:fldCharType="end"/>
            </w:r>
          </w:hyperlink>
        </w:p>
        <w:p w14:paraId="274B7138" w14:textId="66752A0A" w:rsidR="000A21FB" w:rsidRPr="00A838FA" w:rsidRDefault="00427EFC" w:rsidP="00A838FA">
          <w:pPr>
            <w:pStyle w:val="21"/>
            <w:spacing w:line="371" w:lineRule="exact"/>
            <w:ind w:left="230"/>
            <w:rPr>
              <w:rFonts w:ascii="ＭＳ ゴシック" w:eastAsia="ＭＳ ゴシック" w:hAnsi="ＭＳ ゴシック" w:cstheme="minorBidi"/>
              <w:noProof/>
            </w:rPr>
          </w:pPr>
          <w:hyperlink w:anchor="_Toc19473801" w:history="1">
            <w:r w:rsidR="000A21FB" w:rsidRPr="00A838FA">
              <w:rPr>
                <w:rStyle w:val="ae"/>
                <w:rFonts w:ascii="ＭＳ ゴシック" w:eastAsia="ＭＳ ゴシック" w:hAnsi="ＭＳ ゴシック"/>
                <w:noProof/>
              </w:rPr>
              <w:t>(2)　研究アプローチの多様性</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_Toc19473801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4</w:t>
            </w:r>
            <w:r w:rsidR="000A21FB" w:rsidRPr="00A838FA">
              <w:rPr>
                <w:rFonts w:ascii="ＭＳ ゴシック" w:eastAsia="ＭＳ ゴシック" w:hAnsi="ＭＳ ゴシック"/>
                <w:noProof/>
                <w:webHidden/>
              </w:rPr>
              <w:fldChar w:fldCharType="end"/>
            </w:r>
          </w:hyperlink>
        </w:p>
        <w:p w14:paraId="144343EB" w14:textId="5AB8E98A" w:rsidR="000A21FB" w:rsidRPr="00A838FA" w:rsidRDefault="00427EFC" w:rsidP="00A838FA">
          <w:pPr>
            <w:pStyle w:val="31"/>
            <w:spacing w:line="371" w:lineRule="exact"/>
            <w:ind w:left="459"/>
            <w:rPr>
              <w:rFonts w:ascii="ＭＳ ゴシック" w:eastAsia="ＭＳ ゴシック" w:hAnsi="ＭＳ ゴシック" w:cstheme="minorBidi"/>
              <w:noProof/>
            </w:rPr>
          </w:pPr>
          <w:hyperlink w:anchor="_Toc19473802" w:history="1">
            <w:r w:rsidR="000A21FB" w:rsidRPr="00A838FA">
              <w:rPr>
                <w:rStyle w:val="ae"/>
                <w:rFonts w:ascii="ＭＳ ゴシック" w:eastAsia="ＭＳ ゴシック" w:hAnsi="ＭＳ ゴシック"/>
                <w:bCs/>
                <w:noProof/>
              </w:rPr>
              <w:t>①　規範的アプローチ</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_Toc19473802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4</w:t>
            </w:r>
            <w:r w:rsidR="000A21FB" w:rsidRPr="00A838FA">
              <w:rPr>
                <w:rFonts w:ascii="ＭＳ ゴシック" w:eastAsia="ＭＳ ゴシック" w:hAnsi="ＭＳ ゴシック"/>
                <w:noProof/>
                <w:webHidden/>
              </w:rPr>
              <w:fldChar w:fldCharType="end"/>
            </w:r>
          </w:hyperlink>
        </w:p>
        <w:p w14:paraId="7391484A" w14:textId="0778944E" w:rsidR="000A21FB" w:rsidRPr="00A838FA" w:rsidRDefault="00427EFC" w:rsidP="00A838FA">
          <w:pPr>
            <w:pStyle w:val="31"/>
            <w:spacing w:line="371" w:lineRule="exact"/>
            <w:ind w:left="459"/>
            <w:rPr>
              <w:rFonts w:ascii="ＭＳ ゴシック" w:eastAsia="ＭＳ ゴシック" w:hAnsi="ＭＳ ゴシック" w:cstheme="minorBidi"/>
              <w:noProof/>
            </w:rPr>
          </w:pPr>
          <w:hyperlink w:anchor="_Toc19473803" w:history="1">
            <w:r w:rsidR="000A21FB" w:rsidRPr="00A838FA">
              <w:rPr>
                <w:rStyle w:val="ae"/>
                <w:rFonts w:ascii="ＭＳ ゴシック" w:eastAsia="ＭＳ ゴシック" w:hAnsi="ＭＳ ゴシック"/>
                <w:bCs/>
                <w:noProof/>
              </w:rPr>
              <w:t>②　実証的アプローチ</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_Toc19473803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4</w:t>
            </w:r>
            <w:r w:rsidR="000A21FB" w:rsidRPr="00A838FA">
              <w:rPr>
                <w:rFonts w:ascii="ＭＳ ゴシック" w:eastAsia="ＭＳ ゴシック" w:hAnsi="ＭＳ ゴシック"/>
                <w:noProof/>
                <w:webHidden/>
              </w:rPr>
              <w:fldChar w:fldCharType="end"/>
            </w:r>
          </w:hyperlink>
        </w:p>
        <w:p w14:paraId="278F2862" w14:textId="5FA78ADE" w:rsidR="000A21FB" w:rsidRPr="00A838FA" w:rsidRDefault="00427EFC" w:rsidP="00A838FA">
          <w:pPr>
            <w:pStyle w:val="31"/>
            <w:spacing w:line="371" w:lineRule="exact"/>
            <w:ind w:left="459"/>
            <w:rPr>
              <w:rFonts w:ascii="ＭＳ ゴシック" w:eastAsia="ＭＳ ゴシック" w:hAnsi="ＭＳ ゴシック" w:cstheme="minorBidi"/>
              <w:noProof/>
            </w:rPr>
          </w:pPr>
          <w:hyperlink w:anchor="_Toc19473804" w:history="1">
            <w:r w:rsidR="000A21FB" w:rsidRPr="00A838FA">
              <w:rPr>
                <w:rStyle w:val="ae"/>
                <w:rFonts w:ascii="ＭＳ ゴシック" w:eastAsia="ＭＳ ゴシック" w:hAnsi="ＭＳ ゴシック"/>
                <w:bCs/>
                <w:noProof/>
              </w:rPr>
              <w:t>③　実践的アプローチ</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_Toc19473804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4</w:t>
            </w:r>
            <w:r w:rsidR="000A21FB" w:rsidRPr="00A838FA">
              <w:rPr>
                <w:rFonts w:ascii="ＭＳ ゴシック" w:eastAsia="ＭＳ ゴシック" w:hAnsi="ＭＳ ゴシック"/>
                <w:noProof/>
                <w:webHidden/>
              </w:rPr>
              <w:fldChar w:fldCharType="end"/>
            </w:r>
          </w:hyperlink>
        </w:p>
        <w:p w14:paraId="3A0D07DA" w14:textId="14E16BAA" w:rsidR="000A21FB" w:rsidRPr="00A838FA" w:rsidRDefault="00427EFC" w:rsidP="00A838FA">
          <w:pPr>
            <w:pStyle w:val="21"/>
            <w:spacing w:line="371" w:lineRule="exact"/>
            <w:ind w:left="230"/>
            <w:rPr>
              <w:rFonts w:ascii="ＭＳ ゴシック" w:eastAsia="ＭＳ ゴシック" w:hAnsi="ＭＳ ゴシック" w:cstheme="minorBidi"/>
              <w:noProof/>
            </w:rPr>
          </w:pPr>
          <w:hyperlink w:anchor="_Toc19473805" w:history="1">
            <w:r w:rsidR="000A21FB" w:rsidRPr="00A838FA">
              <w:rPr>
                <w:rStyle w:val="ae"/>
                <w:rFonts w:ascii="ＭＳ ゴシック" w:eastAsia="ＭＳ ゴシック" w:hAnsi="ＭＳ ゴシック"/>
                <w:noProof/>
              </w:rPr>
              <w:t>(3)　技術知と反省知の両面性</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_Toc19473805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5</w:t>
            </w:r>
            <w:r w:rsidR="000A21FB" w:rsidRPr="00A838FA">
              <w:rPr>
                <w:rFonts w:ascii="ＭＳ ゴシック" w:eastAsia="ＭＳ ゴシック" w:hAnsi="ＭＳ ゴシック"/>
                <w:noProof/>
                <w:webHidden/>
              </w:rPr>
              <w:fldChar w:fldCharType="end"/>
            </w:r>
          </w:hyperlink>
        </w:p>
        <w:p w14:paraId="20F2FE47" w14:textId="47819846" w:rsidR="000A21FB" w:rsidRPr="00A838FA" w:rsidRDefault="00427EFC" w:rsidP="00A838FA">
          <w:pPr>
            <w:pStyle w:val="21"/>
            <w:spacing w:line="371" w:lineRule="exact"/>
            <w:ind w:left="230"/>
            <w:rPr>
              <w:rFonts w:ascii="ＭＳ ゴシック" w:eastAsia="ＭＳ ゴシック" w:hAnsi="ＭＳ ゴシック" w:cstheme="minorBidi"/>
              <w:noProof/>
            </w:rPr>
          </w:pPr>
          <w:hyperlink w:anchor="_Toc19473806" w:history="1">
            <w:r w:rsidR="000A21FB" w:rsidRPr="00A838FA">
              <w:rPr>
                <w:rStyle w:val="ae"/>
                <w:rFonts w:ascii="ＭＳ ゴシック" w:eastAsia="ＭＳ ゴシック" w:hAnsi="ＭＳ ゴシック"/>
                <w:noProof/>
              </w:rPr>
              <w:t>(4)　教育学の再帰性</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_Toc19473806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5</w:t>
            </w:r>
            <w:r w:rsidR="000A21FB" w:rsidRPr="00A838FA">
              <w:rPr>
                <w:rFonts w:ascii="ＭＳ ゴシック" w:eastAsia="ＭＳ ゴシック" w:hAnsi="ＭＳ ゴシック"/>
                <w:noProof/>
                <w:webHidden/>
              </w:rPr>
              <w:fldChar w:fldCharType="end"/>
            </w:r>
          </w:hyperlink>
        </w:p>
        <w:p w14:paraId="2511B998" w14:textId="214954B3" w:rsidR="000A21FB" w:rsidRPr="00A838FA" w:rsidRDefault="00427EFC" w:rsidP="00A838FA">
          <w:pPr>
            <w:pStyle w:val="21"/>
            <w:spacing w:line="371" w:lineRule="exact"/>
            <w:ind w:left="230"/>
            <w:rPr>
              <w:rFonts w:ascii="ＭＳ ゴシック" w:eastAsia="ＭＳ ゴシック" w:hAnsi="ＭＳ ゴシック" w:cstheme="minorBidi"/>
              <w:noProof/>
            </w:rPr>
          </w:pPr>
          <w:hyperlink w:anchor="_Toc19473807" w:history="1">
            <w:r w:rsidR="000A21FB" w:rsidRPr="00A838FA">
              <w:rPr>
                <w:rStyle w:val="ae"/>
                <w:rFonts w:ascii="ＭＳ ゴシック" w:eastAsia="ＭＳ ゴシック" w:hAnsi="ＭＳ ゴシック"/>
                <w:noProof/>
              </w:rPr>
              <w:t>(5)　他の諸学との協働</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_Toc19473807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6</w:t>
            </w:r>
            <w:r w:rsidR="000A21FB" w:rsidRPr="00A838FA">
              <w:rPr>
                <w:rFonts w:ascii="ＭＳ ゴシック" w:eastAsia="ＭＳ ゴシック" w:hAnsi="ＭＳ ゴシック"/>
                <w:noProof/>
                <w:webHidden/>
              </w:rPr>
              <w:fldChar w:fldCharType="end"/>
            </w:r>
          </w:hyperlink>
        </w:p>
        <w:p w14:paraId="3409C0DB" w14:textId="4C1B78D0" w:rsidR="000A21FB" w:rsidRPr="00A838FA" w:rsidRDefault="00427EFC" w:rsidP="00A838FA">
          <w:pPr>
            <w:pStyle w:val="12"/>
            <w:spacing w:line="371" w:lineRule="exact"/>
            <w:rPr>
              <w:rFonts w:ascii="ＭＳ ゴシック" w:eastAsia="ＭＳ ゴシック" w:hAnsi="ＭＳ ゴシック" w:cstheme="minorBidi"/>
              <w:noProof/>
            </w:rPr>
          </w:pPr>
          <w:hyperlink w:anchor="_Toc19473808" w:history="1">
            <w:r w:rsidR="000A21FB" w:rsidRPr="00A838FA">
              <w:rPr>
                <w:rStyle w:val="ae"/>
                <w:rFonts w:ascii="ＭＳ ゴシック" w:eastAsia="ＭＳ ゴシック" w:hAnsi="ＭＳ ゴシック"/>
                <w:noProof/>
              </w:rPr>
              <w:t>４　教育学を学ぶすべての学生が身に付けることを目指すべき基本的な素養</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_Toc19473808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6</w:t>
            </w:r>
            <w:r w:rsidR="000A21FB" w:rsidRPr="00A838FA">
              <w:rPr>
                <w:rFonts w:ascii="ＭＳ ゴシック" w:eastAsia="ＭＳ ゴシック" w:hAnsi="ＭＳ ゴシック"/>
                <w:noProof/>
                <w:webHidden/>
              </w:rPr>
              <w:fldChar w:fldCharType="end"/>
            </w:r>
          </w:hyperlink>
        </w:p>
        <w:p w14:paraId="753853B8" w14:textId="1603D2F2" w:rsidR="000A21FB" w:rsidRPr="00A838FA" w:rsidRDefault="00427EFC" w:rsidP="00A838FA">
          <w:pPr>
            <w:pStyle w:val="21"/>
            <w:spacing w:line="371" w:lineRule="exact"/>
            <w:ind w:left="230"/>
            <w:rPr>
              <w:rFonts w:ascii="ＭＳ ゴシック" w:eastAsia="ＭＳ ゴシック" w:hAnsi="ＭＳ ゴシック" w:cstheme="minorBidi"/>
              <w:noProof/>
            </w:rPr>
          </w:pPr>
          <w:hyperlink w:anchor="_Toc19473809" w:history="1">
            <w:r w:rsidR="000A21FB" w:rsidRPr="00A838FA">
              <w:rPr>
                <w:rStyle w:val="ae"/>
                <w:rFonts w:ascii="ＭＳ ゴシック" w:eastAsia="ＭＳ ゴシック" w:hAnsi="ＭＳ ゴシック"/>
                <w:noProof/>
              </w:rPr>
              <w:t>(1)　基本的な知識と理解</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_Toc19473809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6</w:t>
            </w:r>
            <w:r w:rsidR="000A21FB" w:rsidRPr="00A838FA">
              <w:rPr>
                <w:rFonts w:ascii="ＭＳ ゴシック" w:eastAsia="ＭＳ ゴシック" w:hAnsi="ＭＳ ゴシック"/>
                <w:noProof/>
                <w:webHidden/>
              </w:rPr>
              <w:fldChar w:fldCharType="end"/>
            </w:r>
          </w:hyperlink>
        </w:p>
        <w:p w14:paraId="0CF0A299" w14:textId="0837DAE9" w:rsidR="000A21FB" w:rsidRPr="00A838FA" w:rsidRDefault="00427EFC" w:rsidP="00A838FA">
          <w:pPr>
            <w:pStyle w:val="31"/>
            <w:spacing w:line="371" w:lineRule="exact"/>
            <w:ind w:left="459"/>
            <w:rPr>
              <w:rFonts w:ascii="ＭＳ ゴシック" w:eastAsia="ＭＳ ゴシック" w:hAnsi="ＭＳ ゴシック" w:cstheme="minorBidi"/>
              <w:noProof/>
            </w:rPr>
          </w:pPr>
          <w:hyperlink w:anchor="_Toc19473810" w:history="1">
            <w:r w:rsidR="000A21FB" w:rsidRPr="00A838FA">
              <w:rPr>
                <w:rStyle w:val="ae"/>
                <w:rFonts w:ascii="ＭＳ ゴシック" w:eastAsia="ＭＳ ゴシック" w:hAnsi="ＭＳ ゴシック"/>
                <w:bCs/>
                <w:noProof/>
              </w:rPr>
              <w:t>①　教育の原理と基本概念の理解</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_Toc19473810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7</w:t>
            </w:r>
            <w:r w:rsidR="000A21FB" w:rsidRPr="00A838FA">
              <w:rPr>
                <w:rFonts w:ascii="ＭＳ ゴシック" w:eastAsia="ＭＳ ゴシック" w:hAnsi="ＭＳ ゴシック"/>
                <w:noProof/>
                <w:webHidden/>
              </w:rPr>
              <w:fldChar w:fldCharType="end"/>
            </w:r>
          </w:hyperlink>
        </w:p>
        <w:p w14:paraId="069A78AA" w14:textId="63C6199C" w:rsidR="000A21FB" w:rsidRPr="00A838FA" w:rsidRDefault="00427EFC" w:rsidP="00A838FA">
          <w:pPr>
            <w:pStyle w:val="31"/>
            <w:spacing w:line="371" w:lineRule="exact"/>
            <w:ind w:left="459"/>
            <w:rPr>
              <w:rFonts w:ascii="ＭＳ ゴシック" w:eastAsia="ＭＳ ゴシック" w:hAnsi="ＭＳ ゴシック" w:cstheme="minorBidi"/>
              <w:noProof/>
            </w:rPr>
          </w:pPr>
          <w:hyperlink w:anchor="_Toc19473811" w:history="1">
            <w:r w:rsidR="000A21FB" w:rsidRPr="00A838FA">
              <w:rPr>
                <w:rStyle w:val="ae"/>
                <w:rFonts w:ascii="ＭＳ ゴシック" w:eastAsia="ＭＳ ゴシック" w:hAnsi="ＭＳ ゴシック"/>
                <w:bCs/>
                <w:noProof/>
              </w:rPr>
              <w:t>②　教育の目的に関する探究の理解</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_Toc19473811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7</w:t>
            </w:r>
            <w:r w:rsidR="000A21FB" w:rsidRPr="00A838FA">
              <w:rPr>
                <w:rFonts w:ascii="ＭＳ ゴシック" w:eastAsia="ＭＳ ゴシック" w:hAnsi="ＭＳ ゴシック"/>
                <w:noProof/>
                <w:webHidden/>
              </w:rPr>
              <w:fldChar w:fldCharType="end"/>
            </w:r>
          </w:hyperlink>
        </w:p>
        <w:p w14:paraId="6F13C442" w14:textId="1B33C918" w:rsidR="000A21FB" w:rsidRPr="00A838FA" w:rsidRDefault="00427EFC" w:rsidP="00A838FA">
          <w:pPr>
            <w:pStyle w:val="31"/>
            <w:spacing w:line="371" w:lineRule="exact"/>
            <w:ind w:left="459"/>
            <w:rPr>
              <w:rFonts w:ascii="ＭＳ ゴシック" w:eastAsia="ＭＳ ゴシック" w:hAnsi="ＭＳ ゴシック" w:cstheme="minorBidi"/>
              <w:noProof/>
            </w:rPr>
          </w:pPr>
          <w:hyperlink w:anchor="_Toc19473812" w:history="1">
            <w:r w:rsidR="000A21FB" w:rsidRPr="00A838FA">
              <w:rPr>
                <w:rStyle w:val="ae"/>
                <w:rFonts w:ascii="ＭＳ ゴシック" w:eastAsia="ＭＳ ゴシック" w:hAnsi="ＭＳ ゴシック"/>
                <w:bCs/>
                <w:noProof/>
              </w:rPr>
              <w:t>③　教育の歴史的理解</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_Toc19473812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7</w:t>
            </w:r>
            <w:r w:rsidR="000A21FB" w:rsidRPr="00A838FA">
              <w:rPr>
                <w:rFonts w:ascii="ＭＳ ゴシック" w:eastAsia="ＭＳ ゴシック" w:hAnsi="ＭＳ ゴシック"/>
                <w:noProof/>
                <w:webHidden/>
              </w:rPr>
              <w:fldChar w:fldCharType="end"/>
            </w:r>
          </w:hyperlink>
        </w:p>
        <w:p w14:paraId="645D0226" w14:textId="149EBCEE" w:rsidR="000A21FB" w:rsidRPr="00A838FA" w:rsidRDefault="00427EFC" w:rsidP="00A838FA">
          <w:pPr>
            <w:pStyle w:val="31"/>
            <w:spacing w:line="371" w:lineRule="exact"/>
            <w:ind w:left="459"/>
            <w:rPr>
              <w:rFonts w:ascii="ＭＳ ゴシック" w:eastAsia="ＭＳ ゴシック" w:hAnsi="ＭＳ ゴシック" w:cstheme="minorBidi"/>
              <w:noProof/>
            </w:rPr>
          </w:pPr>
          <w:hyperlink w:anchor="_Toc19473813" w:history="1">
            <w:r w:rsidR="000A21FB" w:rsidRPr="00A838FA">
              <w:rPr>
                <w:rStyle w:val="ae"/>
                <w:rFonts w:ascii="ＭＳ ゴシック" w:eastAsia="ＭＳ ゴシック" w:hAnsi="ＭＳ ゴシック"/>
                <w:bCs/>
                <w:noProof/>
              </w:rPr>
              <w:t>④　教育の社会・文化的多様性の理解</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_Toc19473813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7</w:t>
            </w:r>
            <w:r w:rsidR="000A21FB" w:rsidRPr="00A838FA">
              <w:rPr>
                <w:rFonts w:ascii="ＭＳ ゴシック" w:eastAsia="ＭＳ ゴシック" w:hAnsi="ＭＳ ゴシック"/>
                <w:noProof/>
                <w:webHidden/>
              </w:rPr>
              <w:fldChar w:fldCharType="end"/>
            </w:r>
          </w:hyperlink>
        </w:p>
        <w:p w14:paraId="5F28547A" w14:textId="15826408" w:rsidR="000A21FB" w:rsidRPr="00A838FA" w:rsidRDefault="00427EFC" w:rsidP="00A838FA">
          <w:pPr>
            <w:pStyle w:val="31"/>
            <w:spacing w:line="371" w:lineRule="exact"/>
            <w:ind w:left="459"/>
            <w:rPr>
              <w:rFonts w:ascii="ＭＳ ゴシック" w:eastAsia="ＭＳ ゴシック" w:hAnsi="ＭＳ ゴシック" w:cstheme="minorBidi"/>
              <w:noProof/>
            </w:rPr>
          </w:pPr>
          <w:hyperlink w:anchor="_Toc19473814" w:history="1">
            <w:r w:rsidR="000A21FB" w:rsidRPr="00A838FA">
              <w:rPr>
                <w:rStyle w:val="ae"/>
                <w:rFonts w:ascii="ＭＳ ゴシック" w:eastAsia="ＭＳ ゴシック" w:hAnsi="ＭＳ ゴシック"/>
                <w:bCs/>
                <w:noProof/>
              </w:rPr>
              <w:t>⑤　学習過程とそれへの教育的介入の理解</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_Toc19473814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8</w:t>
            </w:r>
            <w:r w:rsidR="000A21FB" w:rsidRPr="00A838FA">
              <w:rPr>
                <w:rFonts w:ascii="ＭＳ ゴシック" w:eastAsia="ＭＳ ゴシック" w:hAnsi="ＭＳ ゴシック"/>
                <w:noProof/>
                <w:webHidden/>
              </w:rPr>
              <w:fldChar w:fldCharType="end"/>
            </w:r>
          </w:hyperlink>
        </w:p>
        <w:p w14:paraId="293DC302" w14:textId="441BA0C8" w:rsidR="000A21FB" w:rsidRPr="00A838FA" w:rsidRDefault="00427EFC" w:rsidP="00A838FA">
          <w:pPr>
            <w:pStyle w:val="31"/>
            <w:spacing w:line="371" w:lineRule="exact"/>
            <w:ind w:left="459"/>
            <w:rPr>
              <w:rFonts w:ascii="ＭＳ ゴシック" w:eastAsia="ＭＳ ゴシック" w:hAnsi="ＭＳ ゴシック" w:cstheme="minorBidi"/>
              <w:noProof/>
            </w:rPr>
          </w:pPr>
          <w:hyperlink w:anchor="_Toc19473815" w:history="1">
            <w:r w:rsidR="000A21FB" w:rsidRPr="00A838FA">
              <w:rPr>
                <w:rStyle w:val="ae"/>
                <w:rFonts w:ascii="ＭＳ ゴシック" w:eastAsia="ＭＳ ゴシック" w:hAnsi="ＭＳ ゴシック"/>
                <w:bCs/>
                <w:noProof/>
              </w:rPr>
              <w:t>⑥　教育事象と社会的事象との相互関係の理解</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_Toc19473815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8</w:t>
            </w:r>
            <w:r w:rsidR="000A21FB" w:rsidRPr="00A838FA">
              <w:rPr>
                <w:rFonts w:ascii="ＭＳ ゴシック" w:eastAsia="ＭＳ ゴシック" w:hAnsi="ＭＳ ゴシック"/>
                <w:noProof/>
                <w:webHidden/>
              </w:rPr>
              <w:fldChar w:fldCharType="end"/>
            </w:r>
          </w:hyperlink>
        </w:p>
        <w:p w14:paraId="416EF2C7" w14:textId="1185BC83" w:rsidR="000A21FB" w:rsidRPr="00A838FA" w:rsidRDefault="00427EFC" w:rsidP="00A838FA">
          <w:pPr>
            <w:pStyle w:val="21"/>
            <w:spacing w:line="371" w:lineRule="exact"/>
            <w:ind w:left="230"/>
            <w:rPr>
              <w:rFonts w:ascii="ＭＳ ゴシック" w:eastAsia="ＭＳ ゴシック" w:hAnsi="ＭＳ ゴシック" w:cstheme="minorBidi"/>
              <w:noProof/>
            </w:rPr>
          </w:pPr>
          <w:hyperlink w:anchor="_Toc19473816" w:history="1">
            <w:r w:rsidR="000A21FB" w:rsidRPr="00A838FA">
              <w:rPr>
                <w:rStyle w:val="ae"/>
                <w:rFonts w:ascii="ＭＳ ゴシック" w:eastAsia="ＭＳ ゴシック" w:hAnsi="ＭＳ ゴシック"/>
                <w:noProof/>
              </w:rPr>
              <w:t>(2)　基本的な能力</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_Toc19473816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8</w:t>
            </w:r>
            <w:r w:rsidR="000A21FB" w:rsidRPr="00A838FA">
              <w:rPr>
                <w:rFonts w:ascii="ＭＳ ゴシック" w:eastAsia="ＭＳ ゴシック" w:hAnsi="ＭＳ ゴシック"/>
                <w:noProof/>
                <w:webHidden/>
              </w:rPr>
              <w:fldChar w:fldCharType="end"/>
            </w:r>
          </w:hyperlink>
        </w:p>
        <w:p w14:paraId="586487F8" w14:textId="0724393A" w:rsidR="000A21FB" w:rsidRPr="00A838FA" w:rsidRDefault="00427EFC" w:rsidP="00A838FA">
          <w:pPr>
            <w:pStyle w:val="31"/>
            <w:spacing w:line="371" w:lineRule="exact"/>
            <w:ind w:left="459"/>
            <w:rPr>
              <w:rFonts w:ascii="ＭＳ ゴシック" w:eastAsia="ＭＳ ゴシック" w:hAnsi="ＭＳ ゴシック" w:cstheme="minorBidi"/>
              <w:noProof/>
            </w:rPr>
          </w:pPr>
          <w:hyperlink w:anchor="_Toc19473817" w:history="1">
            <w:r w:rsidR="000A21FB" w:rsidRPr="00A838FA">
              <w:rPr>
                <w:rStyle w:val="ae"/>
                <w:rFonts w:ascii="ＭＳ ゴシック" w:eastAsia="ＭＳ ゴシック" w:hAnsi="ＭＳ ゴシック"/>
                <w:bCs/>
                <w:noProof/>
              </w:rPr>
              <w:t>①　教育学に固有の能力</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_Toc19473817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8</w:t>
            </w:r>
            <w:r w:rsidR="000A21FB" w:rsidRPr="00A838FA">
              <w:rPr>
                <w:rFonts w:ascii="ＭＳ ゴシック" w:eastAsia="ＭＳ ゴシック" w:hAnsi="ＭＳ ゴシック"/>
                <w:noProof/>
                <w:webHidden/>
              </w:rPr>
              <w:fldChar w:fldCharType="end"/>
            </w:r>
          </w:hyperlink>
        </w:p>
        <w:p w14:paraId="23C12078" w14:textId="7F9B1DA6" w:rsidR="000A21FB" w:rsidRPr="00A838FA" w:rsidRDefault="00427EFC" w:rsidP="00AF5B54">
          <w:pPr>
            <w:pStyle w:val="31"/>
            <w:spacing w:line="371" w:lineRule="exact"/>
            <w:ind w:left="459" w:firstLineChars="100" w:firstLine="230"/>
            <w:rPr>
              <w:rFonts w:ascii="ＭＳ ゴシック" w:eastAsia="ＭＳ ゴシック" w:hAnsi="ＭＳ ゴシック" w:cstheme="minorBidi"/>
              <w:noProof/>
            </w:rPr>
          </w:pPr>
          <w:hyperlink w:anchor="_Toc19473818" w:history="1">
            <w:r w:rsidR="000A21FB" w:rsidRPr="00A838FA">
              <w:rPr>
                <w:rStyle w:val="ae"/>
                <w:rFonts w:ascii="ＭＳ ゴシック" w:eastAsia="ＭＳ ゴシック" w:hAnsi="ＭＳ ゴシック"/>
                <w:bCs/>
                <w:noProof/>
              </w:rPr>
              <w:t>ア　学士課程で身に付けるべき能力</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_Toc19473818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9</w:t>
            </w:r>
            <w:r w:rsidR="000A21FB" w:rsidRPr="00A838FA">
              <w:rPr>
                <w:rFonts w:ascii="ＭＳ ゴシック" w:eastAsia="ＭＳ ゴシック" w:hAnsi="ＭＳ ゴシック"/>
                <w:noProof/>
                <w:webHidden/>
              </w:rPr>
              <w:fldChar w:fldCharType="end"/>
            </w:r>
          </w:hyperlink>
        </w:p>
        <w:p w14:paraId="43075A3C" w14:textId="6DFC817D" w:rsidR="000A21FB" w:rsidRPr="00A838FA" w:rsidRDefault="00427EFC" w:rsidP="00AF5B54">
          <w:pPr>
            <w:pStyle w:val="31"/>
            <w:spacing w:line="371" w:lineRule="exact"/>
            <w:ind w:left="459" w:firstLineChars="100" w:firstLine="230"/>
            <w:rPr>
              <w:rFonts w:ascii="ＭＳ ゴシック" w:eastAsia="ＭＳ ゴシック" w:hAnsi="ＭＳ ゴシック" w:cstheme="minorBidi"/>
              <w:noProof/>
            </w:rPr>
          </w:pPr>
          <w:hyperlink w:anchor="_Toc19473819" w:history="1">
            <w:r w:rsidR="000A21FB" w:rsidRPr="00A838FA">
              <w:rPr>
                <w:rStyle w:val="ae"/>
                <w:rFonts w:ascii="ＭＳ ゴシック" w:eastAsia="ＭＳ ゴシック" w:hAnsi="ＭＳ ゴシック"/>
                <w:bCs/>
                <w:noProof/>
              </w:rPr>
              <w:t>イ　職業上求められる能力</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_Toc19473819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10</w:t>
            </w:r>
            <w:r w:rsidR="000A21FB" w:rsidRPr="00A838FA">
              <w:rPr>
                <w:rFonts w:ascii="ＭＳ ゴシック" w:eastAsia="ＭＳ ゴシック" w:hAnsi="ＭＳ ゴシック"/>
                <w:noProof/>
                <w:webHidden/>
              </w:rPr>
              <w:fldChar w:fldCharType="end"/>
            </w:r>
          </w:hyperlink>
        </w:p>
        <w:p w14:paraId="0C1D83F2" w14:textId="31478CA5" w:rsidR="000A21FB" w:rsidRPr="00A838FA" w:rsidRDefault="00427EFC" w:rsidP="00A838FA">
          <w:pPr>
            <w:pStyle w:val="31"/>
            <w:spacing w:line="371" w:lineRule="exact"/>
            <w:ind w:left="459"/>
            <w:rPr>
              <w:rFonts w:ascii="ＭＳ ゴシック" w:eastAsia="ＭＳ ゴシック" w:hAnsi="ＭＳ ゴシック" w:cstheme="minorBidi"/>
              <w:noProof/>
            </w:rPr>
          </w:pPr>
          <w:hyperlink w:anchor="_Toc19473820" w:history="1">
            <w:r w:rsidR="000A21FB" w:rsidRPr="00A838FA">
              <w:rPr>
                <w:rStyle w:val="ae"/>
                <w:rFonts w:ascii="ＭＳ ゴシック" w:eastAsia="ＭＳ ゴシック" w:hAnsi="ＭＳ ゴシック"/>
                <w:bCs/>
                <w:noProof/>
              </w:rPr>
              <w:t>②　ジェネリックスキル</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_Toc19473820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11</w:t>
            </w:r>
            <w:r w:rsidR="000A21FB" w:rsidRPr="00A838FA">
              <w:rPr>
                <w:rFonts w:ascii="ＭＳ ゴシック" w:eastAsia="ＭＳ ゴシック" w:hAnsi="ＭＳ ゴシック"/>
                <w:noProof/>
                <w:webHidden/>
              </w:rPr>
              <w:fldChar w:fldCharType="end"/>
            </w:r>
          </w:hyperlink>
        </w:p>
        <w:p w14:paraId="635B8DB7" w14:textId="01A24F0D" w:rsidR="000A21FB" w:rsidRPr="00A838FA" w:rsidRDefault="00427EFC" w:rsidP="00A838FA">
          <w:pPr>
            <w:pStyle w:val="21"/>
            <w:spacing w:line="371" w:lineRule="exact"/>
            <w:ind w:left="230"/>
            <w:rPr>
              <w:rFonts w:ascii="ＭＳ ゴシック" w:eastAsia="ＭＳ ゴシック" w:hAnsi="ＭＳ ゴシック" w:cstheme="minorBidi"/>
              <w:noProof/>
            </w:rPr>
          </w:pPr>
          <w:hyperlink w:anchor="_Toc19473821" w:history="1">
            <w:r w:rsidR="000A21FB" w:rsidRPr="00A838FA">
              <w:rPr>
                <w:rStyle w:val="ae"/>
                <w:rFonts w:ascii="ＭＳ ゴシック" w:eastAsia="ＭＳ ゴシック" w:hAnsi="ＭＳ ゴシック"/>
                <w:noProof/>
              </w:rPr>
              <w:t>(3)　参考：態度・価値観について</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_Toc19473821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12</w:t>
            </w:r>
            <w:r w:rsidR="000A21FB" w:rsidRPr="00A838FA">
              <w:rPr>
                <w:rFonts w:ascii="ＭＳ ゴシック" w:eastAsia="ＭＳ ゴシック" w:hAnsi="ＭＳ ゴシック"/>
                <w:noProof/>
                <w:webHidden/>
              </w:rPr>
              <w:fldChar w:fldCharType="end"/>
            </w:r>
          </w:hyperlink>
        </w:p>
        <w:p w14:paraId="4A58852A" w14:textId="281BBEBB" w:rsidR="000A21FB" w:rsidRPr="00A838FA" w:rsidRDefault="00427EFC" w:rsidP="00A838FA">
          <w:pPr>
            <w:pStyle w:val="12"/>
            <w:spacing w:line="371" w:lineRule="exact"/>
            <w:rPr>
              <w:rFonts w:ascii="ＭＳ ゴシック" w:eastAsia="ＭＳ ゴシック" w:hAnsi="ＭＳ ゴシック" w:cstheme="minorBidi"/>
              <w:noProof/>
            </w:rPr>
          </w:pPr>
          <w:hyperlink w:anchor="_Toc19473822" w:history="1">
            <w:r w:rsidR="000A21FB" w:rsidRPr="00A838FA">
              <w:rPr>
                <w:rStyle w:val="ae"/>
                <w:rFonts w:ascii="ＭＳ ゴシック" w:eastAsia="ＭＳ ゴシック" w:hAnsi="ＭＳ ゴシック"/>
                <w:noProof/>
              </w:rPr>
              <w:t>５　学修方法及び学修成果の評価方法に関する基本的な考え方</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_Toc19473822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13</w:t>
            </w:r>
            <w:r w:rsidR="000A21FB" w:rsidRPr="00A838FA">
              <w:rPr>
                <w:rFonts w:ascii="ＭＳ ゴシック" w:eastAsia="ＭＳ ゴシック" w:hAnsi="ＭＳ ゴシック"/>
                <w:noProof/>
                <w:webHidden/>
              </w:rPr>
              <w:fldChar w:fldCharType="end"/>
            </w:r>
          </w:hyperlink>
        </w:p>
        <w:p w14:paraId="40F97460" w14:textId="42574F31" w:rsidR="000A21FB" w:rsidRPr="00A838FA" w:rsidRDefault="00427EFC" w:rsidP="00A838FA">
          <w:pPr>
            <w:pStyle w:val="21"/>
            <w:spacing w:line="371" w:lineRule="exact"/>
            <w:ind w:left="230"/>
            <w:rPr>
              <w:rFonts w:ascii="ＭＳ ゴシック" w:eastAsia="ＭＳ ゴシック" w:hAnsi="ＭＳ ゴシック" w:cstheme="minorBidi"/>
              <w:noProof/>
            </w:rPr>
          </w:pPr>
          <w:hyperlink w:anchor="_Toc19473823" w:history="1">
            <w:r w:rsidR="000A21FB" w:rsidRPr="00A838FA">
              <w:rPr>
                <w:rStyle w:val="ae"/>
                <w:rFonts w:ascii="ＭＳ ゴシック" w:eastAsia="ＭＳ ゴシック" w:hAnsi="ＭＳ ゴシック"/>
                <w:noProof/>
              </w:rPr>
              <w:t>(1)　学修方法</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_Toc19473823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13</w:t>
            </w:r>
            <w:r w:rsidR="000A21FB" w:rsidRPr="00A838FA">
              <w:rPr>
                <w:rFonts w:ascii="ＭＳ ゴシック" w:eastAsia="ＭＳ ゴシック" w:hAnsi="ＭＳ ゴシック"/>
                <w:noProof/>
                <w:webHidden/>
              </w:rPr>
              <w:fldChar w:fldCharType="end"/>
            </w:r>
          </w:hyperlink>
        </w:p>
        <w:p w14:paraId="3CF251BB" w14:textId="6DF7755E" w:rsidR="000A21FB" w:rsidRPr="00A838FA" w:rsidRDefault="00427EFC" w:rsidP="00A838FA">
          <w:pPr>
            <w:pStyle w:val="31"/>
            <w:spacing w:line="371" w:lineRule="exact"/>
            <w:ind w:left="459"/>
            <w:rPr>
              <w:rFonts w:ascii="ＭＳ ゴシック" w:eastAsia="ＭＳ ゴシック" w:hAnsi="ＭＳ ゴシック" w:cstheme="minorBidi"/>
              <w:noProof/>
            </w:rPr>
          </w:pPr>
          <w:hyperlink w:anchor="_Toc19473824" w:history="1">
            <w:r w:rsidR="000A21FB" w:rsidRPr="00A838FA">
              <w:rPr>
                <w:rStyle w:val="ae"/>
                <w:rFonts w:ascii="ＭＳ ゴシック" w:eastAsia="ＭＳ ゴシック" w:hAnsi="ＭＳ ゴシック"/>
                <w:bCs/>
                <w:noProof/>
              </w:rPr>
              <w:t>①　講義</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_Toc19473824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13</w:t>
            </w:r>
            <w:r w:rsidR="000A21FB" w:rsidRPr="00A838FA">
              <w:rPr>
                <w:rFonts w:ascii="ＭＳ ゴシック" w:eastAsia="ＭＳ ゴシック" w:hAnsi="ＭＳ ゴシック"/>
                <w:noProof/>
                <w:webHidden/>
              </w:rPr>
              <w:fldChar w:fldCharType="end"/>
            </w:r>
          </w:hyperlink>
        </w:p>
        <w:p w14:paraId="37363805" w14:textId="28C2BD0C" w:rsidR="000A21FB" w:rsidRPr="00A838FA" w:rsidRDefault="00427EFC" w:rsidP="00A838FA">
          <w:pPr>
            <w:pStyle w:val="31"/>
            <w:spacing w:line="371" w:lineRule="exact"/>
            <w:ind w:left="459"/>
            <w:rPr>
              <w:rFonts w:ascii="ＭＳ ゴシック" w:eastAsia="ＭＳ ゴシック" w:hAnsi="ＭＳ ゴシック" w:cstheme="minorBidi"/>
              <w:noProof/>
            </w:rPr>
          </w:pPr>
          <w:hyperlink w:anchor="_Toc19473825" w:history="1">
            <w:r w:rsidR="000A21FB" w:rsidRPr="00A838FA">
              <w:rPr>
                <w:rStyle w:val="ae"/>
                <w:rFonts w:ascii="ＭＳ ゴシック" w:eastAsia="ＭＳ ゴシック" w:hAnsi="ＭＳ ゴシック"/>
                <w:bCs/>
                <w:noProof/>
              </w:rPr>
              <w:t>②　演習・実習</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_Toc19473825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13</w:t>
            </w:r>
            <w:r w:rsidR="000A21FB" w:rsidRPr="00A838FA">
              <w:rPr>
                <w:rFonts w:ascii="ＭＳ ゴシック" w:eastAsia="ＭＳ ゴシック" w:hAnsi="ＭＳ ゴシック"/>
                <w:noProof/>
                <w:webHidden/>
              </w:rPr>
              <w:fldChar w:fldCharType="end"/>
            </w:r>
          </w:hyperlink>
        </w:p>
        <w:p w14:paraId="360FDD6D" w14:textId="04F351EC" w:rsidR="000A21FB" w:rsidRPr="00A838FA" w:rsidRDefault="00427EFC" w:rsidP="00A838FA">
          <w:pPr>
            <w:pStyle w:val="31"/>
            <w:spacing w:line="371" w:lineRule="exact"/>
            <w:ind w:left="459"/>
            <w:rPr>
              <w:rFonts w:ascii="ＭＳ ゴシック" w:eastAsia="ＭＳ ゴシック" w:hAnsi="ＭＳ ゴシック" w:cstheme="minorBidi"/>
              <w:noProof/>
            </w:rPr>
          </w:pPr>
          <w:hyperlink w:anchor="_Toc19473826" w:history="1">
            <w:r w:rsidR="000A21FB" w:rsidRPr="00A838FA">
              <w:rPr>
                <w:rStyle w:val="ae"/>
                <w:rFonts w:ascii="ＭＳ ゴシック" w:eastAsia="ＭＳ ゴシック" w:hAnsi="ＭＳ ゴシック"/>
                <w:bCs/>
                <w:noProof/>
              </w:rPr>
              <w:t>③　卒業論文</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_Toc19473826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15</w:t>
            </w:r>
            <w:r w:rsidR="000A21FB" w:rsidRPr="00A838FA">
              <w:rPr>
                <w:rFonts w:ascii="ＭＳ ゴシック" w:eastAsia="ＭＳ ゴシック" w:hAnsi="ＭＳ ゴシック"/>
                <w:noProof/>
                <w:webHidden/>
              </w:rPr>
              <w:fldChar w:fldCharType="end"/>
            </w:r>
          </w:hyperlink>
        </w:p>
        <w:p w14:paraId="19AE6EA0" w14:textId="10F1A5ED" w:rsidR="000A21FB" w:rsidRPr="00A838FA" w:rsidRDefault="00427EFC" w:rsidP="00A838FA">
          <w:pPr>
            <w:pStyle w:val="31"/>
            <w:spacing w:line="371" w:lineRule="exact"/>
            <w:ind w:left="459"/>
            <w:rPr>
              <w:rFonts w:ascii="ＭＳ ゴシック" w:eastAsia="ＭＳ ゴシック" w:hAnsi="ＭＳ ゴシック" w:cstheme="minorBidi"/>
              <w:noProof/>
            </w:rPr>
          </w:pPr>
          <w:hyperlink w:anchor="_Toc19473827" w:history="1">
            <w:r w:rsidR="000A21FB" w:rsidRPr="00A838FA">
              <w:rPr>
                <w:rStyle w:val="ae"/>
                <w:rFonts w:ascii="ＭＳ ゴシック" w:eastAsia="ＭＳ ゴシック" w:hAnsi="ＭＳ ゴシック"/>
                <w:bCs/>
                <w:noProof/>
              </w:rPr>
              <w:t>④　その他</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_Toc19473827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15</w:t>
            </w:r>
            <w:r w:rsidR="000A21FB" w:rsidRPr="00A838FA">
              <w:rPr>
                <w:rFonts w:ascii="ＭＳ ゴシック" w:eastAsia="ＭＳ ゴシック" w:hAnsi="ＭＳ ゴシック"/>
                <w:noProof/>
                <w:webHidden/>
              </w:rPr>
              <w:fldChar w:fldCharType="end"/>
            </w:r>
          </w:hyperlink>
        </w:p>
        <w:p w14:paraId="53D6A34D" w14:textId="72230F2B" w:rsidR="000A21FB" w:rsidRPr="00A838FA" w:rsidRDefault="00427EFC" w:rsidP="00A838FA">
          <w:pPr>
            <w:pStyle w:val="21"/>
            <w:spacing w:line="371" w:lineRule="exact"/>
            <w:ind w:left="230"/>
            <w:rPr>
              <w:rFonts w:ascii="ＭＳ ゴシック" w:eastAsia="ＭＳ ゴシック" w:hAnsi="ＭＳ ゴシック" w:cstheme="minorBidi"/>
              <w:noProof/>
            </w:rPr>
          </w:pPr>
          <w:hyperlink w:anchor="_Toc19473828" w:history="1">
            <w:r w:rsidR="000A21FB" w:rsidRPr="00A838FA">
              <w:rPr>
                <w:rStyle w:val="ae"/>
                <w:rFonts w:ascii="ＭＳ ゴシック" w:eastAsia="ＭＳ ゴシック" w:hAnsi="ＭＳ ゴシック"/>
                <w:noProof/>
              </w:rPr>
              <w:t>(2)　評価方法</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_Toc19473828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15</w:t>
            </w:r>
            <w:r w:rsidR="000A21FB" w:rsidRPr="00A838FA">
              <w:rPr>
                <w:rFonts w:ascii="ＭＳ ゴシック" w:eastAsia="ＭＳ ゴシック" w:hAnsi="ＭＳ ゴシック"/>
                <w:noProof/>
                <w:webHidden/>
              </w:rPr>
              <w:fldChar w:fldCharType="end"/>
            </w:r>
          </w:hyperlink>
        </w:p>
        <w:p w14:paraId="6C439D22" w14:textId="02DEB860" w:rsidR="000A21FB" w:rsidRPr="00A838FA" w:rsidRDefault="00427EFC" w:rsidP="00A838FA">
          <w:pPr>
            <w:pStyle w:val="12"/>
            <w:spacing w:line="371" w:lineRule="exact"/>
            <w:rPr>
              <w:rFonts w:ascii="ＭＳ ゴシック" w:eastAsia="ＭＳ ゴシック" w:hAnsi="ＭＳ ゴシック" w:cstheme="minorBidi"/>
              <w:noProof/>
            </w:rPr>
          </w:pPr>
          <w:hyperlink w:anchor="_Toc19473829" w:history="1">
            <w:r w:rsidR="000A21FB" w:rsidRPr="00A838FA">
              <w:rPr>
                <w:rStyle w:val="ae"/>
                <w:rFonts w:ascii="ＭＳ ゴシック" w:eastAsia="ＭＳ ゴシック" w:hAnsi="ＭＳ ゴシック"/>
                <w:noProof/>
              </w:rPr>
              <w:t>６　市民性の</w:t>
            </w:r>
            <w:r w:rsidR="000A21FB" w:rsidRPr="00A838FA">
              <w:rPr>
                <w:rStyle w:val="ae"/>
                <w:rFonts w:ascii="ＭＳ ゴシック" w:eastAsia="ＭＳ ゴシック" w:hAnsi="ＭＳ ゴシック"/>
                <w:noProof/>
                <w:color w:val="auto"/>
                <w:u w:val="none"/>
              </w:rPr>
              <w:ruby>
                <w:rubyPr>
                  <w:rubyAlign w:val="distributeSpace"/>
                  <w:hps w:val="10"/>
                  <w:hpsRaise w:val="22"/>
                  <w:hpsBaseText w:val="24"/>
                  <w:lid w:val="ja-JP"/>
                </w:rubyPr>
                <w:rt>
                  <w:r w:rsidR="000A21FB" w:rsidRPr="001A2771">
                    <w:rPr>
                      <w:rStyle w:val="ae"/>
                      <w:rFonts w:ascii="ＭＳ ゴシック" w:eastAsia="ＭＳ ゴシック" w:hAnsi="ＭＳ ゴシック"/>
                      <w:noProof/>
                      <w:color w:val="auto"/>
                      <w:u w:val="none"/>
                    </w:rPr>
                    <w:t>かん</w:t>
                  </w:r>
                </w:rt>
                <w:rubyBase>
                  <w:r w:rsidR="000A21FB" w:rsidRPr="00A838FA">
                    <w:rPr>
                      <w:rStyle w:val="ae"/>
                      <w:rFonts w:ascii="ＭＳ ゴシック" w:eastAsia="ＭＳ ゴシック" w:hAnsi="ＭＳ ゴシック"/>
                      <w:noProof/>
                      <w:color w:val="auto"/>
                      <w:u w:val="none"/>
                    </w:rPr>
                    <w:t>涵</w:t>
                  </w:r>
                </w:rubyBase>
              </w:ruby>
            </w:r>
            <w:r w:rsidR="000A21FB" w:rsidRPr="00A838FA">
              <w:rPr>
                <w:rStyle w:val="ae"/>
                <w:rFonts w:ascii="ＭＳ ゴシック" w:eastAsia="ＭＳ ゴシック" w:hAnsi="ＭＳ ゴシック"/>
                <w:noProof/>
              </w:rPr>
              <w:t>養をめぐる専門教育と教養教育との関わり</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_Toc19473829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16</w:t>
            </w:r>
            <w:r w:rsidR="000A21FB" w:rsidRPr="00A838FA">
              <w:rPr>
                <w:rFonts w:ascii="ＭＳ ゴシック" w:eastAsia="ＭＳ ゴシック" w:hAnsi="ＭＳ ゴシック"/>
                <w:noProof/>
                <w:webHidden/>
              </w:rPr>
              <w:fldChar w:fldCharType="end"/>
            </w:r>
          </w:hyperlink>
        </w:p>
        <w:p w14:paraId="78F00B39" w14:textId="6DD7FC4B" w:rsidR="000A21FB" w:rsidRPr="00A838FA" w:rsidRDefault="00427EFC" w:rsidP="00A838FA">
          <w:pPr>
            <w:pStyle w:val="21"/>
            <w:spacing w:line="371" w:lineRule="exact"/>
            <w:ind w:left="230"/>
            <w:rPr>
              <w:rFonts w:ascii="ＭＳ ゴシック" w:eastAsia="ＭＳ ゴシック" w:hAnsi="ＭＳ ゴシック" w:cstheme="minorBidi"/>
              <w:noProof/>
            </w:rPr>
          </w:pPr>
          <w:hyperlink w:anchor="_Toc19473830" w:history="1">
            <w:r w:rsidR="000A21FB" w:rsidRPr="00A838FA">
              <w:rPr>
                <w:rStyle w:val="ae"/>
                <w:rFonts w:ascii="ＭＳ ゴシック" w:eastAsia="ＭＳ ゴシック" w:hAnsi="ＭＳ ゴシック"/>
                <w:noProof/>
              </w:rPr>
              <w:t>(1)　市民性の</w:t>
            </w:r>
            <w:r w:rsidR="000A21FB" w:rsidRPr="00A838FA">
              <w:rPr>
                <w:rStyle w:val="ae"/>
                <w:rFonts w:ascii="ＭＳ ゴシック" w:eastAsia="ＭＳ ゴシック" w:hAnsi="ＭＳ ゴシック"/>
                <w:noProof/>
                <w:color w:val="auto"/>
                <w:u w:val="none"/>
              </w:rPr>
              <w:ruby>
                <w:rubyPr>
                  <w:rubyAlign w:val="distributeSpace"/>
                  <w:hps w:val="10"/>
                  <w:hpsRaise w:val="22"/>
                  <w:hpsBaseText w:val="24"/>
                  <w:lid w:val="ja-JP"/>
                </w:rubyPr>
                <w:rt>
                  <w:r w:rsidR="000A21FB" w:rsidRPr="001A2771">
                    <w:rPr>
                      <w:rStyle w:val="ae"/>
                      <w:rFonts w:ascii="ＭＳ ゴシック" w:eastAsia="ＭＳ ゴシック" w:hAnsi="ＭＳ ゴシック"/>
                      <w:noProof/>
                      <w:color w:val="auto"/>
                      <w:u w:val="none"/>
                    </w:rPr>
                    <w:t>かん</w:t>
                  </w:r>
                </w:rt>
                <w:rubyBase>
                  <w:r w:rsidR="000A21FB" w:rsidRPr="00A838FA">
                    <w:rPr>
                      <w:rStyle w:val="ae"/>
                      <w:rFonts w:ascii="ＭＳ ゴシック" w:eastAsia="ＭＳ ゴシック" w:hAnsi="ＭＳ ゴシック"/>
                      <w:noProof/>
                      <w:color w:val="auto"/>
                      <w:u w:val="none"/>
                    </w:rPr>
                    <w:t>涵</w:t>
                  </w:r>
                </w:rubyBase>
              </w:ruby>
            </w:r>
            <w:r w:rsidR="000A21FB" w:rsidRPr="00A838FA">
              <w:rPr>
                <w:rStyle w:val="ae"/>
                <w:rFonts w:ascii="ＭＳ ゴシック" w:eastAsia="ＭＳ ゴシック" w:hAnsi="ＭＳ ゴシック"/>
                <w:noProof/>
              </w:rPr>
              <w:t>養</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_Toc19473830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16</w:t>
            </w:r>
            <w:r w:rsidR="000A21FB" w:rsidRPr="00A838FA">
              <w:rPr>
                <w:rFonts w:ascii="ＭＳ ゴシック" w:eastAsia="ＭＳ ゴシック" w:hAnsi="ＭＳ ゴシック"/>
                <w:noProof/>
                <w:webHidden/>
              </w:rPr>
              <w:fldChar w:fldCharType="end"/>
            </w:r>
          </w:hyperlink>
        </w:p>
        <w:p w14:paraId="2BEB7CE0" w14:textId="51DB3862" w:rsidR="000A21FB" w:rsidRPr="00A838FA" w:rsidRDefault="00427EFC" w:rsidP="00A838FA">
          <w:pPr>
            <w:pStyle w:val="21"/>
            <w:spacing w:line="371" w:lineRule="exact"/>
            <w:ind w:left="230"/>
            <w:rPr>
              <w:rFonts w:ascii="ＭＳ ゴシック" w:eastAsia="ＭＳ ゴシック" w:hAnsi="ＭＳ ゴシック" w:cstheme="minorBidi"/>
              <w:noProof/>
            </w:rPr>
          </w:pPr>
          <w:hyperlink w:anchor="_Toc19473831" w:history="1">
            <w:r w:rsidR="000A21FB" w:rsidRPr="00A838FA">
              <w:rPr>
                <w:rStyle w:val="ae"/>
                <w:rFonts w:ascii="ＭＳ ゴシック" w:eastAsia="ＭＳ ゴシック" w:hAnsi="ＭＳ ゴシック"/>
                <w:noProof/>
              </w:rPr>
              <w:t>(2)　境界を往還し架橋するという教育学の学問的性格</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_Toc19473831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16</w:t>
            </w:r>
            <w:r w:rsidR="000A21FB" w:rsidRPr="00A838FA">
              <w:rPr>
                <w:rFonts w:ascii="ＭＳ ゴシック" w:eastAsia="ＭＳ ゴシック" w:hAnsi="ＭＳ ゴシック"/>
                <w:noProof/>
                <w:webHidden/>
              </w:rPr>
              <w:fldChar w:fldCharType="end"/>
            </w:r>
          </w:hyperlink>
        </w:p>
        <w:p w14:paraId="042257E6" w14:textId="4B29F4C6" w:rsidR="000A21FB" w:rsidRPr="00A838FA" w:rsidRDefault="00427EFC" w:rsidP="00A838FA">
          <w:pPr>
            <w:pStyle w:val="31"/>
            <w:spacing w:line="371" w:lineRule="exact"/>
            <w:ind w:left="459"/>
            <w:rPr>
              <w:rFonts w:ascii="ＭＳ ゴシック" w:eastAsia="ＭＳ ゴシック" w:hAnsi="ＭＳ ゴシック" w:cstheme="minorBidi"/>
              <w:noProof/>
            </w:rPr>
          </w:pPr>
          <w:hyperlink w:anchor="_Toc19473832" w:history="1">
            <w:r w:rsidR="000A21FB" w:rsidRPr="00A838FA">
              <w:rPr>
                <w:rStyle w:val="ae"/>
                <w:rFonts w:ascii="ＭＳ ゴシック" w:eastAsia="ＭＳ ゴシック" w:hAnsi="ＭＳ ゴシック"/>
                <w:bCs/>
                <w:noProof/>
              </w:rPr>
              <w:t>①　過去と未来の間の境界を往還し架橋する</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_Toc19473832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17</w:t>
            </w:r>
            <w:r w:rsidR="000A21FB" w:rsidRPr="00A838FA">
              <w:rPr>
                <w:rFonts w:ascii="ＭＳ ゴシック" w:eastAsia="ＭＳ ゴシック" w:hAnsi="ＭＳ ゴシック"/>
                <w:noProof/>
                <w:webHidden/>
              </w:rPr>
              <w:fldChar w:fldCharType="end"/>
            </w:r>
          </w:hyperlink>
        </w:p>
        <w:p w14:paraId="3492C0B6" w14:textId="524F9DA9" w:rsidR="000A21FB" w:rsidRPr="00A838FA" w:rsidRDefault="00427EFC" w:rsidP="00A838FA">
          <w:pPr>
            <w:pStyle w:val="31"/>
            <w:spacing w:line="371" w:lineRule="exact"/>
            <w:ind w:left="459"/>
            <w:rPr>
              <w:rFonts w:ascii="ＭＳ ゴシック" w:eastAsia="ＭＳ ゴシック" w:hAnsi="ＭＳ ゴシック" w:cstheme="minorBidi"/>
              <w:noProof/>
            </w:rPr>
          </w:pPr>
          <w:hyperlink w:anchor="_Toc19473833" w:history="1">
            <w:r w:rsidR="000A21FB" w:rsidRPr="00A838FA">
              <w:rPr>
                <w:rStyle w:val="ae"/>
                <w:rFonts w:ascii="ＭＳ ゴシック" w:eastAsia="ＭＳ ゴシック" w:hAnsi="ＭＳ ゴシック"/>
                <w:bCs/>
                <w:noProof/>
              </w:rPr>
              <w:t>②　学問や文化の領域間に存在する境界を往還し架橋する</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_Toc19473833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17</w:t>
            </w:r>
            <w:r w:rsidR="000A21FB" w:rsidRPr="00A838FA">
              <w:rPr>
                <w:rFonts w:ascii="ＭＳ ゴシック" w:eastAsia="ＭＳ ゴシック" w:hAnsi="ＭＳ ゴシック"/>
                <w:noProof/>
                <w:webHidden/>
              </w:rPr>
              <w:fldChar w:fldCharType="end"/>
            </w:r>
          </w:hyperlink>
        </w:p>
        <w:p w14:paraId="7CF7DBC2" w14:textId="2E078238" w:rsidR="000A21FB" w:rsidRPr="00A838FA" w:rsidRDefault="00427EFC" w:rsidP="00A838FA">
          <w:pPr>
            <w:pStyle w:val="21"/>
            <w:spacing w:line="371" w:lineRule="exact"/>
            <w:ind w:left="230"/>
            <w:rPr>
              <w:rFonts w:ascii="ＭＳ ゴシック" w:eastAsia="ＭＳ ゴシック" w:hAnsi="ＭＳ ゴシック" w:cstheme="minorBidi"/>
              <w:noProof/>
            </w:rPr>
          </w:pPr>
          <w:hyperlink w:anchor="_Toc19473834" w:history="1">
            <w:r w:rsidR="000A21FB" w:rsidRPr="00A838FA">
              <w:rPr>
                <w:rStyle w:val="ae"/>
                <w:rFonts w:ascii="ＭＳ ゴシック" w:eastAsia="ＭＳ ゴシック" w:hAnsi="ＭＳ ゴシック"/>
                <w:noProof/>
              </w:rPr>
              <w:t>(3)　往還し架橋する市民性を備えたプロフェッショナル</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_Toc19473834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17</w:t>
            </w:r>
            <w:r w:rsidR="000A21FB" w:rsidRPr="00A838FA">
              <w:rPr>
                <w:rFonts w:ascii="ＭＳ ゴシック" w:eastAsia="ＭＳ ゴシック" w:hAnsi="ＭＳ ゴシック"/>
                <w:noProof/>
                <w:webHidden/>
              </w:rPr>
              <w:fldChar w:fldCharType="end"/>
            </w:r>
          </w:hyperlink>
        </w:p>
        <w:p w14:paraId="4BB692EB" w14:textId="43D06C6A" w:rsidR="000A21FB" w:rsidRPr="00A838FA" w:rsidRDefault="00427EFC" w:rsidP="00A838FA">
          <w:pPr>
            <w:pStyle w:val="12"/>
            <w:spacing w:line="371" w:lineRule="exact"/>
            <w:rPr>
              <w:rFonts w:ascii="ＭＳ ゴシック" w:eastAsia="ＭＳ ゴシック" w:hAnsi="ＭＳ ゴシック" w:cstheme="minorBidi"/>
              <w:noProof/>
            </w:rPr>
          </w:pPr>
          <w:hyperlink w:anchor="_Toc19473835" w:history="1">
            <w:r w:rsidR="000A21FB" w:rsidRPr="00A838FA">
              <w:rPr>
                <w:rStyle w:val="ae"/>
                <w:rFonts w:ascii="ＭＳ ゴシック" w:eastAsia="ＭＳ ゴシック" w:hAnsi="ＭＳ ゴシック"/>
                <w:noProof/>
              </w:rPr>
              <w:t>７　教育学と教員養成</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_Toc19473835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17</w:t>
            </w:r>
            <w:r w:rsidR="000A21FB" w:rsidRPr="00A838FA">
              <w:rPr>
                <w:rFonts w:ascii="ＭＳ ゴシック" w:eastAsia="ＭＳ ゴシック" w:hAnsi="ＭＳ ゴシック"/>
                <w:noProof/>
                <w:webHidden/>
              </w:rPr>
              <w:fldChar w:fldCharType="end"/>
            </w:r>
          </w:hyperlink>
        </w:p>
        <w:p w14:paraId="362F1B83" w14:textId="68CDD748" w:rsidR="000A21FB" w:rsidRPr="00A838FA" w:rsidRDefault="00427EFC" w:rsidP="00A838FA">
          <w:pPr>
            <w:pStyle w:val="12"/>
            <w:spacing w:line="371" w:lineRule="exact"/>
            <w:ind w:left="2066" w:hangingChars="900" w:hanging="2066"/>
            <w:rPr>
              <w:rFonts w:ascii="ＭＳ ゴシック" w:eastAsia="ＭＳ ゴシック" w:hAnsi="ＭＳ ゴシック" w:cstheme="minorBidi"/>
              <w:noProof/>
            </w:rPr>
          </w:pPr>
          <w:hyperlink w:anchor="_Toc19473836" w:history="1">
            <w:r w:rsidR="000A21FB" w:rsidRPr="00A838FA">
              <w:rPr>
                <w:rStyle w:val="ae"/>
                <w:rFonts w:ascii="ＭＳ ゴシック" w:eastAsia="ＭＳ ゴシック" w:hAnsi="ＭＳ ゴシック"/>
                <w:noProof/>
              </w:rPr>
              <w:t>＜参考資料１＞　教員養成と教育学の相互関係性　　　　　　　　　　　　　　　　　　―教職課程コアカリキュラムの導入と関わって―</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_Toc19473836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19</w:t>
            </w:r>
            <w:r w:rsidR="000A21FB" w:rsidRPr="00A838FA">
              <w:rPr>
                <w:rFonts w:ascii="ＭＳ ゴシック" w:eastAsia="ＭＳ ゴシック" w:hAnsi="ＭＳ ゴシック"/>
                <w:noProof/>
                <w:webHidden/>
              </w:rPr>
              <w:fldChar w:fldCharType="end"/>
            </w:r>
          </w:hyperlink>
        </w:p>
        <w:p w14:paraId="483F37C6" w14:textId="213138D8" w:rsidR="000A21FB" w:rsidRPr="00A838FA" w:rsidRDefault="00427EFC" w:rsidP="00A838FA">
          <w:pPr>
            <w:pStyle w:val="12"/>
            <w:spacing w:line="371" w:lineRule="exact"/>
            <w:ind w:left="2066" w:hangingChars="900" w:hanging="2066"/>
            <w:rPr>
              <w:rFonts w:ascii="ＭＳ ゴシック" w:eastAsia="ＭＳ ゴシック" w:hAnsi="ＭＳ ゴシック" w:cstheme="minorBidi"/>
              <w:noProof/>
            </w:rPr>
          </w:pPr>
          <w:hyperlink w:anchor="_Toc19473837" w:history="1">
            <w:r w:rsidR="000A21FB" w:rsidRPr="00A838FA">
              <w:rPr>
                <w:rStyle w:val="ae"/>
                <w:rFonts w:ascii="ＭＳ ゴシック" w:eastAsia="ＭＳ ゴシック" w:hAnsi="ＭＳ ゴシック"/>
                <w:noProof/>
              </w:rPr>
              <w:t xml:space="preserve">＜参考資料２＞　</w:t>
            </w:r>
            <w:r w:rsidR="000A21FB" w:rsidRPr="00A838FA">
              <w:rPr>
                <w:rStyle w:val="ae"/>
                <w:rFonts w:ascii="ＭＳ ゴシック" w:eastAsia="ＭＳ ゴシック" w:hAnsi="ＭＳ ゴシック" w:cs="Arial"/>
                <w:noProof/>
              </w:rPr>
              <w:t>英国の学問分野別参照基準の教育課程編成への活用と日本への示唆</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_Toc19473837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22</w:t>
            </w:r>
            <w:r w:rsidR="000A21FB" w:rsidRPr="00A838FA">
              <w:rPr>
                <w:rFonts w:ascii="ＭＳ ゴシック" w:eastAsia="ＭＳ ゴシック" w:hAnsi="ＭＳ ゴシック"/>
                <w:noProof/>
                <w:webHidden/>
              </w:rPr>
              <w:fldChar w:fldCharType="end"/>
            </w:r>
          </w:hyperlink>
        </w:p>
        <w:p w14:paraId="3C4B6FD6" w14:textId="620EE094" w:rsidR="000A21FB" w:rsidRPr="00A838FA" w:rsidRDefault="00427EFC" w:rsidP="00A838FA">
          <w:pPr>
            <w:pStyle w:val="12"/>
            <w:spacing w:line="371" w:lineRule="exact"/>
            <w:rPr>
              <w:rFonts w:ascii="ＭＳ ゴシック" w:eastAsia="ＭＳ ゴシック" w:hAnsi="ＭＳ ゴシック" w:cstheme="minorBidi"/>
              <w:noProof/>
            </w:rPr>
          </w:pPr>
          <w:hyperlink w:anchor="_Toc19473838" w:history="1">
            <w:r w:rsidR="000A21FB" w:rsidRPr="00A838FA">
              <w:rPr>
                <w:rStyle w:val="ae"/>
                <w:rFonts w:ascii="ＭＳ ゴシック" w:eastAsia="ＭＳ ゴシック" w:hAnsi="ＭＳ ゴシック"/>
                <w:noProof/>
              </w:rPr>
              <w:t>＜参考資料３＞　「教育関連学会連絡協議会」加盟学会一覧</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_Toc19473838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24</w:t>
            </w:r>
            <w:r w:rsidR="000A21FB" w:rsidRPr="00A838FA">
              <w:rPr>
                <w:rFonts w:ascii="ＭＳ ゴシック" w:eastAsia="ＭＳ ゴシック" w:hAnsi="ＭＳ ゴシック"/>
                <w:noProof/>
                <w:webHidden/>
              </w:rPr>
              <w:fldChar w:fldCharType="end"/>
            </w:r>
          </w:hyperlink>
        </w:p>
        <w:p w14:paraId="350E3478" w14:textId="6FCA6F2B" w:rsidR="000A21FB" w:rsidRPr="00A838FA" w:rsidRDefault="00427EFC" w:rsidP="00A838FA">
          <w:pPr>
            <w:pStyle w:val="12"/>
            <w:spacing w:line="371" w:lineRule="exact"/>
            <w:rPr>
              <w:rFonts w:ascii="ＭＳ ゴシック" w:eastAsia="ＭＳ ゴシック" w:hAnsi="ＭＳ ゴシック" w:cstheme="minorBidi"/>
              <w:noProof/>
            </w:rPr>
          </w:pPr>
          <w:hyperlink w:anchor="_Toc19473839" w:history="1">
            <w:r w:rsidR="000A21FB" w:rsidRPr="00A838FA">
              <w:rPr>
                <w:rStyle w:val="ae"/>
                <w:rFonts w:ascii="ＭＳ ゴシック" w:eastAsia="ＭＳ ゴシック" w:hAnsi="ＭＳ ゴシック"/>
                <w:noProof/>
              </w:rPr>
              <w:t>＜参考資料４＞　教育学分野の参照基準検討分科会審議経過</w:t>
            </w:r>
            <w:r w:rsidR="000A21FB" w:rsidRPr="00A838FA">
              <w:rPr>
                <w:rFonts w:ascii="ＭＳ ゴシック" w:eastAsia="ＭＳ ゴシック" w:hAnsi="ＭＳ ゴシック"/>
                <w:noProof/>
                <w:webHidden/>
              </w:rPr>
              <w:tab/>
            </w:r>
            <w:r w:rsidR="000A21FB" w:rsidRPr="00A838FA">
              <w:rPr>
                <w:rFonts w:ascii="ＭＳ ゴシック" w:eastAsia="ＭＳ ゴシック" w:hAnsi="ＭＳ ゴシック"/>
                <w:noProof/>
                <w:webHidden/>
              </w:rPr>
              <w:fldChar w:fldCharType="begin"/>
            </w:r>
            <w:r w:rsidR="000A21FB" w:rsidRPr="00A838FA">
              <w:rPr>
                <w:rFonts w:ascii="ＭＳ ゴシック" w:eastAsia="ＭＳ ゴシック" w:hAnsi="ＭＳ ゴシック"/>
                <w:noProof/>
                <w:webHidden/>
              </w:rPr>
              <w:instrText xml:space="preserve"> PAGEREF _Toc19473839 \h </w:instrText>
            </w:r>
            <w:r w:rsidR="000A21FB" w:rsidRPr="00A838FA">
              <w:rPr>
                <w:rFonts w:ascii="ＭＳ ゴシック" w:eastAsia="ＭＳ ゴシック" w:hAnsi="ＭＳ ゴシック"/>
                <w:noProof/>
                <w:webHidden/>
              </w:rPr>
            </w:r>
            <w:r w:rsidR="000A21FB" w:rsidRPr="00A838FA">
              <w:rPr>
                <w:rFonts w:ascii="ＭＳ ゴシック" w:eastAsia="ＭＳ ゴシック" w:hAnsi="ＭＳ ゴシック"/>
                <w:noProof/>
                <w:webHidden/>
              </w:rPr>
              <w:fldChar w:fldCharType="separate"/>
            </w:r>
            <w:r w:rsidR="004379C2">
              <w:rPr>
                <w:rFonts w:ascii="ＭＳ ゴシック" w:eastAsia="ＭＳ ゴシック" w:hAnsi="ＭＳ ゴシック"/>
                <w:noProof/>
                <w:webHidden/>
              </w:rPr>
              <w:t>25</w:t>
            </w:r>
            <w:r w:rsidR="000A21FB" w:rsidRPr="00A838FA">
              <w:rPr>
                <w:rFonts w:ascii="ＭＳ ゴシック" w:eastAsia="ＭＳ ゴシック" w:hAnsi="ＭＳ ゴシック"/>
                <w:noProof/>
                <w:webHidden/>
              </w:rPr>
              <w:fldChar w:fldCharType="end"/>
            </w:r>
          </w:hyperlink>
        </w:p>
        <w:p w14:paraId="6EEC322F" w14:textId="45AE668E" w:rsidR="00031519" w:rsidRDefault="00031519" w:rsidP="00A838FA">
          <w:pPr>
            <w:spacing w:line="371" w:lineRule="exact"/>
          </w:pPr>
          <w:r w:rsidRPr="00A838FA">
            <w:rPr>
              <w:rFonts w:ascii="ＭＳ ゴシック" w:eastAsia="ＭＳ ゴシック" w:hAnsi="ＭＳ ゴシック"/>
              <w:b/>
              <w:bCs/>
              <w:lang w:val="ja-JP"/>
            </w:rPr>
            <w:fldChar w:fldCharType="end"/>
          </w:r>
        </w:p>
      </w:sdtContent>
    </w:sdt>
    <w:p w14:paraId="4F139F7A" w14:textId="77777777" w:rsidR="006B01D3" w:rsidRDefault="006B01D3">
      <w:pPr>
        <w:widowControl/>
        <w:jc w:val="left"/>
        <w:rPr>
          <w:rFonts w:asciiTheme="majorHAnsi" w:eastAsiaTheme="majorEastAsia" w:hAnsiTheme="majorHAnsi" w:cstheme="majorBidi"/>
          <w:color w:val="000000" w:themeColor="text1"/>
        </w:rPr>
        <w:sectPr w:rsidR="006B01D3" w:rsidSect="00F953CF">
          <w:footerReference w:type="first" r:id="rId10"/>
          <w:pgSz w:w="11906" w:h="16838" w:code="9"/>
          <w:pgMar w:top="1361" w:right="1361" w:bottom="1361" w:left="1361" w:header="851" w:footer="680" w:gutter="0"/>
          <w:pgNumType w:fmt="lowerRoman" w:start="1"/>
          <w:cols w:space="425"/>
          <w:titlePg/>
          <w:docGrid w:type="linesAndChars" w:linePitch="371" w:charSpace="-2130"/>
        </w:sectPr>
      </w:pPr>
    </w:p>
    <w:p w14:paraId="6228234C" w14:textId="600BB5BC" w:rsidR="00A065E1" w:rsidRPr="00594906" w:rsidRDefault="00C205B4" w:rsidP="007B62F2">
      <w:pPr>
        <w:pStyle w:val="1"/>
      </w:pPr>
      <w:bookmarkStart w:id="1" w:name="_Toc19473793"/>
      <w:r>
        <w:rPr>
          <w:rFonts w:hint="eastAsia"/>
        </w:rPr>
        <w:lastRenderedPageBreak/>
        <w:t xml:space="preserve">１　</w:t>
      </w:r>
      <w:r w:rsidRPr="00594906">
        <w:t>はじめに</w:t>
      </w:r>
      <w:bookmarkEnd w:id="1"/>
    </w:p>
    <w:p w14:paraId="38DEFE91" w14:textId="676D9E95" w:rsidR="00FA1F14" w:rsidRPr="00BA7BAD" w:rsidRDefault="00BA7BAD" w:rsidP="001F40A8">
      <w:pPr>
        <w:pStyle w:val="2"/>
        <w:ind w:leftChars="100" w:left="230"/>
        <w:rPr>
          <w:rFonts w:asciiTheme="majorEastAsia" w:hAnsiTheme="majorEastAsia"/>
          <w:color w:val="000000" w:themeColor="text1"/>
          <w:sz w:val="24"/>
          <w:szCs w:val="28"/>
        </w:rPr>
      </w:pPr>
      <w:bookmarkStart w:id="2" w:name="_Toc19473794"/>
      <w:r w:rsidRPr="00BA7BAD">
        <w:rPr>
          <w:rFonts w:asciiTheme="majorEastAsia" w:hAnsiTheme="majorEastAsia" w:hint="eastAsia"/>
          <w:color w:val="000000" w:themeColor="text1"/>
          <w:sz w:val="24"/>
          <w:szCs w:val="28"/>
        </w:rPr>
        <w:t>(1)</w:t>
      </w:r>
      <w:r>
        <w:rPr>
          <w:rFonts w:asciiTheme="majorEastAsia" w:hAnsiTheme="majorEastAsia" w:hint="eastAsia"/>
          <w:color w:val="000000" w:themeColor="text1"/>
          <w:sz w:val="24"/>
          <w:szCs w:val="28"/>
        </w:rPr>
        <w:t xml:space="preserve">　</w:t>
      </w:r>
      <w:r w:rsidRPr="00BA7BAD">
        <w:rPr>
          <w:rFonts w:asciiTheme="majorEastAsia" w:hAnsiTheme="majorEastAsia" w:hint="eastAsia"/>
          <w:color w:val="000000" w:themeColor="text1"/>
          <w:sz w:val="24"/>
          <w:szCs w:val="28"/>
        </w:rPr>
        <w:t>教育学分野に関連する教育課程</w:t>
      </w:r>
      <w:bookmarkEnd w:id="2"/>
    </w:p>
    <w:p w14:paraId="5DD8BFFD" w14:textId="0198FE44" w:rsidR="00BD5590" w:rsidRPr="00594906" w:rsidRDefault="00BD5590" w:rsidP="001F40A8">
      <w:pPr>
        <w:ind w:leftChars="100" w:left="230" w:firstLineChars="100" w:firstLine="230"/>
        <w:rPr>
          <w:color w:val="000000" w:themeColor="text1"/>
        </w:rPr>
      </w:pPr>
      <w:r w:rsidRPr="00594906">
        <w:rPr>
          <w:color w:val="000000" w:themeColor="text1"/>
        </w:rPr>
        <w:t>教育学とは、</w:t>
      </w:r>
      <w:r w:rsidR="007C3A34" w:rsidRPr="00594906">
        <w:rPr>
          <w:color w:val="000000" w:themeColor="text1"/>
        </w:rPr>
        <w:t>ある社会・文化における人間の</w:t>
      </w:r>
      <w:r w:rsidR="003C56B6" w:rsidRPr="00594906">
        <w:rPr>
          <w:color w:val="000000" w:themeColor="text1"/>
        </w:rPr>
        <w:t>生成・</w:t>
      </w:r>
      <w:r w:rsidR="00777779" w:rsidRPr="00594906">
        <w:rPr>
          <w:color w:val="000000" w:themeColor="text1"/>
        </w:rPr>
        <w:t>発達</w:t>
      </w:r>
      <w:r w:rsidR="007C3A34" w:rsidRPr="00594906">
        <w:rPr>
          <w:color w:val="000000" w:themeColor="text1"/>
        </w:rPr>
        <w:t>と学習の過程に意図的に働きかける教育という営みを対象とする</w:t>
      </w:r>
      <w:r w:rsidR="00A30428">
        <w:rPr>
          <w:rFonts w:hint="eastAsia"/>
          <w:color w:val="000000" w:themeColor="text1"/>
        </w:rPr>
        <w:t>様々</w:t>
      </w:r>
      <w:r w:rsidR="00B87EAB" w:rsidRPr="00594906">
        <w:rPr>
          <w:rFonts w:hint="eastAsia"/>
          <w:color w:val="000000" w:themeColor="text1"/>
        </w:rPr>
        <w:t>な</w:t>
      </w:r>
      <w:r w:rsidR="007C3A34" w:rsidRPr="00594906">
        <w:rPr>
          <w:color w:val="000000" w:themeColor="text1"/>
        </w:rPr>
        <w:t>学問領域の総称である。</w:t>
      </w:r>
      <w:r w:rsidR="0061688B" w:rsidRPr="00594906">
        <w:rPr>
          <w:color w:val="000000" w:themeColor="text1"/>
        </w:rPr>
        <w:t>教育は人間の生涯にわたって、また、学校、家庭、地域、職場などおよそ人間が生活するあらゆる場所で行われる。教育学はこのような教育という営みの目的、内容、方法、</w:t>
      </w:r>
      <w:r w:rsidR="002E2A31" w:rsidRPr="00594906">
        <w:rPr>
          <w:color w:val="000000" w:themeColor="text1"/>
        </w:rPr>
        <w:t>機能</w:t>
      </w:r>
      <w:r w:rsidR="0099020F" w:rsidRPr="00594906">
        <w:rPr>
          <w:color w:val="000000" w:themeColor="text1"/>
        </w:rPr>
        <w:t>、</w:t>
      </w:r>
      <w:r w:rsidR="0061688B" w:rsidRPr="00594906">
        <w:rPr>
          <w:color w:val="000000" w:themeColor="text1"/>
        </w:rPr>
        <w:t>制度、歴史などについて、規範的、実証的、実践的にアプローチする学問分野である。</w:t>
      </w:r>
    </w:p>
    <w:p w14:paraId="5F4A3968" w14:textId="690D8CBB" w:rsidR="00BD5590" w:rsidRPr="00594906" w:rsidRDefault="007C3A34" w:rsidP="001F40A8">
      <w:pPr>
        <w:ind w:leftChars="100" w:left="230" w:firstLineChars="100" w:firstLine="230"/>
        <w:rPr>
          <w:color w:val="000000" w:themeColor="text1"/>
        </w:rPr>
      </w:pPr>
      <w:r w:rsidRPr="00594906">
        <w:rPr>
          <w:color w:val="000000" w:themeColor="text1"/>
        </w:rPr>
        <w:t>日本の</w:t>
      </w:r>
      <w:r w:rsidR="00BD5590" w:rsidRPr="00594906">
        <w:rPr>
          <w:color w:val="000000" w:themeColor="text1"/>
        </w:rPr>
        <w:t>大学教育において、教育学分野</w:t>
      </w:r>
      <w:r w:rsidR="00BD5590" w:rsidRPr="00594906">
        <w:rPr>
          <w:rFonts w:hint="eastAsia"/>
          <w:color w:val="000000" w:themeColor="text1"/>
        </w:rPr>
        <w:t>に関連する教育課程には、大きく</w:t>
      </w:r>
      <w:r w:rsidR="008249FB" w:rsidRPr="00594906">
        <w:rPr>
          <w:color w:val="000000" w:themeColor="text1"/>
        </w:rPr>
        <w:t>二つ</w:t>
      </w:r>
      <w:r w:rsidR="00BD5590" w:rsidRPr="00594906">
        <w:rPr>
          <w:rFonts w:hint="eastAsia"/>
          <w:color w:val="000000" w:themeColor="text1"/>
        </w:rPr>
        <w:t>の種類が存在する。</w:t>
      </w:r>
      <w:r w:rsidR="007F409D" w:rsidRPr="00594906">
        <w:rPr>
          <w:color w:val="000000" w:themeColor="text1"/>
        </w:rPr>
        <w:t>一</w:t>
      </w:r>
      <w:r w:rsidR="00BD5590" w:rsidRPr="00594906">
        <w:rPr>
          <w:color w:val="000000" w:themeColor="text1"/>
        </w:rPr>
        <w:t>つは、</w:t>
      </w:r>
      <w:r w:rsidR="004B528A" w:rsidRPr="00594906">
        <w:rPr>
          <w:color w:val="000000" w:themeColor="text1"/>
        </w:rPr>
        <w:t>〈教育研究に関する</w:t>
      </w:r>
      <w:r w:rsidR="005C2C04" w:rsidRPr="00594906">
        <w:rPr>
          <w:color w:val="000000" w:themeColor="text1"/>
        </w:rPr>
        <w:t>教育</w:t>
      </w:r>
      <w:r w:rsidR="004B528A" w:rsidRPr="00594906">
        <w:rPr>
          <w:color w:val="000000" w:themeColor="text1"/>
        </w:rPr>
        <w:t>課程〉</w:t>
      </w:r>
      <w:r w:rsidR="00BD5590" w:rsidRPr="00594906">
        <w:rPr>
          <w:color w:val="000000" w:themeColor="text1"/>
        </w:rPr>
        <w:t>であり、もう</w:t>
      </w:r>
      <w:r w:rsidR="007F409D" w:rsidRPr="00594906">
        <w:rPr>
          <w:color w:val="000000" w:themeColor="text1"/>
        </w:rPr>
        <w:t>一</w:t>
      </w:r>
      <w:r w:rsidR="00BD5590" w:rsidRPr="00594906">
        <w:rPr>
          <w:color w:val="000000" w:themeColor="text1"/>
        </w:rPr>
        <w:t>つは、</w:t>
      </w:r>
      <w:r w:rsidR="004B528A" w:rsidRPr="00594906">
        <w:rPr>
          <w:color w:val="000000" w:themeColor="text1"/>
        </w:rPr>
        <w:t>〈教員養成に関する</w:t>
      </w:r>
      <w:r w:rsidR="005C2C04" w:rsidRPr="00594906">
        <w:rPr>
          <w:color w:val="000000" w:themeColor="text1"/>
        </w:rPr>
        <w:t>教育</w:t>
      </w:r>
      <w:r w:rsidR="004B528A" w:rsidRPr="00594906">
        <w:rPr>
          <w:color w:val="000000" w:themeColor="text1"/>
        </w:rPr>
        <w:t>課程〉</w:t>
      </w:r>
      <w:r w:rsidR="00BD5590" w:rsidRPr="00594906">
        <w:rPr>
          <w:color w:val="000000" w:themeColor="text1"/>
        </w:rPr>
        <w:t>である。</w:t>
      </w:r>
      <w:r w:rsidR="00D93FE1" w:rsidRPr="00594906">
        <w:rPr>
          <w:color w:val="000000" w:themeColor="text1"/>
        </w:rPr>
        <w:t>前者は、教員</w:t>
      </w:r>
      <w:r w:rsidR="00B87EAB" w:rsidRPr="00594906">
        <w:rPr>
          <w:color w:val="000000" w:themeColor="text1"/>
        </w:rPr>
        <w:t>養成を目的としない</w:t>
      </w:r>
      <w:r w:rsidR="00D93FE1" w:rsidRPr="00594906">
        <w:rPr>
          <w:color w:val="000000" w:themeColor="text1"/>
        </w:rPr>
        <w:t>一般</w:t>
      </w:r>
      <w:r w:rsidR="00B87EAB" w:rsidRPr="00594906">
        <w:rPr>
          <w:color w:val="000000" w:themeColor="text1"/>
        </w:rPr>
        <w:t>の</w:t>
      </w:r>
      <w:r w:rsidR="00D93FE1" w:rsidRPr="00594906">
        <w:rPr>
          <w:color w:val="000000" w:themeColor="text1"/>
        </w:rPr>
        <w:t>大学・学部</w:t>
      </w:r>
      <w:r w:rsidR="00B87EAB" w:rsidRPr="00594906">
        <w:rPr>
          <w:color w:val="000000" w:themeColor="text1"/>
        </w:rPr>
        <w:t>・学科</w:t>
      </w:r>
      <w:r w:rsidR="00721095" w:rsidRPr="00594906">
        <w:rPr>
          <w:color w:val="000000" w:themeColor="text1"/>
        </w:rPr>
        <w:t>において</w:t>
      </w:r>
      <w:r w:rsidR="00D93FE1" w:rsidRPr="00594906">
        <w:rPr>
          <w:color w:val="000000" w:themeColor="text1"/>
        </w:rPr>
        <w:t>、</w:t>
      </w:r>
      <w:r w:rsidR="00441660" w:rsidRPr="00594906">
        <w:rPr>
          <w:rFonts w:hint="eastAsia"/>
          <w:color w:val="000000" w:themeColor="text1"/>
        </w:rPr>
        <w:t>学士課程の</w:t>
      </w:r>
      <w:r w:rsidR="00D93FE1" w:rsidRPr="00594906">
        <w:rPr>
          <w:color w:val="000000" w:themeColor="text1"/>
        </w:rPr>
        <w:t>専門</w:t>
      </w:r>
      <w:r w:rsidR="00721095" w:rsidRPr="00594906">
        <w:rPr>
          <w:color w:val="000000" w:themeColor="text1"/>
        </w:rPr>
        <w:t>分野</w:t>
      </w:r>
      <w:r w:rsidR="00D93FE1" w:rsidRPr="00594906">
        <w:rPr>
          <w:color w:val="000000" w:themeColor="text1"/>
        </w:rPr>
        <w:t>として</w:t>
      </w:r>
      <w:r w:rsidR="005C2C04" w:rsidRPr="00594906">
        <w:rPr>
          <w:color w:val="000000" w:themeColor="text1"/>
        </w:rPr>
        <w:t>教育研究を学修</w:t>
      </w:r>
      <w:r w:rsidR="00721095" w:rsidRPr="00594906">
        <w:rPr>
          <w:color w:val="000000" w:themeColor="text1"/>
        </w:rPr>
        <w:t>する</w:t>
      </w:r>
      <w:r w:rsidR="00090051" w:rsidRPr="00594906">
        <w:rPr>
          <w:color w:val="000000" w:themeColor="text1"/>
        </w:rPr>
        <w:t>学生に対して提供される</w:t>
      </w:r>
      <w:r w:rsidR="00721095" w:rsidRPr="00594906">
        <w:rPr>
          <w:color w:val="000000" w:themeColor="text1"/>
        </w:rPr>
        <w:t>教育課程である。一方、</w:t>
      </w:r>
      <w:r w:rsidR="00D93FE1" w:rsidRPr="00594906">
        <w:rPr>
          <w:color w:val="000000" w:themeColor="text1"/>
        </w:rPr>
        <w:t>後者は、教員養成</w:t>
      </w:r>
      <w:r w:rsidR="00B87EAB" w:rsidRPr="00594906">
        <w:rPr>
          <w:color w:val="000000" w:themeColor="text1"/>
        </w:rPr>
        <w:t>を目的とする</w:t>
      </w:r>
      <w:r w:rsidR="00D93FE1" w:rsidRPr="00594906">
        <w:rPr>
          <w:color w:val="000000" w:themeColor="text1"/>
        </w:rPr>
        <w:t>大学・学部</w:t>
      </w:r>
      <w:r w:rsidR="00B87EAB" w:rsidRPr="00594906">
        <w:rPr>
          <w:color w:val="000000" w:themeColor="text1"/>
        </w:rPr>
        <w:t>・学科</w:t>
      </w:r>
      <w:r w:rsidR="00D735C6" w:rsidRPr="00594906">
        <w:rPr>
          <w:color w:val="000000" w:themeColor="text1"/>
        </w:rPr>
        <w:t>において</w:t>
      </w:r>
      <w:r w:rsidR="00D93FE1" w:rsidRPr="00594906">
        <w:rPr>
          <w:color w:val="000000" w:themeColor="text1"/>
        </w:rPr>
        <w:t>、</w:t>
      </w:r>
      <w:r w:rsidR="008078AE" w:rsidRPr="00594906">
        <w:rPr>
          <w:color w:val="000000" w:themeColor="text1"/>
        </w:rPr>
        <w:t>あるいは</w:t>
      </w:r>
      <w:r w:rsidR="00D735C6" w:rsidRPr="00594906">
        <w:rPr>
          <w:color w:val="000000" w:themeColor="text1"/>
        </w:rPr>
        <w:t>、</w:t>
      </w:r>
      <w:r w:rsidR="00721095" w:rsidRPr="00594906">
        <w:rPr>
          <w:color w:val="000000" w:themeColor="text1"/>
        </w:rPr>
        <w:t>一般</w:t>
      </w:r>
      <w:r w:rsidR="00B87EAB" w:rsidRPr="00594906">
        <w:rPr>
          <w:color w:val="000000" w:themeColor="text1"/>
        </w:rPr>
        <w:t>の</w:t>
      </w:r>
      <w:r w:rsidR="00721095" w:rsidRPr="00594906">
        <w:rPr>
          <w:color w:val="000000" w:themeColor="text1"/>
        </w:rPr>
        <w:t>大学・学部</w:t>
      </w:r>
      <w:r w:rsidR="00B87EAB" w:rsidRPr="00594906">
        <w:rPr>
          <w:color w:val="000000" w:themeColor="text1"/>
        </w:rPr>
        <w:t>・学科</w:t>
      </w:r>
      <w:r w:rsidR="00F81D40">
        <w:rPr>
          <w:color w:val="000000" w:themeColor="text1"/>
        </w:rPr>
        <w:t>において、</w:t>
      </w:r>
      <w:r w:rsidR="00721095" w:rsidRPr="00594906">
        <w:rPr>
          <w:color w:val="000000" w:themeColor="text1"/>
        </w:rPr>
        <w:t>教員免許の取得</w:t>
      </w:r>
      <w:r w:rsidR="00EB6014" w:rsidRPr="00594906">
        <w:rPr>
          <w:color w:val="000000" w:themeColor="text1"/>
        </w:rPr>
        <w:t>を</w:t>
      </w:r>
      <w:r w:rsidR="0017483B" w:rsidRPr="00594906">
        <w:rPr>
          <w:rFonts w:hint="eastAsia"/>
          <w:color w:val="000000" w:themeColor="text1"/>
        </w:rPr>
        <w:t>目指</w:t>
      </w:r>
      <w:r w:rsidR="00EB6014" w:rsidRPr="00594906">
        <w:rPr>
          <w:color w:val="000000" w:themeColor="text1"/>
        </w:rPr>
        <w:t>す学生に対して提供される教育課程である。</w:t>
      </w:r>
    </w:p>
    <w:p w14:paraId="45C110B9" w14:textId="77777777" w:rsidR="007C3A34" w:rsidRPr="00CD74F2" w:rsidRDefault="007C3A34" w:rsidP="00FA1F14">
      <w:pPr>
        <w:rPr>
          <w:rFonts w:cs="ＭＳ 明朝"/>
          <w:color w:val="000000" w:themeColor="text1"/>
        </w:rPr>
      </w:pPr>
    </w:p>
    <w:p w14:paraId="1AAB7302" w14:textId="0110D478" w:rsidR="007C3A34" w:rsidRPr="00BA7BAD" w:rsidRDefault="00BA7BAD" w:rsidP="001F40A8">
      <w:pPr>
        <w:pStyle w:val="2"/>
        <w:ind w:leftChars="100" w:left="230"/>
        <w:rPr>
          <w:rFonts w:asciiTheme="majorEastAsia" w:hAnsiTheme="majorEastAsia"/>
          <w:color w:val="000000" w:themeColor="text1"/>
          <w:sz w:val="24"/>
          <w:szCs w:val="28"/>
        </w:rPr>
      </w:pPr>
      <w:bookmarkStart w:id="3" w:name="_Toc19473795"/>
      <w:r>
        <w:rPr>
          <w:rFonts w:asciiTheme="majorEastAsia" w:hAnsiTheme="majorEastAsia" w:hint="eastAsia"/>
          <w:color w:val="000000" w:themeColor="text1"/>
          <w:sz w:val="24"/>
          <w:szCs w:val="28"/>
        </w:rPr>
        <w:t>(</w:t>
      </w:r>
      <w:r>
        <w:rPr>
          <w:rFonts w:asciiTheme="majorEastAsia" w:hAnsiTheme="majorEastAsia"/>
          <w:color w:val="000000" w:themeColor="text1"/>
          <w:sz w:val="24"/>
          <w:szCs w:val="28"/>
        </w:rPr>
        <w:t>2)</w:t>
      </w:r>
      <w:r>
        <w:rPr>
          <w:rFonts w:asciiTheme="majorEastAsia" w:hAnsiTheme="majorEastAsia" w:hint="eastAsia"/>
          <w:color w:val="000000" w:themeColor="text1"/>
          <w:sz w:val="24"/>
          <w:szCs w:val="28"/>
        </w:rPr>
        <w:t xml:space="preserve">　</w:t>
      </w:r>
      <w:r w:rsidR="00D322FF" w:rsidRPr="00BA7BAD">
        <w:rPr>
          <w:rFonts w:asciiTheme="majorEastAsia" w:hAnsiTheme="majorEastAsia" w:hint="eastAsia"/>
          <w:color w:val="000000" w:themeColor="text1"/>
          <w:sz w:val="24"/>
          <w:szCs w:val="28"/>
        </w:rPr>
        <w:t>教育学分野の参照基準と</w:t>
      </w:r>
      <w:r w:rsidR="007C3A34" w:rsidRPr="00BA7BAD">
        <w:rPr>
          <w:rFonts w:asciiTheme="majorEastAsia" w:hAnsiTheme="majorEastAsia" w:hint="eastAsia"/>
          <w:color w:val="000000" w:themeColor="text1"/>
          <w:sz w:val="24"/>
          <w:szCs w:val="28"/>
        </w:rPr>
        <w:t>教員養成</w:t>
      </w:r>
      <w:r w:rsidR="00D322FF" w:rsidRPr="00BA7BAD">
        <w:rPr>
          <w:rFonts w:asciiTheme="majorEastAsia" w:hAnsiTheme="majorEastAsia" w:hint="eastAsia"/>
          <w:color w:val="000000" w:themeColor="text1"/>
          <w:sz w:val="24"/>
          <w:szCs w:val="28"/>
        </w:rPr>
        <w:t>に関するコアカリキュラムの関係</w:t>
      </w:r>
      <w:bookmarkEnd w:id="3"/>
    </w:p>
    <w:p w14:paraId="123B2E57" w14:textId="371B8641" w:rsidR="00716D8F" w:rsidRPr="00594906" w:rsidRDefault="006D1132" w:rsidP="001F40A8">
      <w:pPr>
        <w:ind w:leftChars="100" w:left="230" w:firstLineChars="100" w:firstLine="230"/>
        <w:rPr>
          <w:color w:val="000000" w:themeColor="text1"/>
          <w:szCs w:val="21"/>
        </w:rPr>
      </w:pPr>
      <w:r w:rsidRPr="00594906">
        <w:rPr>
          <w:color w:val="000000" w:themeColor="text1"/>
          <w:szCs w:val="21"/>
        </w:rPr>
        <w:t>〈</w:t>
      </w:r>
      <w:r w:rsidR="00152728" w:rsidRPr="00594906">
        <w:rPr>
          <w:color w:val="000000" w:themeColor="text1"/>
          <w:szCs w:val="21"/>
        </w:rPr>
        <w:t>教員養成</w:t>
      </w:r>
      <w:r w:rsidR="005C2C04" w:rsidRPr="00594906">
        <w:rPr>
          <w:color w:val="000000" w:themeColor="text1"/>
          <w:szCs w:val="21"/>
        </w:rPr>
        <w:t>に関する</w:t>
      </w:r>
      <w:r w:rsidR="00152728" w:rsidRPr="00594906">
        <w:rPr>
          <w:color w:val="000000" w:themeColor="text1"/>
          <w:szCs w:val="21"/>
        </w:rPr>
        <w:t>教育課程</w:t>
      </w:r>
      <w:r w:rsidRPr="00594906">
        <w:rPr>
          <w:color w:val="000000" w:themeColor="text1"/>
          <w:szCs w:val="21"/>
        </w:rPr>
        <w:t>〉</w:t>
      </w:r>
      <w:r w:rsidR="00152728" w:rsidRPr="00594906">
        <w:rPr>
          <w:color w:val="000000" w:themeColor="text1"/>
          <w:szCs w:val="21"/>
        </w:rPr>
        <w:t>については、</w:t>
      </w:r>
      <w:r w:rsidR="00A30428">
        <w:rPr>
          <w:rFonts w:hint="eastAsia"/>
          <w:color w:val="000000" w:themeColor="text1"/>
          <w:szCs w:val="21"/>
        </w:rPr>
        <w:t>既に</w:t>
      </w:r>
      <w:r w:rsidR="00152728" w:rsidRPr="00594906">
        <w:rPr>
          <w:color w:val="000000" w:themeColor="text1"/>
          <w:szCs w:val="21"/>
        </w:rPr>
        <w:t>文部科学省によってコアカリキュラムが作成されている。</w:t>
      </w:r>
      <w:r w:rsidR="00152728" w:rsidRPr="00594906">
        <w:rPr>
          <w:rFonts w:hint="eastAsia"/>
          <w:color w:val="000000" w:themeColor="text1"/>
          <w:szCs w:val="21"/>
        </w:rPr>
        <w:t>教員養成教育</w:t>
      </w:r>
      <w:r w:rsidRPr="00594906">
        <w:rPr>
          <w:rFonts w:hint="eastAsia"/>
          <w:color w:val="000000" w:themeColor="text1"/>
          <w:szCs w:val="21"/>
        </w:rPr>
        <w:t>における専門科目</w:t>
      </w:r>
      <w:r w:rsidR="00152728" w:rsidRPr="00594906">
        <w:rPr>
          <w:rFonts w:hint="eastAsia"/>
          <w:color w:val="000000" w:themeColor="text1"/>
          <w:szCs w:val="21"/>
        </w:rPr>
        <w:t>は、従来、「教職に関する科目」、「教科に関する科目」に大別されていたが</w:t>
      </w:r>
      <w:r w:rsidR="0051291C" w:rsidRPr="00594906">
        <w:rPr>
          <w:rStyle w:val="afa"/>
          <w:color w:val="000000" w:themeColor="text1"/>
          <w:szCs w:val="21"/>
        </w:rPr>
        <w:footnoteReference w:id="1"/>
      </w:r>
      <w:r w:rsidR="00152728" w:rsidRPr="00594906">
        <w:rPr>
          <w:rFonts w:hint="eastAsia"/>
          <w:color w:val="000000" w:themeColor="text1"/>
          <w:szCs w:val="21"/>
        </w:rPr>
        <w:t>、このうち、前者については、</w:t>
      </w:r>
      <w:r w:rsidR="00152728" w:rsidRPr="00594906">
        <w:rPr>
          <w:color w:val="000000" w:themeColor="text1"/>
          <w:szCs w:val="21"/>
        </w:rPr>
        <w:t>2017年11月に「教職課程コアカリキュラム」が公表され、後者についても、順次整備が進められている。ただし、教職課程コアカリキュラムに</w:t>
      </w:r>
      <w:r w:rsidR="003C56B6" w:rsidRPr="00594906">
        <w:rPr>
          <w:color w:val="000000" w:themeColor="text1"/>
          <w:szCs w:val="21"/>
        </w:rPr>
        <w:t>関しては</w:t>
      </w:r>
      <w:r w:rsidR="00152728" w:rsidRPr="00594906">
        <w:rPr>
          <w:color w:val="000000" w:themeColor="text1"/>
          <w:szCs w:val="21"/>
        </w:rPr>
        <w:t>、内容、策定過程、運用方法等について批判も</w:t>
      </w:r>
      <w:r w:rsidR="0020306C" w:rsidRPr="00594906">
        <w:rPr>
          <w:rFonts w:hint="eastAsia"/>
          <w:color w:val="000000" w:themeColor="text1"/>
          <w:szCs w:val="21"/>
        </w:rPr>
        <w:t>提起</w:t>
      </w:r>
      <w:r w:rsidR="00716D8F" w:rsidRPr="00594906">
        <w:rPr>
          <w:color w:val="000000" w:themeColor="text1"/>
          <w:szCs w:val="21"/>
        </w:rPr>
        <w:t>されて</w:t>
      </w:r>
      <w:r w:rsidR="00DD3106" w:rsidRPr="00594906">
        <w:rPr>
          <w:color w:val="000000" w:themeColor="text1"/>
          <w:szCs w:val="21"/>
        </w:rPr>
        <w:t>おり、再検討の余地がある</w:t>
      </w:r>
      <w:r w:rsidR="00716D8F" w:rsidRPr="00594906">
        <w:rPr>
          <w:color w:val="000000" w:themeColor="text1"/>
          <w:szCs w:val="21"/>
        </w:rPr>
        <w:t>（詳しくは、</w:t>
      </w:r>
      <w:r w:rsidR="00E81F4D">
        <w:rPr>
          <w:color w:val="000000" w:themeColor="text1"/>
          <w:szCs w:val="21"/>
        </w:rPr>
        <w:t>＜参考資料</w:t>
      </w:r>
      <w:r w:rsidR="005859BC">
        <w:rPr>
          <w:rFonts w:hint="eastAsia"/>
          <w:color w:val="000000" w:themeColor="text1"/>
          <w:szCs w:val="21"/>
        </w:rPr>
        <w:t>１</w:t>
      </w:r>
      <w:r w:rsidR="00E81F4D">
        <w:rPr>
          <w:color w:val="000000" w:themeColor="text1"/>
          <w:szCs w:val="21"/>
        </w:rPr>
        <w:t>＞</w:t>
      </w:r>
      <w:r w:rsidR="00716D8F" w:rsidRPr="00594906">
        <w:rPr>
          <w:rFonts w:ascii="Cambria Math" w:hAnsi="Cambria Math" w:cs="Cambria Math" w:hint="eastAsia"/>
          <w:color w:val="000000" w:themeColor="text1"/>
          <w:szCs w:val="21"/>
        </w:rPr>
        <w:t>参照</w:t>
      </w:r>
      <w:r w:rsidR="00716D8F" w:rsidRPr="00594906">
        <w:rPr>
          <w:color w:val="000000" w:themeColor="text1"/>
          <w:szCs w:val="21"/>
        </w:rPr>
        <w:t>）。</w:t>
      </w:r>
    </w:p>
    <w:p w14:paraId="60562B3F" w14:textId="35FA3545" w:rsidR="00DD3106" w:rsidRPr="00594906" w:rsidRDefault="009E75D7" w:rsidP="001F40A8">
      <w:pPr>
        <w:ind w:leftChars="100" w:left="230" w:firstLineChars="100" w:firstLine="230"/>
        <w:rPr>
          <w:color w:val="000000" w:themeColor="text1"/>
          <w:szCs w:val="21"/>
        </w:rPr>
      </w:pPr>
      <w:r w:rsidRPr="00594906">
        <w:rPr>
          <w:color w:val="000000" w:themeColor="text1"/>
          <w:szCs w:val="21"/>
        </w:rPr>
        <w:t>本参照基準は、</w:t>
      </w:r>
      <w:r w:rsidRPr="00594906">
        <w:rPr>
          <w:rFonts w:hint="eastAsia"/>
          <w:color w:val="000000" w:themeColor="text1"/>
          <w:szCs w:val="21"/>
        </w:rPr>
        <w:t>教育学分野に関連する教育課程を編成する際の参照基準であり、この教育課程には、本来、</w:t>
      </w:r>
      <w:r w:rsidR="005C2C04" w:rsidRPr="00594906">
        <w:rPr>
          <w:color w:val="000000" w:themeColor="text1"/>
          <w:szCs w:val="21"/>
        </w:rPr>
        <w:t>〈教育研究に関する教育課程〉</w:t>
      </w:r>
      <w:r w:rsidRPr="00594906">
        <w:rPr>
          <w:rFonts w:hint="eastAsia"/>
          <w:color w:val="000000" w:themeColor="text1"/>
          <w:szCs w:val="21"/>
        </w:rPr>
        <w:t>と</w:t>
      </w:r>
      <w:r w:rsidR="005C2C04" w:rsidRPr="00594906">
        <w:rPr>
          <w:color w:val="000000" w:themeColor="text1"/>
          <w:szCs w:val="21"/>
        </w:rPr>
        <w:t>〈教員養成に関する教育課程〉</w:t>
      </w:r>
      <w:r w:rsidRPr="00594906">
        <w:rPr>
          <w:rFonts w:hint="eastAsia"/>
          <w:color w:val="000000" w:themeColor="text1"/>
          <w:szCs w:val="21"/>
        </w:rPr>
        <w:t>の両方が含まれるべきである。しかし、後者については、教育職員免許法やそれに基づいて作成されたコアカリキュラムが</w:t>
      </w:r>
      <w:r w:rsidR="00A30428">
        <w:rPr>
          <w:rFonts w:hint="eastAsia"/>
          <w:color w:val="000000" w:themeColor="text1"/>
          <w:szCs w:val="21"/>
        </w:rPr>
        <w:t>既に</w:t>
      </w:r>
      <w:r w:rsidRPr="00594906">
        <w:rPr>
          <w:rFonts w:hint="eastAsia"/>
          <w:color w:val="000000" w:themeColor="text1"/>
          <w:szCs w:val="21"/>
        </w:rPr>
        <w:t>存在することから、本参照基準は前者を中心に作成され</w:t>
      </w:r>
      <w:r w:rsidR="006D1132" w:rsidRPr="00594906">
        <w:rPr>
          <w:rFonts w:hint="eastAsia"/>
          <w:color w:val="000000" w:themeColor="text1"/>
          <w:szCs w:val="21"/>
        </w:rPr>
        <w:t>ている</w:t>
      </w:r>
      <w:r w:rsidRPr="00594906">
        <w:rPr>
          <w:rFonts w:hint="eastAsia"/>
          <w:color w:val="000000" w:themeColor="text1"/>
          <w:szCs w:val="21"/>
        </w:rPr>
        <w:t>。</w:t>
      </w:r>
      <w:r w:rsidR="00DD3106" w:rsidRPr="00594906">
        <w:rPr>
          <w:rFonts w:hint="eastAsia"/>
          <w:color w:val="000000" w:themeColor="text1"/>
          <w:szCs w:val="21"/>
        </w:rPr>
        <w:t>とはいえ、〈教員養成</w:t>
      </w:r>
      <w:r w:rsidR="00090051" w:rsidRPr="00594906">
        <w:rPr>
          <w:rFonts w:hint="eastAsia"/>
          <w:color w:val="000000" w:themeColor="text1"/>
          <w:szCs w:val="21"/>
        </w:rPr>
        <w:t>に関する</w:t>
      </w:r>
      <w:r w:rsidR="00DD3106" w:rsidRPr="00594906">
        <w:rPr>
          <w:rFonts w:hint="eastAsia"/>
          <w:color w:val="000000" w:themeColor="text1"/>
          <w:szCs w:val="21"/>
        </w:rPr>
        <w:t>教育課程〉を</w:t>
      </w:r>
      <w:r w:rsidR="00371610" w:rsidRPr="00594906">
        <w:rPr>
          <w:rFonts w:hint="eastAsia"/>
          <w:color w:val="000000" w:themeColor="text1"/>
          <w:szCs w:val="21"/>
        </w:rPr>
        <w:t>考察の対象から</w:t>
      </w:r>
      <w:r w:rsidR="00DD3106" w:rsidRPr="00594906">
        <w:rPr>
          <w:rFonts w:hint="eastAsia"/>
          <w:color w:val="000000" w:themeColor="text1"/>
          <w:szCs w:val="21"/>
        </w:rPr>
        <w:t>除外したわけではなく、</w:t>
      </w:r>
      <w:r w:rsidR="00090051" w:rsidRPr="00594906">
        <w:rPr>
          <w:rFonts w:hint="eastAsia"/>
          <w:color w:val="000000" w:themeColor="text1"/>
          <w:szCs w:val="21"/>
        </w:rPr>
        <w:t>本参照基準が</w:t>
      </w:r>
      <w:r w:rsidR="006D1132" w:rsidRPr="00594906">
        <w:rPr>
          <w:rFonts w:hint="eastAsia"/>
          <w:color w:val="000000" w:themeColor="text1"/>
          <w:szCs w:val="21"/>
        </w:rPr>
        <w:t>教員養成を行う際の理論的土台となること、</w:t>
      </w:r>
      <w:r w:rsidR="0020306C" w:rsidRPr="00594906">
        <w:rPr>
          <w:rFonts w:hint="eastAsia"/>
          <w:color w:val="000000" w:themeColor="text1"/>
          <w:szCs w:val="21"/>
        </w:rPr>
        <w:t>教職課程</w:t>
      </w:r>
      <w:r w:rsidR="00DD3106" w:rsidRPr="00594906">
        <w:rPr>
          <w:color w:val="000000" w:themeColor="text1"/>
          <w:szCs w:val="21"/>
        </w:rPr>
        <w:t>コアカリキュラム</w:t>
      </w:r>
      <w:r w:rsidR="006D1132" w:rsidRPr="00594906">
        <w:rPr>
          <w:color w:val="000000" w:themeColor="text1"/>
          <w:szCs w:val="21"/>
        </w:rPr>
        <w:t>を相対化し、今後</w:t>
      </w:r>
      <w:r w:rsidR="00DD3106" w:rsidRPr="00594906">
        <w:rPr>
          <w:color w:val="000000" w:themeColor="text1"/>
          <w:szCs w:val="21"/>
        </w:rPr>
        <w:t>改訂される</w:t>
      </w:r>
      <w:r w:rsidR="006D1132" w:rsidRPr="00594906">
        <w:rPr>
          <w:color w:val="000000" w:themeColor="text1"/>
          <w:szCs w:val="21"/>
        </w:rPr>
        <w:t>際の</w:t>
      </w:r>
      <w:r w:rsidR="005C2C04" w:rsidRPr="00594906">
        <w:rPr>
          <w:color w:val="000000" w:themeColor="text1"/>
          <w:szCs w:val="21"/>
        </w:rPr>
        <w:t>足</w:t>
      </w:r>
      <w:r w:rsidR="006D1132" w:rsidRPr="00594906">
        <w:rPr>
          <w:color w:val="000000" w:themeColor="text1"/>
          <w:szCs w:val="21"/>
        </w:rPr>
        <w:t>がかりを提供することを企図して</w:t>
      </w:r>
      <w:r w:rsidR="00DD3106" w:rsidRPr="00594906">
        <w:rPr>
          <w:color w:val="000000" w:themeColor="text1"/>
          <w:szCs w:val="21"/>
        </w:rPr>
        <w:t>いる。</w:t>
      </w:r>
    </w:p>
    <w:p w14:paraId="6783E65A" w14:textId="06BE6093" w:rsidR="004F6AA6" w:rsidRPr="00594906" w:rsidDel="00061611" w:rsidRDefault="004F6AA6" w:rsidP="001F40A8">
      <w:pPr>
        <w:ind w:leftChars="100" w:left="230" w:firstLineChars="100" w:firstLine="230"/>
        <w:rPr>
          <w:color w:val="000000" w:themeColor="text1"/>
          <w:szCs w:val="21"/>
        </w:rPr>
      </w:pPr>
      <w:r w:rsidRPr="00594906" w:rsidDel="00061611">
        <w:rPr>
          <w:rFonts w:hint="eastAsia"/>
          <w:color w:val="000000" w:themeColor="text1"/>
          <w:szCs w:val="21"/>
        </w:rPr>
        <w:t>教員養成において、理論と実践を包括する最先端の教育学が適切に活用されていくことが、また、教育学が、教員養成という要素を付加的にではなく本来的な要素として位置</w:t>
      </w:r>
      <w:r w:rsidR="005570FA">
        <w:rPr>
          <w:rFonts w:hint="eastAsia"/>
          <w:color w:val="000000" w:themeColor="text1"/>
          <w:szCs w:val="21"/>
        </w:rPr>
        <w:t>付け</w:t>
      </w:r>
      <w:r w:rsidRPr="00594906" w:rsidDel="00061611">
        <w:rPr>
          <w:rFonts w:hint="eastAsia"/>
          <w:color w:val="000000" w:themeColor="text1"/>
          <w:szCs w:val="21"/>
        </w:rPr>
        <w:t>ることが、より望ましい教育学</w:t>
      </w:r>
      <w:r w:rsidR="00A30428">
        <w:rPr>
          <w:rFonts w:hint="eastAsia"/>
          <w:color w:val="000000" w:themeColor="text1"/>
          <w:szCs w:val="21"/>
        </w:rPr>
        <w:t>及び</w:t>
      </w:r>
      <w:r w:rsidRPr="00594906" w:rsidDel="00061611">
        <w:rPr>
          <w:rFonts w:hint="eastAsia"/>
          <w:color w:val="000000" w:themeColor="text1"/>
          <w:szCs w:val="21"/>
        </w:rPr>
        <w:t>教員養成</w:t>
      </w:r>
      <w:r w:rsidR="00EC54BC" w:rsidRPr="00594906" w:rsidDel="00061611">
        <w:rPr>
          <w:rFonts w:hint="eastAsia"/>
          <w:color w:val="000000" w:themeColor="text1"/>
          <w:szCs w:val="21"/>
        </w:rPr>
        <w:t>（教職課程）</w:t>
      </w:r>
      <w:r w:rsidRPr="00594906" w:rsidDel="00061611">
        <w:rPr>
          <w:rFonts w:hint="eastAsia"/>
          <w:color w:val="000000" w:themeColor="text1"/>
          <w:szCs w:val="21"/>
        </w:rPr>
        <w:t>の構築において求められる。</w:t>
      </w:r>
    </w:p>
    <w:p w14:paraId="680A7216" w14:textId="1462F6B3" w:rsidR="003102F1" w:rsidRPr="003102F1" w:rsidRDefault="003102F1" w:rsidP="001F40A8">
      <w:pPr>
        <w:ind w:leftChars="100" w:left="230" w:firstLineChars="100" w:firstLine="230"/>
        <w:rPr>
          <w:color w:val="000000" w:themeColor="text1"/>
        </w:rPr>
      </w:pPr>
      <w:r w:rsidRPr="003102F1">
        <w:rPr>
          <w:rFonts w:hint="eastAsia"/>
          <w:color w:val="000000" w:themeColor="text1"/>
        </w:rPr>
        <w:t>なお、本参照基準には「教育学を学ぶすべての学生が身に付けることを目指すべき基本的な素養」を記述しているが、それらは、全国の大学とそこで学ぶ学生の多様性も考</w:t>
      </w:r>
      <w:r w:rsidRPr="003102F1">
        <w:rPr>
          <w:rFonts w:hint="eastAsia"/>
          <w:color w:val="000000" w:themeColor="text1"/>
        </w:rPr>
        <w:lastRenderedPageBreak/>
        <w:t>慮しつつ、各分野の教育が目指すべき「理想」として構想されるものであり、一律に達成すべき最低基準（threshold）のようなものではない</w:t>
      </w:r>
      <w:r w:rsidRPr="003102F1">
        <w:rPr>
          <w:color w:val="000000" w:themeColor="text1"/>
          <w:vertAlign w:val="superscript"/>
        </w:rPr>
        <w:footnoteReference w:id="2"/>
      </w:r>
      <w:r w:rsidRPr="003102F1">
        <w:rPr>
          <w:rFonts w:hint="eastAsia"/>
          <w:color w:val="000000" w:themeColor="text1"/>
        </w:rPr>
        <w:t>。本参照基準に基づいて教育学分野の教育課程編成を実際に行うに</w:t>
      </w:r>
      <w:r w:rsidR="00A30428">
        <w:rPr>
          <w:rFonts w:hint="eastAsia"/>
          <w:color w:val="000000" w:themeColor="text1"/>
        </w:rPr>
        <w:t>当たって</w:t>
      </w:r>
      <w:r w:rsidRPr="003102F1">
        <w:rPr>
          <w:rFonts w:hint="eastAsia"/>
          <w:color w:val="000000" w:themeColor="text1"/>
        </w:rPr>
        <w:t>は、各大学・学部・学科の教育理念や規模、学位授与の方針、学生の</w:t>
      </w:r>
      <w:r w:rsidR="00206AC9">
        <w:rPr>
          <w:rFonts w:hint="eastAsia"/>
          <w:color w:val="000000" w:themeColor="text1"/>
        </w:rPr>
        <w:t>特性</w:t>
      </w:r>
      <w:r w:rsidRPr="003102F1">
        <w:rPr>
          <w:rFonts w:hint="eastAsia"/>
          <w:color w:val="000000" w:themeColor="text1"/>
        </w:rPr>
        <w:t>等に応じて、各大学が自主的・自律的に教育課程を編成する必要がある</w:t>
      </w:r>
      <w:r w:rsidR="00206AC9">
        <w:rPr>
          <w:rFonts w:hint="eastAsia"/>
          <w:color w:val="000000" w:themeColor="text1"/>
        </w:rPr>
        <w:t>（</w:t>
      </w:r>
      <w:r w:rsidR="00535E69">
        <w:rPr>
          <w:rFonts w:hint="eastAsia"/>
          <w:color w:val="000000" w:themeColor="text1"/>
        </w:rPr>
        <w:t>参照基準と各大学の教育課程の関係については</w:t>
      </w:r>
      <w:r w:rsidR="00E81F4D" w:rsidRPr="00535E69">
        <w:rPr>
          <w:rFonts w:hint="eastAsia"/>
          <w:color w:val="000000" w:themeColor="text1"/>
        </w:rPr>
        <w:t>＜参考資料</w:t>
      </w:r>
      <w:r w:rsidR="005859BC">
        <w:rPr>
          <w:rFonts w:hint="eastAsia"/>
        </w:rPr>
        <w:t>２</w:t>
      </w:r>
      <w:r w:rsidR="00E81F4D" w:rsidRPr="00535E69">
        <w:rPr>
          <w:rFonts w:hint="eastAsia"/>
        </w:rPr>
        <w:t>＞</w:t>
      </w:r>
      <w:r w:rsidR="00206AC9" w:rsidRPr="00535E69">
        <w:rPr>
          <w:rFonts w:hint="eastAsia"/>
        </w:rPr>
        <w:t>参照）</w:t>
      </w:r>
      <w:r w:rsidRPr="003102F1">
        <w:rPr>
          <w:rFonts w:hint="eastAsia"/>
          <w:color w:val="000000" w:themeColor="text1"/>
        </w:rPr>
        <w:t>。</w:t>
      </w:r>
    </w:p>
    <w:p w14:paraId="7433B802" w14:textId="77777777" w:rsidR="00152728" w:rsidRPr="00CD74F2" w:rsidRDefault="00152728" w:rsidP="00D322FF">
      <w:pPr>
        <w:rPr>
          <w:rFonts w:cs="ＭＳ 明朝"/>
          <w:color w:val="000000" w:themeColor="text1"/>
        </w:rPr>
      </w:pPr>
    </w:p>
    <w:p w14:paraId="7FC7A9B9" w14:textId="14319CE4" w:rsidR="00554121" w:rsidRPr="00594906" w:rsidRDefault="00AE1827" w:rsidP="007B62F2">
      <w:pPr>
        <w:pStyle w:val="1"/>
      </w:pPr>
      <w:bookmarkStart w:id="4" w:name="_Toc19473796"/>
      <w:r>
        <w:rPr>
          <w:rFonts w:hint="eastAsia"/>
        </w:rPr>
        <w:t xml:space="preserve">２　</w:t>
      </w:r>
      <w:r w:rsidRPr="00594906">
        <w:t>教育学の定義</w:t>
      </w:r>
      <w:bookmarkEnd w:id="4"/>
    </w:p>
    <w:p w14:paraId="09073B6A" w14:textId="339EFD9B" w:rsidR="004B528A" w:rsidRDefault="00554121" w:rsidP="00554121">
      <w:pPr>
        <w:ind w:firstLineChars="100" w:firstLine="230"/>
        <w:rPr>
          <w:color w:val="000000" w:themeColor="text1"/>
        </w:rPr>
      </w:pPr>
      <w:r w:rsidRPr="00594906">
        <w:rPr>
          <w:rFonts w:hint="eastAsia"/>
          <w:color w:val="000000" w:themeColor="text1"/>
        </w:rPr>
        <w:t>教育学とは、ある社会・文化における人間の</w:t>
      </w:r>
      <w:r w:rsidR="0020306C" w:rsidRPr="00594906">
        <w:rPr>
          <w:rFonts w:hint="eastAsia"/>
          <w:color w:val="000000" w:themeColor="text1"/>
        </w:rPr>
        <w:t>生成・</w:t>
      </w:r>
      <w:r w:rsidR="00777779" w:rsidRPr="00594906">
        <w:rPr>
          <w:rFonts w:hint="eastAsia"/>
          <w:color w:val="000000" w:themeColor="text1"/>
        </w:rPr>
        <w:t>発達</w:t>
      </w:r>
      <w:r w:rsidRPr="00594906">
        <w:rPr>
          <w:rFonts w:hint="eastAsia"/>
          <w:color w:val="000000" w:themeColor="text1"/>
        </w:rPr>
        <w:t>と学習の過程に意図的に働きかける教育という営みを対象とする</w:t>
      </w:r>
      <w:r w:rsidR="00A30428">
        <w:rPr>
          <w:rFonts w:hint="eastAsia"/>
          <w:color w:val="000000" w:themeColor="text1"/>
        </w:rPr>
        <w:t>様々</w:t>
      </w:r>
      <w:r w:rsidR="00B87EAB" w:rsidRPr="00594906">
        <w:rPr>
          <w:rFonts w:hint="eastAsia"/>
          <w:color w:val="000000" w:themeColor="text1"/>
        </w:rPr>
        <w:t>な</w:t>
      </w:r>
      <w:r w:rsidRPr="00594906">
        <w:rPr>
          <w:rFonts w:hint="eastAsia"/>
          <w:color w:val="000000" w:themeColor="text1"/>
        </w:rPr>
        <w:t>学問領域の総称である。</w:t>
      </w:r>
    </w:p>
    <w:p w14:paraId="4CC203B8" w14:textId="77777777" w:rsidR="004D2A36" w:rsidRPr="00CD74F2" w:rsidRDefault="004D2A36" w:rsidP="00554121">
      <w:pPr>
        <w:ind w:firstLineChars="100" w:firstLine="230"/>
        <w:rPr>
          <w:rFonts w:cs="ＭＳ 明朝"/>
          <w:color w:val="000000" w:themeColor="text1"/>
        </w:rPr>
      </w:pPr>
    </w:p>
    <w:p w14:paraId="50E768F0" w14:textId="366CFA30" w:rsidR="005B7C54" w:rsidRPr="00BA7BAD" w:rsidRDefault="00BA7BAD" w:rsidP="001F40A8">
      <w:pPr>
        <w:pStyle w:val="2"/>
        <w:ind w:leftChars="100" w:left="230"/>
        <w:rPr>
          <w:rFonts w:asciiTheme="majorEastAsia" w:hAnsiTheme="majorEastAsia"/>
          <w:color w:val="000000" w:themeColor="text1"/>
          <w:sz w:val="24"/>
          <w:szCs w:val="28"/>
        </w:rPr>
      </w:pPr>
      <w:bookmarkStart w:id="5" w:name="_Toc19473797"/>
      <w:r w:rsidRPr="00BA7BAD">
        <w:rPr>
          <w:rFonts w:asciiTheme="majorEastAsia" w:hAnsiTheme="majorEastAsia" w:hint="eastAsia"/>
          <w:color w:val="000000" w:themeColor="text1"/>
          <w:sz w:val="24"/>
          <w:szCs w:val="28"/>
        </w:rPr>
        <w:t>(</w:t>
      </w:r>
      <w:r w:rsidRPr="00BA7BAD">
        <w:rPr>
          <w:rFonts w:asciiTheme="majorEastAsia" w:hAnsiTheme="majorEastAsia"/>
          <w:color w:val="000000" w:themeColor="text1"/>
          <w:sz w:val="24"/>
          <w:szCs w:val="28"/>
        </w:rPr>
        <w:t>1)</w:t>
      </w:r>
      <w:r w:rsidRPr="00BA7BAD">
        <w:rPr>
          <w:rFonts w:asciiTheme="majorEastAsia" w:hAnsiTheme="majorEastAsia" w:hint="eastAsia"/>
          <w:color w:val="000000" w:themeColor="text1"/>
          <w:sz w:val="24"/>
          <w:szCs w:val="28"/>
        </w:rPr>
        <w:t xml:space="preserve">　</w:t>
      </w:r>
      <w:r w:rsidRPr="00BA7BAD">
        <w:rPr>
          <w:rFonts w:asciiTheme="majorEastAsia" w:hAnsiTheme="majorEastAsia"/>
          <w:color w:val="000000" w:themeColor="text1"/>
          <w:sz w:val="24"/>
          <w:szCs w:val="28"/>
        </w:rPr>
        <w:t>教育という営み</w:t>
      </w:r>
      <w:bookmarkEnd w:id="5"/>
    </w:p>
    <w:p w14:paraId="63E4BA73" w14:textId="7573EF35" w:rsidR="00E23F63" w:rsidRPr="00594906" w:rsidRDefault="00E23F63" w:rsidP="001F40A8">
      <w:pPr>
        <w:ind w:leftChars="100" w:left="230" w:firstLineChars="100" w:firstLine="230"/>
        <w:rPr>
          <w:color w:val="000000" w:themeColor="text1"/>
        </w:rPr>
      </w:pPr>
      <w:r w:rsidRPr="00594906">
        <w:rPr>
          <w:color w:val="000000" w:themeColor="text1"/>
        </w:rPr>
        <w:t>教育を行うのは人間だけではない。例えば、動物行動学では、自分のためだけにならばやらない特別な行動を、自分のメリットには直接ならないにもかかわらず、わざわざ他者の学習のために行うとき、その行動を</w:t>
      </w:r>
      <w:r w:rsidR="00B45488" w:rsidRPr="00594906">
        <w:rPr>
          <w:color w:val="000000" w:themeColor="text1"/>
        </w:rPr>
        <w:t>「</w:t>
      </w:r>
      <w:r w:rsidRPr="00594906">
        <w:rPr>
          <w:color w:val="000000" w:themeColor="text1"/>
        </w:rPr>
        <w:t>教育（teaching）</w:t>
      </w:r>
      <w:r w:rsidR="00B45488" w:rsidRPr="00594906">
        <w:rPr>
          <w:color w:val="000000" w:themeColor="text1"/>
        </w:rPr>
        <w:t>」</w:t>
      </w:r>
      <w:r w:rsidRPr="00594906">
        <w:rPr>
          <w:color w:val="000000" w:themeColor="text1"/>
        </w:rPr>
        <w:t>と定義している。</w:t>
      </w:r>
      <w:r w:rsidR="005B7C54" w:rsidRPr="00594906">
        <w:rPr>
          <w:color w:val="000000" w:themeColor="text1"/>
        </w:rPr>
        <w:t>実際、一部の動物ではこうした「教育行動」が観察されている。しかしながら、複数の教育行動</w:t>
      </w:r>
      <w:r w:rsidR="00B45488" w:rsidRPr="00594906">
        <w:rPr>
          <w:color w:val="000000" w:themeColor="text1"/>
        </w:rPr>
        <w:t>からなる</w:t>
      </w:r>
      <w:r w:rsidR="005B7C54" w:rsidRPr="00594906">
        <w:rPr>
          <w:color w:val="000000" w:themeColor="text1"/>
        </w:rPr>
        <w:t>「教育活動」や、さらに教育活動を意図的・計画的に組織化した「教育制度」は人間（ヒト）にしか</w:t>
      </w:r>
      <w:r w:rsidR="004108FC" w:rsidRPr="00594906">
        <w:rPr>
          <w:rFonts w:hint="eastAsia"/>
          <w:color w:val="000000" w:themeColor="text1"/>
        </w:rPr>
        <w:t>見</w:t>
      </w:r>
      <w:r w:rsidR="005B7C54" w:rsidRPr="00594906">
        <w:rPr>
          <w:color w:val="000000" w:themeColor="text1"/>
        </w:rPr>
        <w:t>られず、その意味で、教育</w:t>
      </w:r>
      <w:r w:rsidR="00BC06B4" w:rsidRPr="00594906">
        <w:rPr>
          <w:rFonts w:hint="eastAsia"/>
          <w:color w:val="000000" w:themeColor="text1"/>
        </w:rPr>
        <w:t>（e</w:t>
      </w:r>
      <w:r w:rsidR="00BC06B4" w:rsidRPr="00594906">
        <w:rPr>
          <w:color w:val="000000" w:themeColor="text1"/>
        </w:rPr>
        <w:t>ducation</w:t>
      </w:r>
      <w:r w:rsidR="00BC06B4" w:rsidRPr="00594906">
        <w:rPr>
          <w:rFonts w:hint="eastAsia"/>
          <w:color w:val="000000" w:themeColor="text1"/>
        </w:rPr>
        <w:t>）</w:t>
      </w:r>
      <w:r w:rsidR="005B7C54" w:rsidRPr="00594906">
        <w:rPr>
          <w:color w:val="000000" w:themeColor="text1"/>
        </w:rPr>
        <w:t>は</w:t>
      </w:r>
      <w:r w:rsidR="00A30428">
        <w:rPr>
          <w:rFonts w:hint="eastAsia"/>
          <w:color w:val="000000" w:themeColor="text1"/>
        </w:rPr>
        <w:t>極めて</w:t>
      </w:r>
      <w:r w:rsidR="005B7C54" w:rsidRPr="00594906">
        <w:rPr>
          <w:color w:val="000000" w:themeColor="text1"/>
        </w:rPr>
        <w:t>人間的な営みである。教育学が対象とする教育という営みは、</w:t>
      </w:r>
      <w:r w:rsidR="00932DEC" w:rsidRPr="00594906">
        <w:rPr>
          <w:color w:val="000000" w:themeColor="text1"/>
        </w:rPr>
        <w:t>人間に対して行われ</w:t>
      </w:r>
      <w:r w:rsidR="00A90772" w:rsidRPr="00594906">
        <w:rPr>
          <w:color w:val="000000" w:themeColor="text1"/>
        </w:rPr>
        <w:t>形づくられてきた</w:t>
      </w:r>
      <w:r w:rsidR="005B7C54" w:rsidRPr="00594906">
        <w:rPr>
          <w:color w:val="000000" w:themeColor="text1"/>
        </w:rPr>
        <w:t>教育行動、教育活動、教育制度のすべてを含む。</w:t>
      </w:r>
    </w:p>
    <w:p w14:paraId="177A78BE" w14:textId="288BE545" w:rsidR="00E23F63" w:rsidRPr="00594906" w:rsidRDefault="002D5DE1" w:rsidP="001F40A8">
      <w:pPr>
        <w:ind w:leftChars="100" w:left="230" w:firstLineChars="100" w:firstLine="230"/>
        <w:rPr>
          <w:color w:val="000000" w:themeColor="text1"/>
        </w:rPr>
      </w:pPr>
      <w:r w:rsidRPr="00594906">
        <w:rPr>
          <w:rFonts w:hint="eastAsia"/>
          <w:color w:val="000000" w:themeColor="text1"/>
        </w:rPr>
        <w:t>教育は</w:t>
      </w:r>
      <w:r w:rsidR="005B7C54" w:rsidRPr="00594906">
        <w:rPr>
          <w:rFonts w:hint="eastAsia"/>
          <w:color w:val="000000" w:themeColor="text1"/>
        </w:rPr>
        <w:t>、生まれてから死ぬまで</w:t>
      </w:r>
      <w:r w:rsidRPr="00594906">
        <w:rPr>
          <w:rFonts w:hint="eastAsia"/>
          <w:color w:val="000000" w:themeColor="text1"/>
        </w:rPr>
        <w:t>人間の生涯にわたって、また、学校、家庭、地域、職場などおよそ人間が生活するあらゆる場所で行われる。</w:t>
      </w:r>
      <w:r w:rsidR="00932DEC" w:rsidRPr="00594906">
        <w:rPr>
          <w:color w:val="000000" w:themeColor="text1"/>
        </w:rPr>
        <w:t>このうち、学校は、</w:t>
      </w:r>
      <w:r w:rsidR="00F94DFF" w:rsidRPr="00594906">
        <w:rPr>
          <w:color w:val="000000" w:themeColor="text1"/>
        </w:rPr>
        <w:t>学習</w:t>
      </w:r>
      <w:r w:rsidR="00A30D5C" w:rsidRPr="00594906">
        <w:rPr>
          <w:rFonts w:hint="eastAsia"/>
          <w:color w:val="000000" w:themeColor="text1"/>
        </w:rPr>
        <w:t>を促す</w:t>
      </w:r>
      <w:r w:rsidR="00F94DFF" w:rsidRPr="00594906">
        <w:rPr>
          <w:color w:val="000000" w:themeColor="text1"/>
        </w:rPr>
        <w:t>こと自体を目的に、日常生活とは異なる時間・空間を設定して計画的に教育を行う場である。</w:t>
      </w:r>
      <w:r w:rsidR="00F151CC" w:rsidRPr="00594906">
        <w:rPr>
          <w:color w:val="000000" w:themeColor="text1"/>
        </w:rPr>
        <w:t>そのため、学校教育は教育学の中でも</w:t>
      </w:r>
      <w:r w:rsidR="00F94DFF" w:rsidRPr="00594906">
        <w:rPr>
          <w:color w:val="000000" w:themeColor="text1"/>
        </w:rPr>
        <w:t>とりわけ</w:t>
      </w:r>
      <w:r w:rsidR="00F151CC" w:rsidRPr="00594906">
        <w:rPr>
          <w:color w:val="000000" w:themeColor="text1"/>
        </w:rPr>
        <w:t>重要な位置を占め、</w:t>
      </w:r>
      <w:r w:rsidR="004577D4" w:rsidRPr="00594906">
        <w:rPr>
          <w:color w:val="000000" w:themeColor="text1"/>
        </w:rPr>
        <w:t>また、そこで教育を行う教員を養成するための教育課程が整備されてきた。</w:t>
      </w:r>
    </w:p>
    <w:p w14:paraId="3F462876" w14:textId="7BACC487" w:rsidR="004577D4" w:rsidRPr="00594906" w:rsidRDefault="0032785B" w:rsidP="001F40A8">
      <w:pPr>
        <w:ind w:leftChars="100" w:left="230" w:firstLineChars="100" w:firstLine="230"/>
        <w:rPr>
          <w:color w:val="000000" w:themeColor="text1"/>
        </w:rPr>
      </w:pPr>
      <w:r w:rsidRPr="00594906">
        <w:rPr>
          <w:color w:val="000000" w:themeColor="text1"/>
        </w:rPr>
        <w:t>その一方で、</w:t>
      </w:r>
      <w:r w:rsidR="00F721D0" w:rsidRPr="00594906">
        <w:rPr>
          <w:color w:val="000000" w:themeColor="text1"/>
        </w:rPr>
        <w:t>教育学においては、現在私たちが経験している</w:t>
      </w:r>
      <w:r w:rsidRPr="00594906">
        <w:rPr>
          <w:color w:val="000000" w:themeColor="text1"/>
        </w:rPr>
        <w:t>教育を、</w:t>
      </w:r>
      <w:r w:rsidRPr="00594906">
        <w:rPr>
          <w:rFonts w:hint="eastAsia"/>
          <w:color w:val="000000" w:themeColor="text1"/>
        </w:rPr>
        <w:t>西洋近代という特殊な時代・社会の産物</w:t>
      </w:r>
      <w:r w:rsidR="00F721D0" w:rsidRPr="00594906">
        <w:rPr>
          <w:rFonts w:hint="eastAsia"/>
          <w:color w:val="000000" w:themeColor="text1"/>
        </w:rPr>
        <w:t>とみなし</w:t>
      </w:r>
      <w:r w:rsidRPr="00594906">
        <w:rPr>
          <w:rFonts w:hint="eastAsia"/>
          <w:color w:val="000000" w:themeColor="text1"/>
        </w:rPr>
        <w:t>、19世紀後半以降に国民国家の誕生に伴って学校教育制度</w:t>
      </w:r>
      <w:r w:rsidR="00A30428">
        <w:rPr>
          <w:rFonts w:hint="eastAsia"/>
          <w:color w:val="000000" w:themeColor="text1"/>
        </w:rPr>
        <w:t>とともに</w:t>
      </w:r>
      <w:r w:rsidRPr="00594906">
        <w:rPr>
          <w:rFonts w:hint="eastAsia"/>
          <w:color w:val="000000" w:themeColor="text1"/>
        </w:rPr>
        <w:t>世界中に広まった歴史的な</w:t>
      </w:r>
      <w:r w:rsidR="00F721D0" w:rsidRPr="00594906">
        <w:rPr>
          <w:rFonts w:hint="eastAsia"/>
          <w:color w:val="000000" w:themeColor="text1"/>
        </w:rPr>
        <w:t>事象と</w:t>
      </w:r>
      <w:r w:rsidR="00DB6B8C" w:rsidRPr="00594906">
        <w:rPr>
          <w:rFonts w:hint="eastAsia"/>
          <w:color w:val="000000" w:themeColor="text1"/>
        </w:rPr>
        <w:t>して相対化</w:t>
      </w:r>
      <w:r w:rsidR="00F721D0" w:rsidRPr="00594906">
        <w:rPr>
          <w:rFonts w:hint="eastAsia"/>
          <w:color w:val="000000" w:themeColor="text1"/>
        </w:rPr>
        <w:t>する見方も作られてきた。</w:t>
      </w:r>
    </w:p>
    <w:p w14:paraId="053CFF32" w14:textId="77777777" w:rsidR="000D332B" w:rsidRPr="00CD74F2" w:rsidRDefault="000D332B" w:rsidP="004B528A">
      <w:pPr>
        <w:rPr>
          <w:rFonts w:cs="ＭＳ 明朝"/>
          <w:color w:val="000000" w:themeColor="text1"/>
        </w:rPr>
      </w:pPr>
    </w:p>
    <w:p w14:paraId="33394DF2" w14:textId="45CDB41F" w:rsidR="004B528A" w:rsidRPr="001F40A8" w:rsidRDefault="000A5E86" w:rsidP="001F40A8">
      <w:pPr>
        <w:pStyle w:val="2"/>
        <w:ind w:leftChars="100" w:left="230"/>
        <w:rPr>
          <w:sz w:val="24"/>
        </w:rPr>
      </w:pPr>
      <w:bookmarkStart w:id="6" w:name="_Toc19473798"/>
      <w:r w:rsidRPr="001F40A8">
        <w:rPr>
          <w:rFonts w:asciiTheme="majorEastAsia" w:hAnsiTheme="majorEastAsia" w:hint="eastAsia"/>
          <w:color w:val="000000" w:themeColor="text1"/>
          <w:sz w:val="24"/>
        </w:rPr>
        <w:t>(2</w:t>
      </w:r>
      <w:r w:rsidRPr="001F40A8">
        <w:rPr>
          <w:rFonts w:asciiTheme="majorEastAsia" w:hAnsiTheme="majorEastAsia"/>
          <w:color w:val="000000" w:themeColor="text1"/>
          <w:sz w:val="24"/>
        </w:rPr>
        <w:t>)</w:t>
      </w:r>
      <w:r w:rsidRPr="001F40A8">
        <w:rPr>
          <w:rFonts w:asciiTheme="majorEastAsia" w:hAnsiTheme="majorEastAsia" w:hint="eastAsia"/>
          <w:color w:val="000000" w:themeColor="text1"/>
          <w:sz w:val="24"/>
        </w:rPr>
        <w:t xml:space="preserve">　</w:t>
      </w:r>
      <w:r w:rsidR="006B1CAE" w:rsidRPr="001F40A8">
        <w:rPr>
          <w:rFonts w:hint="eastAsia"/>
          <w:sz w:val="24"/>
        </w:rPr>
        <w:t>教育学分野</w:t>
      </w:r>
      <w:r w:rsidR="00B45488" w:rsidRPr="001F40A8">
        <w:rPr>
          <w:rFonts w:hint="eastAsia"/>
          <w:sz w:val="24"/>
        </w:rPr>
        <w:t>に包括される</w:t>
      </w:r>
      <w:r w:rsidR="006B1CAE" w:rsidRPr="001F40A8">
        <w:rPr>
          <w:rFonts w:hint="eastAsia"/>
          <w:sz w:val="24"/>
        </w:rPr>
        <w:t>諸</w:t>
      </w:r>
      <w:r w:rsidR="00B45488" w:rsidRPr="001F40A8">
        <w:rPr>
          <w:rFonts w:hint="eastAsia"/>
          <w:sz w:val="24"/>
        </w:rPr>
        <w:t>学問</w:t>
      </w:r>
      <w:r w:rsidR="006B1CAE" w:rsidRPr="001F40A8">
        <w:rPr>
          <w:rFonts w:hint="eastAsia"/>
          <w:sz w:val="24"/>
        </w:rPr>
        <w:t>領域</w:t>
      </w:r>
      <w:bookmarkEnd w:id="6"/>
    </w:p>
    <w:p w14:paraId="1877D133" w14:textId="19E747D5" w:rsidR="00C146CB" w:rsidRPr="00594906" w:rsidRDefault="00F721D0" w:rsidP="001F40A8">
      <w:pPr>
        <w:ind w:leftChars="100" w:left="230" w:firstLineChars="100" w:firstLine="230"/>
        <w:rPr>
          <w:color w:val="000000" w:themeColor="text1"/>
        </w:rPr>
      </w:pPr>
      <w:r w:rsidRPr="00594906">
        <w:rPr>
          <w:rFonts w:hint="eastAsia"/>
          <w:color w:val="000000" w:themeColor="text1"/>
        </w:rPr>
        <w:t>こうして</w:t>
      </w:r>
      <w:r w:rsidR="00FB6C67" w:rsidRPr="00594906">
        <w:rPr>
          <w:rFonts w:hint="eastAsia"/>
          <w:color w:val="000000" w:themeColor="text1"/>
        </w:rPr>
        <w:t>、教育学の研究対象は、近代</w:t>
      </w:r>
      <w:r w:rsidR="00A30D5C" w:rsidRPr="00594906">
        <w:rPr>
          <w:rFonts w:hint="eastAsia"/>
          <w:color w:val="000000" w:themeColor="text1"/>
        </w:rPr>
        <w:t>に特徴的な</w:t>
      </w:r>
      <w:r w:rsidR="00FB6C67" w:rsidRPr="00594906">
        <w:rPr>
          <w:rFonts w:hint="eastAsia"/>
          <w:color w:val="000000" w:themeColor="text1"/>
        </w:rPr>
        <w:t>教育</w:t>
      </w:r>
      <w:r w:rsidR="005D3865" w:rsidRPr="00594906">
        <w:rPr>
          <w:rFonts w:hint="eastAsia"/>
          <w:color w:val="000000" w:themeColor="text1"/>
        </w:rPr>
        <w:t>あるいは学校教育</w:t>
      </w:r>
      <w:r w:rsidR="00FB6C67" w:rsidRPr="00594906">
        <w:rPr>
          <w:rFonts w:hint="eastAsia"/>
          <w:color w:val="000000" w:themeColor="text1"/>
        </w:rPr>
        <w:t>だけではなく、教育が行われるあらゆる時間、あらゆる空間に及んでいる。</w:t>
      </w:r>
      <w:r w:rsidR="002D5DE1" w:rsidRPr="00594906">
        <w:rPr>
          <w:rFonts w:hint="eastAsia"/>
          <w:color w:val="000000" w:themeColor="text1"/>
        </w:rPr>
        <w:t>教育学は</w:t>
      </w:r>
      <w:r w:rsidR="00FB6C67" w:rsidRPr="00594906">
        <w:rPr>
          <w:rFonts w:hint="eastAsia"/>
          <w:color w:val="000000" w:themeColor="text1"/>
        </w:rPr>
        <w:t>そうした</w:t>
      </w:r>
      <w:r w:rsidR="002D5DE1" w:rsidRPr="00594906">
        <w:rPr>
          <w:rFonts w:hint="eastAsia"/>
          <w:color w:val="000000" w:themeColor="text1"/>
        </w:rPr>
        <w:t>教育という営みの目的、内容、方法、</w:t>
      </w:r>
      <w:r w:rsidR="006A3120" w:rsidRPr="00594906">
        <w:rPr>
          <w:color w:val="000000" w:themeColor="text1"/>
        </w:rPr>
        <w:t>機能、</w:t>
      </w:r>
      <w:r w:rsidR="002D5DE1" w:rsidRPr="00594906">
        <w:rPr>
          <w:rFonts w:hint="eastAsia"/>
          <w:color w:val="000000" w:themeColor="text1"/>
        </w:rPr>
        <w:t>制度、歴史などについて、規範的、実証的、実践的にアプローチする学問分野である。</w:t>
      </w:r>
    </w:p>
    <w:p w14:paraId="2DCE6CDB" w14:textId="25C6A9F6" w:rsidR="00E23F63" w:rsidRPr="00594906" w:rsidRDefault="00FB6C67" w:rsidP="001F40A8">
      <w:pPr>
        <w:ind w:leftChars="100" w:left="230" w:firstLineChars="100" w:firstLine="230"/>
        <w:rPr>
          <w:color w:val="000000" w:themeColor="text1"/>
        </w:rPr>
      </w:pPr>
      <w:r w:rsidRPr="00594906">
        <w:rPr>
          <w:rFonts w:hint="eastAsia"/>
          <w:color w:val="000000" w:themeColor="text1"/>
        </w:rPr>
        <w:t>教育学は、</w:t>
      </w:r>
      <w:r w:rsidR="00172C0D" w:rsidRPr="00594906">
        <w:rPr>
          <w:rFonts w:hint="eastAsia"/>
          <w:color w:val="000000" w:themeColor="text1"/>
        </w:rPr>
        <w:t>教育という営みを対象とする</w:t>
      </w:r>
      <w:r w:rsidR="00A30428">
        <w:rPr>
          <w:rFonts w:hint="eastAsia"/>
          <w:color w:val="000000" w:themeColor="text1"/>
        </w:rPr>
        <w:t>様々</w:t>
      </w:r>
      <w:r w:rsidR="00B87EAB" w:rsidRPr="00594906">
        <w:rPr>
          <w:rFonts w:hint="eastAsia"/>
          <w:color w:val="000000" w:themeColor="text1"/>
        </w:rPr>
        <w:t>な</w:t>
      </w:r>
      <w:r w:rsidR="00172C0D" w:rsidRPr="00594906">
        <w:rPr>
          <w:rFonts w:hint="eastAsia"/>
          <w:color w:val="000000" w:themeColor="text1"/>
        </w:rPr>
        <w:t>学問領域</w:t>
      </w:r>
      <w:r w:rsidRPr="00594906">
        <w:rPr>
          <w:rFonts w:hint="eastAsia"/>
          <w:color w:val="000000" w:themeColor="text1"/>
        </w:rPr>
        <w:t>の総称であ</w:t>
      </w:r>
      <w:r w:rsidR="00A95955" w:rsidRPr="00594906">
        <w:rPr>
          <w:rFonts w:hint="eastAsia"/>
          <w:color w:val="000000" w:themeColor="text1"/>
        </w:rPr>
        <w:t>り、教育学を構成する諸学問領域</w:t>
      </w:r>
      <w:r w:rsidR="00EC7BAF">
        <w:rPr>
          <w:rFonts w:hint="eastAsia"/>
          <w:color w:val="000000" w:themeColor="text1"/>
        </w:rPr>
        <w:t>（</w:t>
      </w:r>
      <w:r w:rsidR="00E81F4D">
        <w:rPr>
          <w:rFonts w:hint="eastAsia"/>
          <w:color w:val="000000" w:themeColor="text1"/>
        </w:rPr>
        <w:t>＜参考資料</w:t>
      </w:r>
      <w:r w:rsidR="005859BC">
        <w:rPr>
          <w:rFonts w:hint="eastAsia"/>
          <w:color w:val="000000" w:themeColor="text1"/>
        </w:rPr>
        <w:t>３</w:t>
      </w:r>
      <w:r w:rsidR="00E81F4D">
        <w:rPr>
          <w:rFonts w:hint="eastAsia"/>
          <w:color w:val="000000" w:themeColor="text1"/>
        </w:rPr>
        <w:t>＞</w:t>
      </w:r>
      <w:r w:rsidR="00EC7BAF">
        <w:rPr>
          <w:rFonts w:hint="eastAsia"/>
          <w:color w:val="000000" w:themeColor="text1"/>
        </w:rPr>
        <w:t>参照）</w:t>
      </w:r>
      <w:r w:rsidR="00A95955" w:rsidRPr="00594906">
        <w:rPr>
          <w:rFonts w:hint="eastAsia"/>
          <w:color w:val="000000" w:themeColor="text1"/>
        </w:rPr>
        <w:t>の間に、教育という営みを対象とするという以外の共通項を</w:t>
      </w:r>
      <w:r w:rsidR="00A30428">
        <w:rPr>
          <w:rFonts w:hint="eastAsia"/>
          <w:color w:val="000000" w:themeColor="text1"/>
        </w:rPr>
        <w:t>見いだす</w:t>
      </w:r>
      <w:r w:rsidR="00A95955" w:rsidRPr="00594906">
        <w:rPr>
          <w:rFonts w:hint="eastAsia"/>
          <w:color w:val="000000" w:themeColor="text1"/>
        </w:rPr>
        <w:t>ことは難しい</w:t>
      </w:r>
      <w:r w:rsidRPr="00594906">
        <w:rPr>
          <w:rFonts w:hint="eastAsia"/>
          <w:color w:val="000000" w:themeColor="text1"/>
        </w:rPr>
        <w:t>。</w:t>
      </w:r>
      <w:r w:rsidR="00A95955" w:rsidRPr="00594906">
        <w:rPr>
          <w:rFonts w:hint="eastAsia"/>
          <w:color w:val="000000" w:themeColor="text1"/>
        </w:rPr>
        <w:t>教育学を構成する諸学問領域は、</w:t>
      </w:r>
      <w:r w:rsidR="00BE1B60">
        <w:rPr>
          <w:rFonts w:hint="eastAsia"/>
          <w:color w:val="000000" w:themeColor="text1"/>
        </w:rPr>
        <w:t>多くの場合</w:t>
      </w:r>
      <w:r w:rsidR="00A95955" w:rsidRPr="00594906">
        <w:rPr>
          <w:rFonts w:hint="eastAsia"/>
          <w:color w:val="000000" w:themeColor="text1"/>
        </w:rPr>
        <w:t>、</w:t>
      </w:r>
      <w:r w:rsidR="00FE5BCD" w:rsidRPr="00594906">
        <w:rPr>
          <w:rFonts w:hint="eastAsia"/>
          <w:color w:val="000000" w:themeColor="text1"/>
        </w:rPr>
        <w:t>〈</w:t>
      </w:r>
      <w:r w:rsidR="004B728B" w:rsidRPr="00594906">
        <w:rPr>
          <w:rFonts w:hint="eastAsia"/>
          <w:color w:val="000000" w:themeColor="text1"/>
        </w:rPr>
        <w:t>基</w:t>
      </w:r>
      <w:r w:rsidR="004B728B" w:rsidRPr="00594906">
        <w:rPr>
          <w:rFonts w:hint="eastAsia"/>
          <w:color w:val="000000" w:themeColor="text1"/>
        </w:rPr>
        <w:lastRenderedPageBreak/>
        <w:t>盤となる学問</w:t>
      </w:r>
      <w:r w:rsidR="00FE5BCD" w:rsidRPr="00594906">
        <w:rPr>
          <w:rFonts w:hint="eastAsia"/>
          <w:color w:val="000000" w:themeColor="text1"/>
        </w:rPr>
        <w:t>を何においているか〉</w:t>
      </w:r>
      <w:r w:rsidR="00BE1B60">
        <w:rPr>
          <w:rFonts w:hint="eastAsia"/>
          <w:color w:val="000000" w:themeColor="text1"/>
        </w:rPr>
        <w:t>、あるいは</w:t>
      </w:r>
      <w:r w:rsidR="00FE5BCD" w:rsidRPr="00594906">
        <w:rPr>
          <w:rFonts w:hint="eastAsia"/>
          <w:color w:val="000000" w:themeColor="text1"/>
        </w:rPr>
        <w:t>〈何を</w:t>
      </w:r>
      <w:r w:rsidR="00A95955" w:rsidRPr="00594906">
        <w:rPr>
          <w:rFonts w:hint="eastAsia"/>
          <w:color w:val="000000" w:themeColor="text1"/>
        </w:rPr>
        <w:t>対象領域</w:t>
      </w:r>
      <w:r w:rsidR="00FE5BCD" w:rsidRPr="00594906">
        <w:rPr>
          <w:rFonts w:hint="eastAsia"/>
          <w:color w:val="000000" w:themeColor="text1"/>
        </w:rPr>
        <w:t>としているか〉</w:t>
      </w:r>
      <w:r w:rsidR="00A95955" w:rsidRPr="00594906">
        <w:rPr>
          <w:rFonts w:hint="eastAsia"/>
          <w:color w:val="000000" w:themeColor="text1"/>
        </w:rPr>
        <w:t>によって</w:t>
      </w:r>
      <w:r w:rsidR="00BE1B60">
        <w:rPr>
          <w:rFonts w:hint="eastAsia"/>
          <w:color w:val="000000" w:themeColor="text1"/>
        </w:rPr>
        <w:t>、その領域の名称がつけられている</w:t>
      </w:r>
      <w:r w:rsidR="00A95955" w:rsidRPr="00594906">
        <w:rPr>
          <w:rFonts w:hint="eastAsia"/>
          <w:color w:val="000000" w:themeColor="text1"/>
        </w:rPr>
        <w:t>。</w:t>
      </w:r>
    </w:p>
    <w:p w14:paraId="32261FAA" w14:textId="5B367134" w:rsidR="0012406B" w:rsidRPr="00594906" w:rsidRDefault="00BE1B60" w:rsidP="00FB35F3">
      <w:pPr>
        <w:ind w:leftChars="100" w:left="230" w:firstLineChars="100" w:firstLine="230"/>
      </w:pPr>
      <w:r>
        <w:t>例えば、「</w:t>
      </w:r>
      <w:r w:rsidRPr="00337F9C">
        <w:t>教育哲学</w:t>
      </w:r>
      <w:r>
        <w:t>」「</w:t>
      </w:r>
      <w:r w:rsidRPr="00337F9C">
        <w:t>教育史学</w:t>
      </w:r>
      <w:r>
        <w:t>」「</w:t>
      </w:r>
      <w:r w:rsidRPr="00337F9C">
        <w:t>教育社会学</w:t>
      </w:r>
      <w:r>
        <w:t>」「</w:t>
      </w:r>
      <w:r w:rsidRPr="00337F9C">
        <w:t>教育心理学</w:t>
      </w:r>
      <w:r>
        <w:t>」などは</w:t>
      </w:r>
      <w:r w:rsidRPr="00337F9C">
        <w:t>、</w:t>
      </w:r>
      <w:r w:rsidR="0012406B">
        <w:t>主に、教育を研究する上で基盤となる学問を何においているかを表している。</w:t>
      </w:r>
      <w:r w:rsidR="00597C72" w:rsidRPr="00594906">
        <w:t>とりわけ、教育社会学や教育心理学は、教育学の一領域というだけでなく、社会学や心理学の</w:t>
      </w:r>
      <w:r w:rsidR="00597C72" w:rsidRPr="00594906">
        <w:rPr>
          <w:rFonts w:cs="ＭＳ 明朝" w:hint="eastAsia"/>
        </w:rPr>
        <w:t>一領域という性格も強い。</w:t>
      </w:r>
      <w:r>
        <w:rPr>
          <w:rFonts w:cs="ＭＳ 明朝" w:hint="eastAsia"/>
        </w:rPr>
        <w:t>一方、</w:t>
      </w:r>
      <w:r w:rsidR="0012406B">
        <w:rPr>
          <w:rFonts w:cs="ＭＳ 明朝" w:hint="eastAsia"/>
        </w:rPr>
        <w:t>「</w:t>
      </w:r>
      <w:r w:rsidR="0012406B" w:rsidRPr="00594906">
        <w:t>教育方法学</w:t>
      </w:r>
      <w:r w:rsidR="0012406B">
        <w:t>」「</w:t>
      </w:r>
      <w:r w:rsidR="0012406B" w:rsidRPr="00594906">
        <w:t>教師教育学</w:t>
      </w:r>
      <w:r w:rsidR="0012406B">
        <w:t>」</w:t>
      </w:r>
      <w:r w:rsidR="0012406B">
        <w:rPr>
          <w:rFonts w:hint="eastAsia"/>
        </w:rPr>
        <w:t>「</w:t>
      </w:r>
      <w:r w:rsidR="0012406B" w:rsidRPr="00594906">
        <w:t>学校教育学</w:t>
      </w:r>
      <w:r w:rsidR="0012406B">
        <w:t>」「</w:t>
      </w:r>
      <w:r w:rsidR="0012406B" w:rsidRPr="00594906">
        <w:t>教科教育学（各教科を含む）</w:t>
      </w:r>
      <w:r w:rsidR="0012406B">
        <w:t>」「</w:t>
      </w:r>
      <w:r w:rsidR="0012406B" w:rsidRPr="00594906">
        <w:t>幼児教育学</w:t>
      </w:r>
      <w:r w:rsidR="0012406B">
        <w:t>」「</w:t>
      </w:r>
      <w:r w:rsidR="0012406B" w:rsidRPr="00594906">
        <w:t>高等教育学</w:t>
      </w:r>
      <w:r w:rsidR="0012406B">
        <w:t>」「</w:t>
      </w:r>
      <w:r w:rsidR="0012406B" w:rsidRPr="00594906">
        <w:t>特殊教育学</w:t>
      </w:r>
      <w:r w:rsidR="0012406B">
        <w:t>」「</w:t>
      </w:r>
      <w:r w:rsidR="0012406B" w:rsidRPr="00594906">
        <w:t>社会教育学</w:t>
      </w:r>
      <w:r w:rsidR="0012406B">
        <w:t>」「</w:t>
      </w:r>
      <w:r w:rsidR="0012406B" w:rsidRPr="00594906">
        <w:t>環境教育学</w:t>
      </w:r>
      <w:r w:rsidR="0012406B">
        <w:t>」などは、主に、何を対象領域としているかを表している。さらに、「教育経営学」「教育行政学」「教育法学」</w:t>
      </w:r>
      <w:r w:rsidR="00D06C54">
        <w:t>「教育経済学」</w:t>
      </w:r>
      <w:r w:rsidR="0012406B">
        <w:t>など、両方の特徴を備えているものもある。</w:t>
      </w:r>
    </w:p>
    <w:p w14:paraId="5115F6B9" w14:textId="31B3102F" w:rsidR="005D3865" w:rsidRPr="00594906" w:rsidRDefault="005D3865" w:rsidP="001F40A8">
      <w:pPr>
        <w:ind w:leftChars="100" w:left="230" w:firstLineChars="100" w:firstLine="230"/>
        <w:rPr>
          <w:rFonts w:cs="ＭＳ 明朝"/>
          <w:color w:val="000000" w:themeColor="text1"/>
        </w:rPr>
      </w:pPr>
      <w:r w:rsidRPr="00594906">
        <w:rPr>
          <w:rFonts w:cs="ＭＳ 明朝"/>
          <w:color w:val="000000" w:themeColor="text1"/>
        </w:rPr>
        <w:t>もっとも、</w:t>
      </w:r>
      <w:r w:rsidR="00FA3B19" w:rsidRPr="00594906">
        <w:rPr>
          <w:rFonts w:cs="ＭＳ 明朝" w:hint="eastAsia"/>
          <w:color w:val="000000" w:themeColor="text1"/>
        </w:rPr>
        <w:t>通常、</w:t>
      </w:r>
      <w:r w:rsidRPr="00594906">
        <w:rPr>
          <w:rFonts w:cs="ＭＳ 明朝"/>
          <w:color w:val="000000" w:themeColor="text1"/>
        </w:rPr>
        <w:t>「教育学」という場合</w:t>
      </w:r>
      <w:r w:rsidR="002726F3" w:rsidRPr="00594906">
        <w:rPr>
          <w:rFonts w:cs="ＭＳ 明朝"/>
          <w:color w:val="000000" w:themeColor="text1"/>
        </w:rPr>
        <w:t>は</w:t>
      </w:r>
      <w:r w:rsidRPr="00594906">
        <w:rPr>
          <w:rFonts w:cs="ＭＳ 明朝"/>
          <w:color w:val="000000" w:themeColor="text1"/>
        </w:rPr>
        <w:t>、教育哲学、</w:t>
      </w:r>
      <w:r w:rsidR="00314887" w:rsidRPr="00594906">
        <w:rPr>
          <w:rFonts w:cs="ＭＳ 明朝"/>
          <w:color w:val="000000" w:themeColor="text1"/>
        </w:rPr>
        <w:t>教育史学、</w:t>
      </w:r>
      <w:r w:rsidRPr="00594906">
        <w:rPr>
          <w:rFonts w:cs="ＭＳ 明朝"/>
          <w:color w:val="000000" w:themeColor="text1"/>
        </w:rPr>
        <w:t>教育社会学、教育方法学、教育行政学、社会教育学</w:t>
      </w:r>
      <w:r w:rsidR="00FA3B19" w:rsidRPr="00594906">
        <w:rPr>
          <w:rFonts w:cs="ＭＳ 明朝" w:hint="eastAsia"/>
          <w:color w:val="000000" w:themeColor="text1"/>
        </w:rPr>
        <w:t>など</w:t>
      </w:r>
      <w:r w:rsidRPr="00594906">
        <w:rPr>
          <w:rFonts w:cs="ＭＳ 明朝"/>
          <w:color w:val="000000" w:themeColor="text1"/>
        </w:rPr>
        <w:t>をさ</w:t>
      </w:r>
      <w:r w:rsidR="0012406B">
        <w:rPr>
          <w:rFonts w:cs="ＭＳ 明朝"/>
          <w:color w:val="000000" w:themeColor="text1"/>
        </w:rPr>
        <w:t>すことが多い</w:t>
      </w:r>
      <w:r w:rsidRPr="00594906">
        <w:rPr>
          <w:rFonts w:cs="ＭＳ 明朝"/>
          <w:color w:val="000000" w:themeColor="text1"/>
        </w:rPr>
        <w:t>。それは、</w:t>
      </w:r>
      <w:r w:rsidR="00932608" w:rsidRPr="00594906">
        <w:rPr>
          <w:rFonts w:cs="ＭＳ 明朝"/>
          <w:color w:val="000000" w:themeColor="text1"/>
        </w:rPr>
        <w:t>これらの領域が古くからある教育学の領域であり、また、</w:t>
      </w:r>
      <w:r w:rsidR="00FA3B19" w:rsidRPr="00594906">
        <w:rPr>
          <w:rFonts w:cs="ＭＳ 明朝" w:hint="eastAsia"/>
          <w:color w:val="000000" w:themeColor="text1"/>
        </w:rPr>
        <w:t>これらの領域名を名称に用いた科目が、多くの場合、教員免許取得のための必須科目として文部科学省の認定を得ている</w:t>
      </w:r>
      <w:r w:rsidR="00932608" w:rsidRPr="00594906">
        <w:rPr>
          <w:rFonts w:cs="ＭＳ 明朝"/>
          <w:color w:val="000000" w:themeColor="text1"/>
        </w:rPr>
        <w:t>ためである。</w:t>
      </w:r>
      <w:r w:rsidR="0017642D" w:rsidRPr="00594906">
        <w:rPr>
          <w:rFonts w:cs="ＭＳ 明朝" w:hint="eastAsia"/>
          <w:color w:val="000000" w:themeColor="text1"/>
        </w:rPr>
        <w:t>しかしながら、教育学は学校教育（あるいは近代教育）</w:t>
      </w:r>
      <w:r w:rsidR="002E2A31" w:rsidRPr="00594906">
        <w:rPr>
          <w:rFonts w:cs="ＭＳ 明朝" w:hint="eastAsia"/>
          <w:color w:val="000000" w:themeColor="text1"/>
        </w:rPr>
        <w:t>に制度的に支えられながらも、</w:t>
      </w:r>
      <w:r w:rsidR="00932608" w:rsidRPr="00594906">
        <w:rPr>
          <w:rFonts w:cs="ＭＳ 明朝" w:hint="eastAsia"/>
          <w:color w:val="000000" w:themeColor="text1"/>
        </w:rPr>
        <w:t>学校教育（あるいは近代教育）</w:t>
      </w:r>
      <w:r w:rsidR="00273BB9" w:rsidRPr="00594906">
        <w:rPr>
          <w:rFonts w:cs="ＭＳ 明朝" w:hint="eastAsia"/>
          <w:color w:val="000000" w:themeColor="text1"/>
        </w:rPr>
        <w:t>を対象化</w:t>
      </w:r>
      <w:r w:rsidR="00932608" w:rsidRPr="00594906">
        <w:rPr>
          <w:rFonts w:cs="ＭＳ 明朝" w:hint="eastAsia"/>
          <w:color w:val="000000" w:themeColor="text1"/>
        </w:rPr>
        <w:t>・</w:t>
      </w:r>
      <w:r w:rsidR="00273BB9" w:rsidRPr="00594906">
        <w:rPr>
          <w:rFonts w:cs="ＭＳ 明朝" w:hint="eastAsia"/>
          <w:color w:val="000000" w:themeColor="text1"/>
        </w:rPr>
        <w:t>相対化し、それを改善したり、それとは異なる</w:t>
      </w:r>
      <w:r w:rsidR="00A9250F" w:rsidRPr="00594906">
        <w:rPr>
          <w:rFonts w:cs="ＭＳ 明朝" w:hint="eastAsia"/>
          <w:color w:val="000000" w:themeColor="text1"/>
        </w:rPr>
        <w:t>（オルターナティブな）</w:t>
      </w:r>
      <w:r w:rsidR="00273BB9" w:rsidRPr="00594906">
        <w:rPr>
          <w:rFonts w:cs="ＭＳ 明朝" w:hint="eastAsia"/>
          <w:color w:val="000000" w:themeColor="text1"/>
        </w:rPr>
        <w:t>教育の</w:t>
      </w:r>
      <w:r w:rsidR="00E947D6" w:rsidRPr="00594906">
        <w:rPr>
          <w:rFonts w:cs="ＭＳ 明朝" w:hint="eastAsia"/>
          <w:color w:val="000000" w:themeColor="text1"/>
        </w:rPr>
        <w:t>形</w:t>
      </w:r>
      <w:r w:rsidR="00273BB9" w:rsidRPr="00594906">
        <w:rPr>
          <w:rFonts w:cs="ＭＳ 明朝" w:hint="eastAsia"/>
          <w:color w:val="000000" w:themeColor="text1"/>
        </w:rPr>
        <w:t>を示そうと</w:t>
      </w:r>
      <w:r w:rsidR="006A1160" w:rsidRPr="00594906">
        <w:rPr>
          <w:rFonts w:cs="ＭＳ 明朝" w:hint="eastAsia"/>
          <w:color w:val="000000" w:themeColor="text1"/>
        </w:rPr>
        <w:t>したり</w:t>
      </w:r>
      <w:r w:rsidR="00273BB9" w:rsidRPr="00594906">
        <w:rPr>
          <w:rFonts w:cs="ＭＳ 明朝" w:hint="eastAsia"/>
          <w:color w:val="000000" w:themeColor="text1"/>
        </w:rPr>
        <w:t>してきた学問分野で</w:t>
      </w:r>
      <w:r w:rsidR="00314887" w:rsidRPr="00594906">
        <w:rPr>
          <w:rFonts w:cs="ＭＳ 明朝" w:hint="eastAsia"/>
          <w:color w:val="000000" w:themeColor="text1"/>
        </w:rPr>
        <w:t>も</w:t>
      </w:r>
      <w:r w:rsidR="00273BB9" w:rsidRPr="00594906">
        <w:rPr>
          <w:rFonts w:cs="ＭＳ 明朝" w:hint="eastAsia"/>
          <w:color w:val="000000" w:themeColor="text1"/>
        </w:rPr>
        <w:t>ある。</w:t>
      </w:r>
    </w:p>
    <w:p w14:paraId="2C942721" w14:textId="77777777" w:rsidR="003628E4" w:rsidRPr="00CD74F2" w:rsidRDefault="003628E4" w:rsidP="00FA1F14">
      <w:pPr>
        <w:rPr>
          <w:rFonts w:cs="ＭＳ 明朝"/>
          <w:color w:val="000000" w:themeColor="text1"/>
        </w:rPr>
      </w:pPr>
    </w:p>
    <w:p w14:paraId="34A2FA75" w14:textId="3CD85115" w:rsidR="00554121" w:rsidRPr="00AE1827" w:rsidRDefault="00AE1827" w:rsidP="007B62F2">
      <w:pPr>
        <w:pStyle w:val="1"/>
        <w:rPr>
          <w:rFonts w:asciiTheme="majorEastAsia" w:hAnsiTheme="majorEastAsia"/>
        </w:rPr>
      </w:pPr>
      <w:bookmarkStart w:id="7" w:name="_Toc19473799"/>
      <w:r>
        <w:rPr>
          <w:rFonts w:asciiTheme="majorEastAsia" w:hAnsiTheme="majorEastAsia" w:hint="eastAsia"/>
        </w:rPr>
        <w:t xml:space="preserve">３　</w:t>
      </w:r>
      <w:r w:rsidRPr="00AE1827">
        <w:rPr>
          <w:rFonts w:asciiTheme="majorEastAsia" w:hAnsiTheme="majorEastAsia"/>
        </w:rPr>
        <w:t>教育学に固有の特性</w:t>
      </w:r>
      <w:bookmarkEnd w:id="7"/>
    </w:p>
    <w:p w14:paraId="29117C7E" w14:textId="0DFB039B" w:rsidR="00EC181D" w:rsidRPr="00BA7BAD" w:rsidRDefault="00BA7BAD" w:rsidP="00FB35F3">
      <w:pPr>
        <w:pStyle w:val="2"/>
        <w:ind w:leftChars="100" w:left="230"/>
        <w:rPr>
          <w:rFonts w:asciiTheme="majorEastAsia" w:hAnsiTheme="majorEastAsia"/>
          <w:color w:val="000000" w:themeColor="text1"/>
          <w:sz w:val="24"/>
          <w:szCs w:val="28"/>
        </w:rPr>
      </w:pPr>
      <w:bookmarkStart w:id="8" w:name="_Toc19473800"/>
      <w:r>
        <w:rPr>
          <w:rFonts w:asciiTheme="majorEastAsia" w:hAnsiTheme="majorEastAsia" w:hint="eastAsia"/>
          <w:color w:val="000000" w:themeColor="text1"/>
          <w:sz w:val="24"/>
          <w:szCs w:val="28"/>
        </w:rPr>
        <w:t>(</w:t>
      </w:r>
      <w:r>
        <w:rPr>
          <w:rFonts w:asciiTheme="majorEastAsia" w:hAnsiTheme="majorEastAsia"/>
          <w:color w:val="000000" w:themeColor="text1"/>
          <w:sz w:val="24"/>
          <w:szCs w:val="28"/>
        </w:rPr>
        <w:t>1)</w:t>
      </w:r>
      <w:r>
        <w:rPr>
          <w:rFonts w:asciiTheme="majorEastAsia" w:hAnsiTheme="majorEastAsia" w:hint="eastAsia"/>
          <w:color w:val="000000" w:themeColor="text1"/>
          <w:sz w:val="24"/>
          <w:szCs w:val="28"/>
        </w:rPr>
        <w:t xml:space="preserve">　</w:t>
      </w:r>
      <w:r w:rsidR="00B63500" w:rsidRPr="00BA7BAD">
        <w:rPr>
          <w:rFonts w:asciiTheme="majorEastAsia" w:hAnsiTheme="majorEastAsia" w:hint="eastAsia"/>
          <w:color w:val="000000" w:themeColor="text1"/>
          <w:sz w:val="24"/>
          <w:szCs w:val="28"/>
        </w:rPr>
        <w:t>人間</w:t>
      </w:r>
      <w:r w:rsidR="00BE2E8E" w:rsidRPr="00BA7BAD">
        <w:rPr>
          <w:rFonts w:asciiTheme="majorEastAsia" w:hAnsiTheme="majorEastAsia" w:hint="eastAsia"/>
          <w:color w:val="000000" w:themeColor="text1"/>
          <w:sz w:val="24"/>
          <w:szCs w:val="28"/>
        </w:rPr>
        <w:t>と社会</w:t>
      </w:r>
      <w:r w:rsidR="00B63500" w:rsidRPr="00BA7BAD">
        <w:rPr>
          <w:rFonts w:asciiTheme="majorEastAsia" w:hAnsiTheme="majorEastAsia" w:hint="eastAsia"/>
          <w:color w:val="000000" w:themeColor="text1"/>
          <w:sz w:val="24"/>
          <w:szCs w:val="28"/>
        </w:rPr>
        <w:t>の可変性への関心</w:t>
      </w:r>
      <w:bookmarkEnd w:id="8"/>
    </w:p>
    <w:p w14:paraId="1EE1C119" w14:textId="5173067A" w:rsidR="00EC181D" w:rsidRPr="00594906" w:rsidRDefault="004B4DBC" w:rsidP="00FB35F3">
      <w:pPr>
        <w:ind w:leftChars="100" w:left="230" w:firstLineChars="100" w:firstLine="230"/>
        <w:rPr>
          <w:strike/>
          <w:color w:val="000000" w:themeColor="text1"/>
        </w:rPr>
      </w:pPr>
      <w:r w:rsidRPr="00594906">
        <w:rPr>
          <w:rFonts w:hint="eastAsia"/>
          <w:color w:val="000000" w:themeColor="text1"/>
        </w:rPr>
        <w:t>教育学</w:t>
      </w:r>
      <w:r w:rsidR="00073113" w:rsidRPr="00594906">
        <w:rPr>
          <w:rFonts w:hint="eastAsia"/>
          <w:color w:val="000000" w:themeColor="text1"/>
        </w:rPr>
        <w:t>に</w:t>
      </w:r>
      <w:r w:rsidRPr="00594906">
        <w:rPr>
          <w:rFonts w:hint="eastAsia"/>
          <w:color w:val="000000" w:themeColor="text1"/>
        </w:rPr>
        <w:t>固有の特性は、何よりもまず、教育という営みを研究対象としていることである。</w:t>
      </w:r>
      <w:r w:rsidR="00330E12" w:rsidRPr="00594906">
        <w:rPr>
          <w:rFonts w:hint="eastAsia"/>
          <w:color w:val="000000" w:themeColor="text1"/>
        </w:rPr>
        <w:t>先述のように、</w:t>
      </w:r>
      <w:r w:rsidR="00DD49D1" w:rsidRPr="00594906">
        <w:rPr>
          <w:rFonts w:hint="eastAsia"/>
          <w:color w:val="000000" w:themeColor="text1"/>
        </w:rPr>
        <w:t>教育は、</w:t>
      </w:r>
      <w:r w:rsidR="00DD49D1" w:rsidRPr="00594906">
        <w:rPr>
          <w:color w:val="000000" w:themeColor="text1"/>
        </w:rPr>
        <w:t>ある社会・文化における人間の</w:t>
      </w:r>
      <w:r w:rsidR="007D5DC1" w:rsidRPr="00594906">
        <w:rPr>
          <w:color w:val="000000" w:themeColor="text1"/>
        </w:rPr>
        <w:t>生成・</w:t>
      </w:r>
      <w:r w:rsidR="00777779" w:rsidRPr="00594906">
        <w:rPr>
          <w:color w:val="000000" w:themeColor="text1"/>
        </w:rPr>
        <w:t>発達</w:t>
      </w:r>
      <w:r w:rsidR="00DD49D1" w:rsidRPr="00594906">
        <w:rPr>
          <w:color w:val="000000" w:themeColor="text1"/>
        </w:rPr>
        <w:t>と学習の過程に意図的に働きかける</w:t>
      </w:r>
      <w:r w:rsidR="007D5DC1" w:rsidRPr="00594906">
        <w:rPr>
          <w:color w:val="000000" w:themeColor="text1"/>
        </w:rPr>
        <w:t>営み</w:t>
      </w:r>
      <w:r w:rsidR="00330E12" w:rsidRPr="00594906">
        <w:rPr>
          <w:color w:val="000000" w:themeColor="text1"/>
        </w:rPr>
        <w:t>であるから、それを研究対象としているということは、教育学が</w:t>
      </w:r>
      <w:r w:rsidR="00330E12" w:rsidRPr="00594906">
        <w:rPr>
          <w:rFonts w:hint="eastAsia"/>
          <w:color w:val="000000" w:themeColor="text1"/>
        </w:rPr>
        <w:t>、〈</w:t>
      </w:r>
      <w:r w:rsidR="00EC181D" w:rsidRPr="00594906">
        <w:rPr>
          <w:rFonts w:hint="eastAsia"/>
          <w:color w:val="000000" w:themeColor="text1"/>
        </w:rPr>
        <w:t>人間の可変性への関心</w:t>
      </w:r>
      <w:r w:rsidR="00330E12" w:rsidRPr="00594906">
        <w:rPr>
          <w:rFonts w:hint="eastAsia"/>
          <w:color w:val="000000" w:themeColor="text1"/>
        </w:rPr>
        <w:t>〉</w:t>
      </w:r>
      <w:r w:rsidR="00000A41" w:rsidRPr="00594906">
        <w:rPr>
          <w:rFonts w:hint="eastAsia"/>
          <w:color w:val="000000" w:themeColor="text1"/>
        </w:rPr>
        <w:t>を</w:t>
      </w:r>
      <w:r w:rsidR="001B16E4" w:rsidRPr="00594906">
        <w:rPr>
          <w:rFonts w:hint="eastAsia"/>
          <w:color w:val="000000" w:themeColor="text1"/>
        </w:rPr>
        <w:t>持</w:t>
      </w:r>
      <w:r w:rsidR="00000A41" w:rsidRPr="00594906">
        <w:rPr>
          <w:rFonts w:hint="eastAsia"/>
          <w:color w:val="000000" w:themeColor="text1"/>
        </w:rPr>
        <w:t>つということに</w:t>
      </w:r>
      <w:r w:rsidR="00AA05ED">
        <w:rPr>
          <w:rFonts w:hint="eastAsia"/>
          <w:color w:val="000000" w:themeColor="text1"/>
        </w:rPr>
        <w:t>ほか</w:t>
      </w:r>
      <w:r w:rsidR="00000A41" w:rsidRPr="00594906">
        <w:rPr>
          <w:rFonts w:hint="eastAsia"/>
          <w:color w:val="000000" w:themeColor="text1"/>
        </w:rPr>
        <w:t>ならない。</w:t>
      </w:r>
    </w:p>
    <w:p w14:paraId="4AAE33A8" w14:textId="44CC546E" w:rsidR="00EC181D" w:rsidRPr="00594906" w:rsidRDefault="00000A41" w:rsidP="00FB35F3">
      <w:pPr>
        <w:ind w:leftChars="100" w:left="230" w:firstLineChars="100" w:firstLine="230"/>
        <w:rPr>
          <w:color w:val="000000" w:themeColor="text1"/>
        </w:rPr>
      </w:pPr>
      <w:r w:rsidRPr="00594906">
        <w:rPr>
          <w:rFonts w:hint="eastAsia"/>
          <w:color w:val="000000" w:themeColor="text1"/>
        </w:rPr>
        <w:t>〈人間の可変性への関心〉</w:t>
      </w:r>
      <w:r w:rsidR="00EC181D" w:rsidRPr="00594906">
        <w:rPr>
          <w:rFonts w:hint="eastAsia"/>
          <w:color w:val="000000" w:themeColor="text1"/>
        </w:rPr>
        <w:t>は通常、発達可能性・学習可能性・教育可能性という語で</w:t>
      </w:r>
      <w:r w:rsidR="009304F6" w:rsidRPr="00594906">
        <w:rPr>
          <w:rFonts w:hint="eastAsia"/>
          <w:color w:val="000000" w:themeColor="text1"/>
        </w:rPr>
        <w:t>表されて</w:t>
      </w:r>
      <w:r w:rsidR="00EC181D" w:rsidRPr="00594906">
        <w:rPr>
          <w:rFonts w:hint="eastAsia"/>
          <w:color w:val="000000" w:themeColor="text1"/>
        </w:rPr>
        <w:t>いる。個々の人間は発達し学習する可能性を</w:t>
      </w:r>
      <w:r w:rsidR="002828D5" w:rsidRPr="00594906">
        <w:rPr>
          <w:rFonts w:hint="eastAsia"/>
          <w:color w:val="000000" w:themeColor="text1"/>
        </w:rPr>
        <w:t>持</w:t>
      </w:r>
      <w:r w:rsidR="00EC181D" w:rsidRPr="00594906">
        <w:rPr>
          <w:rFonts w:hint="eastAsia"/>
          <w:color w:val="000000" w:themeColor="text1"/>
        </w:rPr>
        <w:t>つ存在として生きており、現に特定の生物学的・生理学的な条件と社会・文化的な条件のもとで、発達し、学習する。人間の発達可能性・学習可能性が発現する環境や条件が考察され</w:t>
      </w:r>
      <w:r w:rsidRPr="00594906">
        <w:rPr>
          <w:rFonts w:hint="eastAsia"/>
          <w:color w:val="000000" w:themeColor="text1"/>
        </w:rPr>
        <w:t>、また、</w:t>
      </w:r>
      <w:r w:rsidR="00EC181D" w:rsidRPr="00594906">
        <w:rPr>
          <w:rFonts w:hint="eastAsia"/>
          <w:color w:val="000000" w:themeColor="text1"/>
        </w:rPr>
        <w:t>与えられた</w:t>
      </w:r>
      <w:r w:rsidRPr="00594906">
        <w:rPr>
          <w:rFonts w:hint="eastAsia"/>
          <w:color w:val="000000" w:themeColor="text1"/>
        </w:rPr>
        <w:t>環境・</w:t>
      </w:r>
      <w:r w:rsidR="00EC181D" w:rsidRPr="00594906">
        <w:rPr>
          <w:rFonts w:hint="eastAsia"/>
          <w:color w:val="000000" w:themeColor="text1"/>
        </w:rPr>
        <w:t>条件のもとで、</w:t>
      </w:r>
      <w:r w:rsidRPr="00594906">
        <w:rPr>
          <w:rFonts w:hint="eastAsia"/>
          <w:color w:val="000000" w:themeColor="text1"/>
        </w:rPr>
        <w:t>特定の</w:t>
      </w:r>
      <w:r w:rsidR="00EC181D" w:rsidRPr="00594906">
        <w:rPr>
          <w:rFonts w:hint="eastAsia"/>
          <w:color w:val="000000" w:themeColor="text1"/>
        </w:rPr>
        <w:t>教育目標と教育方法を</w:t>
      </w:r>
      <w:r w:rsidR="002828D5" w:rsidRPr="00594906">
        <w:rPr>
          <w:rFonts w:hint="eastAsia"/>
          <w:color w:val="000000" w:themeColor="text1"/>
        </w:rPr>
        <w:t>持</w:t>
      </w:r>
      <w:r w:rsidR="00EC181D" w:rsidRPr="00594906">
        <w:rPr>
          <w:rFonts w:hint="eastAsia"/>
          <w:color w:val="000000" w:themeColor="text1"/>
        </w:rPr>
        <w:t>った教育が、</w:t>
      </w:r>
      <w:r w:rsidR="00356D9B">
        <w:rPr>
          <w:rFonts w:hint="eastAsia"/>
          <w:color w:val="000000" w:themeColor="text1"/>
        </w:rPr>
        <w:t>学習者</w:t>
      </w:r>
      <w:r w:rsidR="00EC181D" w:rsidRPr="00594906">
        <w:rPr>
          <w:rFonts w:hint="eastAsia"/>
          <w:color w:val="000000" w:themeColor="text1"/>
        </w:rPr>
        <w:t>の変化を期待してなされる。そこでは、教育可能性が教育という活動の前提として想定されている。</w:t>
      </w:r>
      <w:r w:rsidR="00FB256C" w:rsidRPr="00594906">
        <w:rPr>
          <w:rFonts w:hint="eastAsia"/>
          <w:color w:val="000000" w:themeColor="text1"/>
        </w:rPr>
        <w:t>ただし、</w:t>
      </w:r>
      <w:r w:rsidR="00EC181D" w:rsidRPr="00594906">
        <w:rPr>
          <w:rFonts w:hint="eastAsia"/>
          <w:color w:val="000000" w:themeColor="text1"/>
        </w:rPr>
        <w:t>発達可能性・学習可能性・教育可能性というのは、無制約で無限の可能性を意味するわけではない。教育学の考察は、発達の制約性、学習の困難さ、教育の限界を、同時に見</w:t>
      </w:r>
      <w:r w:rsidR="00A30428">
        <w:rPr>
          <w:rFonts w:hint="eastAsia"/>
          <w:color w:val="000000" w:themeColor="text1"/>
        </w:rPr>
        <w:t>極める</w:t>
      </w:r>
      <w:r w:rsidR="00EC181D" w:rsidRPr="00594906">
        <w:rPr>
          <w:rFonts w:hint="eastAsia"/>
          <w:color w:val="000000" w:themeColor="text1"/>
        </w:rPr>
        <w:t>ものでもある。</w:t>
      </w:r>
    </w:p>
    <w:p w14:paraId="6FC54F74" w14:textId="6DCFDF31" w:rsidR="002E6376" w:rsidRPr="00594906" w:rsidRDefault="00FB256C" w:rsidP="00FB35F3">
      <w:pPr>
        <w:ind w:leftChars="100" w:left="230" w:firstLineChars="100" w:firstLine="230"/>
        <w:rPr>
          <w:color w:val="000000" w:themeColor="text1"/>
        </w:rPr>
      </w:pPr>
      <w:r w:rsidRPr="00594906">
        <w:rPr>
          <w:color w:val="000000" w:themeColor="text1"/>
        </w:rPr>
        <w:t>教育学における〈人間の可変性への関心〉は、さらに、</w:t>
      </w:r>
      <w:r w:rsidR="00F56DCC" w:rsidRPr="00594906">
        <w:rPr>
          <w:color w:val="000000" w:themeColor="text1"/>
        </w:rPr>
        <w:t>〈社会の可変性への関心〉にもつながっている。なぜなら、教育とは、先立つ社会による次世代育成のための働きかけであると同時に、教育された人々による新たな時代・社会の建設</w:t>
      </w:r>
      <w:r w:rsidR="007D3C7F" w:rsidRPr="00594906">
        <w:rPr>
          <w:color w:val="000000" w:themeColor="text1"/>
        </w:rPr>
        <w:t>である</w:t>
      </w:r>
      <w:r w:rsidR="00F56DCC" w:rsidRPr="00594906">
        <w:rPr>
          <w:color w:val="000000" w:themeColor="text1"/>
        </w:rPr>
        <w:t>という</w:t>
      </w:r>
      <w:r w:rsidR="009304F6" w:rsidRPr="00594906">
        <w:rPr>
          <w:rFonts w:hint="eastAsia"/>
          <w:color w:val="000000" w:themeColor="text1"/>
        </w:rPr>
        <w:t>二重性</w:t>
      </w:r>
      <w:r w:rsidR="00F56DCC" w:rsidRPr="00594906">
        <w:rPr>
          <w:color w:val="000000" w:themeColor="text1"/>
        </w:rPr>
        <w:t>を</w:t>
      </w:r>
      <w:r w:rsidR="002828D5" w:rsidRPr="00594906">
        <w:rPr>
          <w:rFonts w:hint="eastAsia"/>
          <w:color w:val="000000" w:themeColor="text1"/>
        </w:rPr>
        <w:t>持</w:t>
      </w:r>
      <w:r w:rsidR="00F56DCC" w:rsidRPr="00594906">
        <w:rPr>
          <w:color w:val="000000" w:themeColor="text1"/>
        </w:rPr>
        <w:t>つからである。</w:t>
      </w:r>
      <w:r w:rsidR="00B1150B" w:rsidRPr="00594906">
        <w:rPr>
          <w:color w:val="000000" w:themeColor="text1"/>
        </w:rPr>
        <w:t>ただし、〈人間の可変性への関心〉が、発達の制約性、学習の困難さ、教育の限界を見</w:t>
      </w:r>
      <w:r w:rsidR="00A30428">
        <w:rPr>
          <w:color w:val="000000" w:themeColor="text1"/>
        </w:rPr>
        <w:t>極める</w:t>
      </w:r>
      <w:r w:rsidR="00B1150B" w:rsidRPr="00594906">
        <w:rPr>
          <w:color w:val="000000" w:themeColor="text1"/>
        </w:rPr>
        <w:t>ことを求めるものであったのと同様に、〈社会の可変性への関心〉</w:t>
      </w:r>
      <w:r w:rsidR="007D3C7F" w:rsidRPr="00594906">
        <w:rPr>
          <w:color w:val="000000" w:themeColor="text1"/>
        </w:rPr>
        <w:t>も</w:t>
      </w:r>
      <w:r w:rsidR="00B1150B" w:rsidRPr="00594906">
        <w:rPr>
          <w:color w:val="000000" w:themeColor="text1"/>
        </w:rPr>
        <w:t>、</w:t>
      </w:r>
      <w:r w:rsidR="002E6376" w:rsidRPr="00594906">
        <w:rPr>
          <w:color w:val="000000" w:themeColor="text1"/>
        </w:rPr>
        <w:t>教育の社会的・歴史的規定性や</w:t>
      </w:r>
      <w:r w:rsidR="002E6376" w:rsidRPr="00594906">
        <w:rPr>
          <w:rFonts w:hint="eastAsia"/>
          <w:color w:val="000000" w:themeColor="text1"/>
        </w:rPr>
        <w:t>制約を</w:t>
      </w:r>
      <w:r w:rsidR="00A93F13" w:rsidRPr="00594906">
        <w:rPr>
          <w:rFonts w:hint="eastAsia"/>
          <w:color w:val="000000" w:themeColor="text1"/>
        </w:rPr>
        <w:t>認識することを求める</w:t>
      </w:r>
      <w:r w:rsidR="002E6376" w:rsidRPr="00594906">
        <w:rPr>
          <w:rFonts w:hint="eastAsia"/>
          <w:color w:val="000000" w:themeColor="text1"/>
        </w:rPr>
        <w:t>。</w:t>
      </w:r>
    </w:p>
    <w:p w14:paraId="3B7487D1" w14:textId="77777777" w:rsidR="00F56DCC" w:rsidRPr="00594906" w:rsidRDefault="00F56DCC" w:rsidP="00EC181D">
      <w:pPr>
        <w:rPr>
          <w:color w:val="000000" w:themeColor="text1"/>
        </w:rPr>
      </w:pPr>
    </w:p>
    <w:p w14:paraId="31EE507E" w14:textId="5D3CA7A7" w:rsidR="00EC181D" w:rsidRPr="00BA7BAD" w:rsidRDefault="00BA7BAD" w:rsidP="00BA7BAD">
      <w:pPr>
        <w:pStyle w:val="2"/>
        <w:ind w:leftChars="100" w:left="230"/>
        <w:rPr>
          <w:rFonts w:asciiTheme="majorEastAsia" w:hAnsiTheme="majorEastAsia"/>
          <w:color w:val="000000" w:themeColor="text1"/>
          <w:sz w:val="24"/>
          <w:szCs w:val="28"/>
        </w:rPr>
      </w:pPr>
      <w:bookmarkStart w:id="9" w:name="_Toc19473801"/>
      <w:r>
        <w:rPr>
          <w:rFonts w:asciiTheme="majorEastAsia" w:hAnsiTheme="majorEastAsia" w:hint="eastAsia"/>
          <w:color w:val="000000" w:themeColor="text1"/>
          <w:sz w:val="24"/>
          <w:szCs w:val="28"/>
        </w:rPr>
        <w:t>(</w:t>
      </w:r>
      <w:r>
        <w:rPr>
          <w:rFonts w:asciiTheme="majorEastAsia" w:hAnsiTheme="majorEastAsia"/>
          <w:color w:val="000000" w:themeColor="text1"/>
          <w:sz w:val="24"/>
          <w:szCs w:val="28"/>
        </w:rPr>
        <w:t>2)</w:t>
      </w:r>
      <w:r>
        <w:rPr>
          <w:rFonts w:asciiTheme="majorEastAsia" w:hAnsiTheme="majorEastAsia" w:hint="eastAsia"/>
          <w:color w:val="000000" w:themeColor="text1"/>
          <w:sz w:val="24"/>
          <w:szCs w:val="28"/>
        </w:rPr>
        <w:t xml:space="preserve">　</w:t>
      </w:r>
      <w:r w:rsidR="00B63500" w:rsidRPr="00BA7BAD">
        <w:rPr>
          <w:rFonts w:asciiTheme="majorEastAsia" w:hAnsiTheme="majorEastAsia" w:hint="eastAsia"/>
          <w:color w:val="000000" w:themeColor="text1"/>
          <w:sz w:val="24"/>
          <w:szCs w:val="28"/>
        </w:rPr>
        <w:t>研究アプローチの</w:t>
      </w:r>
      <w:r w:rsidR="002726F3" w:rsidRPr="00BA7BAD">
        <w:rPr>
          <w:rFonts w:asciiTheme="majorEastAsia" w:hAnsiTheme="majorEastAsia" w:hint="eastAsia"/>
          <w:color w:val="000000" w:themeColor="text1"/>
          <w:sz w:val="24"/>
          <w:szCs w:val="28"/>
        </w:rPr>
        <w:t>多様</w:t>
      </w:r>
      <w:r w:rsidR="00B63500" w:rsidRPr="00BA7BAD">
        <w:rPr>
          <w:rFonts w:asciiTheme="majorEastAsia" w:hAnsiTheme="majorEastAsia" w:hint="eastAsia"/>
          <w:color w:val="000000" w:themeColor="text1"/>
          <w:sz w:val="24"/>
          <w:szCs w:val="28"/>
        </w:rPr>
        <w:t>性</w:t>
      </w:r>
      <w:bookmarkEnd w:id="9"/>
    </w:p>
    <w:p w14:paraId="1E92C924" w14:textId="7A1E900F" w:rsidR="00EC181D" w:rsidRPr="00594906" w:rsidRDefault="00EC181D" w:rsidP="00FB35F3">
      <w:pPr>
        <w:ind w:leftChars="100" w:left="230" w:firstLineChars="100" w:firstLine="230"/>
        <w:rPr>
          <w:color w:val="000000" w:themeColor="text1"/>
        </w:rPr>
      </w:pPr>
      <w:r w:rsidRPr="00594906">
        <w:rPr>
          <w:rFonts w:hint="eastAsia"/>
          <w:color w:val="000000" w:themeColor="text1"/>
        </w:rPr>
        <w:t>教育学は、人間</w:t>
      </w:r>
      <w:r w:rsidR="007D3C7F" w:rsidRPr="00594906">
        <w:rPr>
          <w:rFonts w:hint="eastAsia"/>
          <w:color w:val="000000" w:themeColor="text1"/>
        </w:rPr>
        <w:t>と社会</w:t>
      </w:r>
      <w:r w:rsidRPr="00594906">
        <w:rPr>
          <w:rFonts w:hint="eastAsia"/>
          <w:color w:val="000000" w:themeColor="text1"/>
        </w:rPr>
        <w:t>の可変性</w:t>
      </w:r>
      <w:r w:rsidR="006F0BE9" w:rsidRPr="00594906">
        <w:rPr>
          <w:rFonts w:hint="eastAsia"/>
          <w:color w:val="000000" w:themeColor="text1"/>
        </w:rPr>
        <w:t>、そしてその変化を引きおこす教育という営み</w:t>
      </w:r>
      <w:r w:rsidR="00B63500" w:rsidRPr="00594906">
        <w:rPr>
          <w:rFonts w:hint="eastAsia"/>
          <w:color w:val="000000" w:themeColor="text1"/>
        </w:rPr>
        <w:t>を</w:t>
      </w:r>
      <w:r w:rsidRPr="00594906">
        <w:rPr>
          <w:rFonts w:hint="eastAsia"/>
          <w:color w:val="000000" w:themeColor="text1"/>
        </w:rPr>
        <w:t>、多様なアプローチで考察</w:t>
      </w:r>
      <w:r w:rsidR="006F0BE9" w:rsidRPr="00594906">
        <w:rPr>
          <w:rFonts w:hint="eastAsia"/>
          <w:color w:val="000000" w:themeColor="text1"/>
        </w:rPr>
        <w:t>する</w:t>
      </w:r>
      <w:r w:rsidRPr="00594906">
        <w:rPr>
          <w:rFonts w:hint="eastAsia"/>
          <w:color w:val="000000" w:themeColor="text1"/>
        </w:rPr>
        <w:t>。</w:t>
      </w:r>
      <w:r w:rsidR="00B63500" w:rsidRPr="00594906">
        <w:rPr>
          <w:rFonts w:hint="eastAsia"/>
          <w:color w:val="000000" w:themeColor="text1"/>
        </w:rPr>
        <w:t>それは大きく、規範的アプローチ、実証的アプローチ、実践的アプローチに分けることができる</w:t>
      </w:r>
      <w:r w:rsidR="007F48EF" w:rsidRPr="00594906">
        <w:rPr>
          <w:rFonts w:hint="eastAsia"/>
          <w:color w:val="000000" w:themeColor="text1"/>
        </w:rPr>
        <w:t>。</w:t>
      </w:r>
      <w:r w:rsidR="005A71C5" w:rsidRPr="00594906">
        <w:rPr>
          <w:rFonts w:hint="eastAsia"/>
          <w:color w:val="000000" w:themeColor="text1"/>
        </w:rPr>
        <w:t>これらのアプローチは教育学の研究方法と研究テーマの両方に</w:t>
      </w:r>
      <w:r w:rsidR="001B16E4" w:rsidRPr="00594906">
        <w:rPr>
          <w:rFonts w:hint="eastAsia"/>
          <w:color w:val="000000" w:themeColor="text1"/>
        </w:rPr>
        <w:t>関わ</w:t>
      </w:r>
      <w:r w:rsidR="005A71C5" w:rsidRPr="00594906">
        <w:rPr>
          <w:rFonts w:hint="eastAsia"/>
          <w:color w:val="000000" w:themeColor="text1"/>
        </w:rPr>
        <w:t>ってくる。</w:t>
      </w:r>
    </w:p>
    <w:p w14:paraId="5A3D9491" w14:textId="77777777" w:rsidR="00F24948" w:rsidRPr="00594906" w:rsidRDefault="00F24948" w:rsidP="00EC181D">
      <w:pPr>
        <w:ind w:firstLineChars="100" w:firstLine="230"/>
        <w:rPr>
          <w:color w:val="000000" w:themeColor="text1"/>
        </w:rPr>
      </w:pPr>
    </w:p>
    <w:p w14:paraId="6AC28B48" w14:textId="683DE9FA" w:rsidR="00B63500" w:rsidRPr="00CD74F2" w:rsidRDefault="00CD74F2" w:rsidP="00FB35F3">
      <w:pPr>
        <w:pStyle w:val="3"/>
        <w:ind w:leftChars="200" w:left="459"/>
        <w:rPr>
          <w:rFonts w:asciiTheme="majorEastAsia" w:eastAsiaTheme="majorEastAsia" w:hAnsiTheme="majorEastAsia"/>
          <w:b w:val="0"/>
          <w:bCs/>
          <w:color w:val="000000" w:themeColor="text1"/>
          <w:sz w:val="24"/>
          <w:szCs w:val="24"/>
        </w:rPr>
      </w:pPr>
      <w:bookmarkStart w:id="10" w:name="_Toc19473802"/>
      <w:r w:rsidRPr="00CD74F2">
        <w:rPr>
          <w:rFonts w:asciiTheme="majorEastAsia" w:eastAsiaTheme="majorEastAsia" w:hAnsiTheme="majorEastAsia" w:hint="eastAsia"/>
          <w:b w:val="0"/>
          <w:bCs/>
          <w:color w:val="000000" w:themeColor="text1"/>
          <w:sz w:val="24"/>
          <w:szCs w:val="24"/>
        </w:rPr>
        <w:t>①　規範的アプローチ</w:t>
      </w:r>
      <w:bookmarkEnd w:id="10"/>
    </w:p>
    <w:p w14:paraId="6A6F127C" w14:textId="6343A0EC" w:rsidR="008F657B" w:rsidRPr="00594906" w:rsidRDefault="007A7ED1" w:rsidP="00FB35F3">
      <w:pPr>
        <w:ind w:leftChars="200" w:left="459" w:firstLineChars="100" w:firstLine="230"/>
        <w:rPr>
          <w:color w:val="000000" w:themeColor="text1"/>
        </w:rPr>
      </w:pPr>
      <w:r w:rsidRPr="00594906">
        <w:rPr>
          <w:rFonts w:hint="eastAsia"/>
          <w:color w:val="000000" w:themeColor="text1"/>
        </w:rPr>
        <w:t>この</w:t>
      </w:r>
      <w:r w:rsidR="001C478B" w:rsidRPr="00594906">
        <w:rPr>
          <w:rFonts w:hint="eastAsia"/>
          <w:color w:val="000000" w:themeColor="text1"/>
        </w:rPr>
        <w:t>アプローチは、</w:t>
      </w:r>
      <w:r w:rsidR="00EC181D" w:rsidRPr="00594906">
        <w:rPr>
          <w:rFonts w:hint="eastAsia"/>
          <w:color w:val="000000" w:themeColor="text1"/>
        </w:rPr>
        <w:t>教育を通して</w:t>
      </w:r>
      <w:r w:rsidR="001C478B" w:rsidRPr="00594906">
        <w:rPr>
          <w:rFonts w:hint="eastAsia"/>
          <w:color w:val="000000" w:themeColor="text1"/>
        </w:rPr>
        <w:t>、</w:t>
      </w:r>
      <w:r w:rsidR="00EC181D" w:rsidRPr="00594906">
        <w:rPr>
          <w:rFonts w:hint="eastAsia"/>
          <w:color w:val="000000" w:themeColor="text1"/>
        </w:rPr>
        <w:t>何が</w:t>
      </w:r>
      <w:r w:rsidR="001C478B" w:rsidRPr="00594906">
        <w:rPr>
          <w:rFonts w:hint="eastAsia"/>
          <w:color w:val="000000" w:themeColor="text1"/>
        </w:rPr>
        <w:t>、どのように実現されるべきかを考察するものである。</w:t>
      </w:r>
      <w:r w:rsidR="008F657B" w:rsidRPr="00594906">
        <w:rPr>
          <w:rFonts w:hint="eastAsia"/>
          <w:color w:val="000000" w:themeColor="text1"/>
        </w:rPr>
        <w:t>教育という営みは、</w:t>
      </w:r>
      <w:r w:rsidR="008F657B" w:rsidRPr="00594906">
        <w:rPr>
          <w:color w:val="000000" w:themeColor="text1"/>
        </w:rPr>
        <w:t>人間の</w:t>
      </w:r>
      <w:r w:rsidR="007D5DC1" w:rsidRPr="00594906">
        <w:rPr>
          <w:color w:val="000000" w:themeColor="text1"/>
        </w:rPr>
        <w:t>生成・</w:t>
      </w:r>
      <w:r w:rsidR="008F657B" w:rsidRPr="00594906">
        <w:rPr>
          <w:color w:val="000000" w:themeColor="text1"/>
        </w:rPr>
        <w:t>発達と学習の過程に意図的に働きかけるものであるから、価値の問題と切り離すことはできない。</w:t>
      </w:r>
    </w:p>
    <w:p w14:paraId="003B3BFB" w14:textId="63BC7332" w:rsidR="00EC181D" w:rsidRPr="00594906" w:rsidRDefault="00EC181D" w:rsidP="00FB35F3">
      <w:pPr>
        <w:ind w:leftChars="200" w:left="459" w:firstLineChars="100" w:firstLine="230"/>
        <w:rPr>
          <w:color w:val="000000" w:themeColor="text1"/>
        </w:rPr>
      </w:pPr>
      <w:r w:rsidRPr="00594906">
        <w:rPr>
          <w:rFonts w:hint="eastAsia"/>
          <w:color w:val="000000" w:themeColor="text1"/>
        </w:rPr>
        <w:t>教育目的や教育内容をめぐっては、人間や社会についての科学的言明から教育で実現すべき価値を導出できるかどうかについて、多くの議論がなされてきた。教育それ自体が独自の価値を</w:t>
      </w:r>
      <w:r w:rsidR="002828D5" w:rsidRPr="00594906">
        <w:rPr>
          <w:rFonts w:hint="eastAsia"/>
          <w:color w:val="000000" w:themeColor="text1"/>
        </w:rPr>
        <w:t>持</w:t>
      </w:r>
      <w:r w:rsidRPr="00594906">
        <w:rPr>
          <w:rFonts w:hint="eastAsia"/>
          <w:color w:val="000000" w:themeColor="text1"/>
        </w:rPr>
        <w:t>つべきであるという議論もある。特定の形態の制度や方法は特定の価値と親和的であるという点で、教育制度や教育方法もまた、規範的な考察の主題であることをまぬがれない。</w:t>
      </w:r>
    </w:p>
    <w:p w14:paraId="4F9C21A0" w14:textId="77777777" w:rsidR="00F24948" w:rsidRPr="00594906" w:rsidRDefault="00F24948" w:rsidP="00F24948">
      <w:pPr>
        <w:rPr>
          <w:color w:val="000000" w:themeColor="text1"/>
        </w:rPr>
      </w:pPr>
    </w:p>
    <w:p w14:paraId="5466B188" w14:textId="61FF4AE7" w:rsidR="00B63500" w:rsidRPr="00CD74F2" w:rsidRDefault="00B63500" w:rsidP="00FB35F3">
      <w:pPr>
        <w:pStyle w:val="3"/>
        <w:ind w:leftChars="200" w:left="459"/>
        <w:rPr>
          <w:rFonts w:asciiTheme="majorEastAsia" w:eastAsiaTheme="majorEastAsia" w:hAnsiTheme="majorEastAsia"/>
          <w:b w:val="0"/>
          <w:bCs/>
          <w:color w:val="000000" w:themeColor="text1"/>
          <w:sz w:val="24"/>
          <w:szCs w:val="24"/>
        </w:rPr>
      </w:pPr>
      <w:bookmarkStart w:id="11" w:name="_Toc19473803"/>
      <w:r w:rsidRPr="00CD74F2">
        <w:rPr>
          <w:rFonts w:asciiTheme="majorEastAsia" w:eastAsiaTheme="majorEastAsia" w:hAnsiTheme="majorEastAsia" w:hint="eastAsia"/>
          <w:b w:val="0"/>
          <w:bCs/>
          <w:color w:val="000000" w:themeColor="text1"/>
          <w:sz w:val="24"/>
          <w:szCs w:val="24"/>
        </w:rPr>
        <w:t>②</w:t>
      </w:r>
      <w:r w:rsidR="00AD795C">
        <w:rPr>
          <w:rFonts w:asciiTheme="majorEastAsia" w:eastAsiaTheme="majorEastAsia" w:hAnsiTheme="majorEastAsia" w:hint="eastAsia"/>
          <w:b w:val="0"/>
          <w:bCs/>
          <w:color w:val="000000" w:themeColor="text1"/>
          <w:sz w:val="24"/>
          <w:szCs w:val="24"/>
        </w:rPr>
        <w:t xml:space="preserve">　</w:t>
      </w:r>
      <w:r w:rsidR="00EC181D" w:rsidRPr="00CD74F2">
        <w:rPr>
          <w:rFonts w:asciiTheme="majorEastAsia" w:eastAsiaTheme="majorEastAsia" w:hAnsiTheme="majorEastAsia" w:hint="eastAsia"/>
          <w:b w:val="0"/>
          <w:bCs/>
          <w:color w:val="000000" w:themeColor="text1"/>
          <w:sz w:val="24"/>
          <w:szCs w:val="24"/>
        </w:rPr>
        <w:t>実証的アプローチ</w:t>
      </w:r>
      <w:bookmarkEnd w:id="11"/>
    </w:p>
    <w:p w14:paraId="4F5831A4" w14:textId="5AB255D5" w:rsidR="007A04D8" w:rsidRPr="00594906" w:rsidRDefault="007A7ED1" w:rsidP="00FB35F3">
      <w:pPr>
        <w:ind w:leftChars="200" w:left="459" w:firstLineChars="100" w:firstLine="230"/>
        <w:rPr>
          <w:color w:val="000000" w:themeColor="text1"/>
        </w:rPr>
      </w:pPr>
      <w:r w:rsidRPr="00594906">
        <w:rPr>
          <w:color w:val="000000" w:themeColor="text1"/>
        </w:rPr>
        <w:t>このア</w:t>
      </w:r>
      <w:r w:rsidR="001B6937" w:rsidRPr="00594906">
        <w:rPr>
          <w:color w:val="000000" w:themeColor="text1"/>
        </w:rPr>
        <w:t>プローチは、教育が、事実として、どのように行われてきたか、行われているか、行われていくかを、</w:t>
      </w:r>
      <w:r w:rsidR="008346B6" w:rsidRPr="00594906">
        <w:rPr>
          <w:color w:val="000000" w:themeColor="text1"/>
        </w:rPr>
        <w:t>実証的に</w:t>
      </w:r>
      <w:r w:rsidR="0094470B" w:rsidRPr="00594906">
        <w:rPr>
          <w:color w:val="000000" w:themeColor="text1"/>
        </w:rPr>
        <w:t>記述・説明しようとするものである。</w:t>
      </w:r>
      <w:r w:rsidR="008F657B" w:rsidRPr="00594906">
        <w:rPr>
          <w:color w:val="000000" w:themeColor="text1"/>
        </w:rPr>
        <w:t>教育</w:t>
      </w:r>
      <w:r w:rsidR="001B6937" w:rsidRPr="00594906">
        <w:rPr>
          <w:color w:val="000000" w:themeColor="text1"/>
        </w:rPr>
        <w:t>という営みは、</w:t>
      </w:r>
      <w:r w:rsidR="008F657B" w:rsidRPr="00594906">
        <w:rPr>
          <w:color w:val="000000" w:themeColor="text1"/>
        </w:rPr>
        <w:t>ある社会・文化における人間の</w:t>
      </w:r>
      <w:r w:rsidR="007D5DC1" w:rsidRPr="00594906">
        <w:rPr>
          <w:color w:val="000000" w:themeColor="text1"/>
        </w:rPr>
        <w:t>生成・</w:t>
      </w:r>
      <w:r w:rsidR="008F657B" w:rsidRPr="00594906">
        <w:rPr>
          <w:color w:val="000000" w:themeColor="text1"/>
        </w:rPr>
        <w:t>発達と学習の過程に働きかける</w:t>
      </w:r>
      <w:r w:rsidR="001B6937" w:rsidRPr="00594906">
        <w:rPr>
          <w:color w:val="000000" w:themeColor="text1"/>
        </w:rPr>
        <w:t>ものであるから、</w:t>
      </w:r>
      <w:r w:rsidR="008346B6" w:rsidRPr="00594906">
        <w:rPr>
          <w:color w:val="000000" w:themeColor="text1"/>
        </w:rPr>
        <w:t>一定の</w:t>
      </w:r>
      <w:r w:rsidR="007A04D8" w:rsidRPr="00594906">
        <w:rPr>
          <w:color w:val="000000" w:themeColor="text1"/>
        </w:rPr>
        <w:t>時間的</w:t>
      </w:r>
      <w:r w:rsidR="008346B6" w:rsidRPr="00594906">
        <w:rPr>
          <w:color w:val="000000" w:themeColor="text1"/>
        </w:rPr>
        <w:t>スパンで</w:t>
      </w:r>
      <w:r w:rsidR="00EC181D" w:rsidRPr="00594906">
        <w:rPr>
          <w:rFonts w:hint="eastAsia"/>
          <w:color w:val="000000" w:themeColor="text1"/>
        </w:rPr>
        <w:t>人間の</w:t>
      </w:r>
      <w:r w:rsidR="00F45F07" w:rsidRPr="00594906">
        <w:rPr>
          <w:rFonts w:hint="eastAsia"/>
          <w:color w:val="000000" w:themeColor="text1"/>
        </w:rPr>
        <w:t>生成・</w:t>
      </w:r>
      <w:r w:rsidR="0094470B" w:rsidRPr="00594906">
        <w:rPr>
          <w:rFonts w:hint="eastAsia"/>
          <w:color w:val="000000" w:themeColor="text1"/>
        </w:rPr>
        <w:t>発達と学習の過程</w:t>
      </w:r>
      <w:r w:rsidR="008346B6" w:rsidRPr="00594906">
        <w:rPr>
          <w:rFonts w:hint="eastAsia"/>
          <w:color w:val="000000" w:themeColor="text1"/>
        </w:rPr>
        <w:t>を把握したり</w:t>
      </w:r>
      <w:r w:rsidR="00EC181D" w:rsidRPr="00594906">
        <w:rPr>
          <w:rFonts w:hint="eastAsia"/>
          <w:color w:val="000000" w:themeColor="text1"/>
        </w:rPr>
        <w:t>、</w:t>
      </w:r>
      <w:r w:rsidR="0094470B" w:rsidRPr="00594906">
        <w:rPr>
          <w:rFonts w:hint="eastAsia"/>
          <w:color w:val="000000" w:themeColor="text1"/>
        </w:rPr>
        <w:t>特定の</w:t>
      </w:r>
      <w:r w:rsidRPr="00594906">
        <w:rPr>
          <w:rFonts w:hint="eastAsia"/>
          <w:color w:val="000000" w:themeColor="text1"/>
        </w:rPr>
        <w:t>歴史的時点の</w:t>
      </w:r>
      <w:r w:rsidR="0094470B" w:rsidRPr="00594906">
        <w:rPr>
          <w:rFonts w:hint="eastAsia"/>
          <w:color w:val="000000" w:themeColor="text1"/>
        </w:rPr>
        <w:t>社会・文化における</w:t>
      </w:r>
      <w:r w:rsidR="00EC181D" w:rsidRPr="00594906">
        <w:rPr>
          <w:rFonts w:hint="eastAsia"/>
          <w:color w:val="000000" w:themeColor="text1"/>
        </w:rPr>
        <w:t>教育の実態</w:t>
      </w:r>
      <w:r w:rsidR="00A30428">
        <w:rPr>
          <w:rFonts w:hint="eastAsia"/>
          <w:color w:val="000000" w:themeColor="text1"/>
        </w:rPr>
        <w:t>及び</w:t>
      </w:r>
      <w:r w:rsidR="00FF7DFB" w:rsidRPr="00FF7DFB">
        <w:rPr>
          <w:rFonts w:hint="eastAsia"/>
          <w:color w:val="000000" w:themeColor="text1"/>
        </w:rPr>
        <w:t>その</w:t>
      </w:r>
      <w:r w:rsidR="00777393">
        <w:rPr>
          <w:rFonts w:hint="eastAsia"/>
          <w:color w:val="000000" w:themeColor="text1"/>
        </w:rPr>
        <w:t>変動</w:t>
      </w:r>
      <w:r w:rsidR="00FF7DFB" w:rsidRPr="00FF7DFB">
        <w:rPr>
          <w:rFonts w:hint="eastAsia"/>
          <w:color w:val="000000" w:themeColor="text1"/>
        </w:rPr>
        <w:t>過程</w:t>
      </w:r>
      <w:r w:rsidR="00EC181D" w:rsidRPr="00594906">
        <w:rPr>
          <w:rFonts w:hint="eastAsia"/>
          <w:color w:val="000000" w:themeColor="text1"/>
        </w:rPr>
        <w:t>について</w:t>
      </w:r>
      <w:r w:rsidR="008346B6" w:rsidRPr="00594906">
        <w:rPr>
          <w:rFonts w:hint="eastAsia"/>
          <w:color w:val="000000" w:themeColor="text1"/>
        </w:rPr>
        <w:t>明らかに</w:t>
      </w:r>
      <w:r w:rsidR="00A9250F" w:rsidRPr="00594906">
        <w:rPr>
          <w:rFonts w:hint="eastAsia"/>
          <w:color w:val="000000" w:themeColor="text1"/>
        </w:rPr>
        <w:t>したり</w:t>
      </w:r>
      <w:r w:rsidR="008346B6" w:rsidRPr="00594906">
        <w:rPr>
          <w:rFonts w:hint="eastAsia"/>
          <w:color w:val="000000" w:themeColor="text1"/>
        </w:rPr>
        <w:t>することが不可欠である。</w:t>
      </w:r>
    </w:p>
    <w:p w14:paraId="7B78ADC0" w14:textId="54712CDE" w:rsidR="00EC181D" w:rsidRPr="00594906" w:rsidRDefault="009D15AA" w:rsidP="00FB35F3">
      <w:pPr>
        <w:ind w:leftChars="200" w:left="459" w:firstLineChars="100" w:firstLine="230"/>
        <w:rPr>
          <w:color w:val="000000" w:themeColor="text1"/>
        </w:rPr>
      </w:pPr>
      <w:r w:rsidRPr="00594906">
        <w:rPr>
          <w:rFonts w:hint="eastAsia"/>
          <w:color w:val="000000" w:themeColor="text1"/>
        </w:rPr>
        <w:t>このような実証的な研究</w:t>
      </w:r>
      <w:r w:rsidR="00EC181D" w:rsidRPr="00594906">
        <w:rPr>
          <w:rFonts w:hint="eastAsia"/>
          <w:color w:val="000000" w:themeColor="text1"/>
        </w:rPr>
        <w:t>によって、より確実な知の基盤の</w:t>
      </w:r>
      <w:r w:rsidR="00831FC2" w:rsidRPr="00594906">
        <w:rPr>
          <w:rFonts w:hint="eastAsia"/>
          <w:color w:val="000000" w:themeColor="text1"/>
        </w:rPr>
        <w:t>上</w:t>
      </w:r>
      <w:r w:rsidR="00EC181D" w:rsidRPr="00594906">
        <w:rPr>
          <w:rFonts w:hint="eastAsia"/>
          <w:color w:val="000000" w:themeColor="text1"/>
        </w:rPr>
        <w:t>に教育を組織化</w:t>
      </w:r>
      <w:r w:rsidR="0094470B" w:rsidRPr="00594906">
        <w:rPr>
          <w:rFonts w:hint="eastAsia"/>
          <w:color w:val="000000" w:themeColor="text1"/>
        </w:rPr>
        <w:t>することが可能になる。</w:t>
      </w:r>
    </w:p>
    <w:p w14:paraId="54AC1BD5" w14:textId="77777777" w:rsidR="00F24948" w:rsidRPr="00594906" w:rsidRDefault="00F24948" w:rsidP="00F24948">
      <w:pPr>
        <w:rPr>
          <w:color w:val="000000" w:themeColor="text1"/>
        </w:rPr>
      </w:pPr>
    </w:p>
    <w:p w14:paraId="780A9D3E" w14:textId="66C2504C" w:rsidR="00B63500" w:rsidRPr="00CD74F2" w:rsidRDefault="00B63500" w:rsidP="00FB35F3">
      <w:pPr>
        <w:pStyle w:val="3"/>
        <w:ind w:leftChars="200" w:left="459"/>
        <w:rPr>
          <w:rFonts w:asciiTheme="majorEastAsia" w:eastAsiaTheme="majorEastAsia" w:hAnsiTheme="majorEastAsia"/>
          <w:b w:val="0"/>
          <w:bCs/>
          <w:color w:val="000000" w:themeColor="text1"/>
          <w:sz w:val="24"/>
          <w:szCs w:val="24"/>
        </w:rPr>
      </w:pPr>
      <w:bookmarkStart w:id="12" w:name="_Toc19473804"/>
      <w:r w:rsidRPr="00CD74F2">
        <w:rPr>
          <w:rFonts w:asciiTheme="majorEastAsia" w:eastAsiaTheme="majorEastAsia" w:hAnsiTheme="majorEastAsia" w:hint="eastAsia"/>
          <w:b w:val="0"/>
          <w:bCs/>
          <w:color w:val="000000" w:themeColor="text1"/>
          <w:sz w:val="24"/>
          <w:szCs w:val="24"/>
        </w:rPr>
        <w:t>③</w:t>
      </w:r>
      <w:r w:rsidR="00AD795C">
        <w:rPr>
          <w:rFonts w:asciiTheme="majorEastAsia" w:eastAsiaTheme="majorEastAsia" w:hAnsiTheme="majorEastAsia" w:hint="eastAsia"/>
          <w:b w:val="0"/>
          <w:bCs/>
          <w:color w:val="000000" w:themeColor="text1"/>
          <w:sz w:val="24"/>
          <w:szCs w:val="24"/>
        </w:rPr>
        <w:t xml:space="preserve">　</w:t>
      </w:r>
      <w:r w:rsidR="00EC181D" w:rsidRPr="00CD74F2">
        <w:rPr>
          <w:rFonts w:asciiTheme="majorEastAsia" w:eastAsiaTheme="majorEastAsia" w:hAnsiTheme="majorEastAsia" w:hint="eastAsia"/>
          <w:b w:val="0"/>
          <w:bCs/>
          <w:color w:val="000000" w:themeColor="text1"/>
          <w:sz w:val="24"/>
          <w:szCs w:val="24"/>
        </w:rPr>
        <w:t>実践的アプローチ</w:t>
      </w:r>
      <w:bookmarkEnd w:id="12"/>
    </w:p>
    <w:p w14:paraId="3D062D3E" w14:textId="59C65222" w:rsidR="003C77E8" w:rsidRPr="00594906" w:rsidRDefault="003C77E8" w:rsidP="00FB35F3">
      <w:pPr>
        <w:ind w:leftChars="200" w:left="459" w:firstLineChars="100" w:firstLine="230"/>
        <w:rPr>
          <w:color w:val="000000" w:themeColor="text1"/>
        </w:rPr>
      </w:pPr>
      <w:r w:rsidRPr="00594906">
        <w:rPr>
          <w:rFonts w:hint="eastAsia"/>
          <w:color w:val="000000" w:themeColor="text1"/>
        </w:rPr>
        <w:t>このアプローチは、教育の対象となる人間、あるいは教育という行為</w:t>
      </w:r>
      <w:r w:rsidR="00F45F07" w:rsidRPr="00594906">
        <w:rPr>
          <w:rFonts w:hint="eastAsia"/>
          <w:color w:val="000000" w:themeColor="text1"/>
        </w:rPr>
        <w:t>（行動）</w:t>
      </w:r>
      <w:r w:rsidR="007D50E6" w:rsidRPr="00594906">
        <w:rPr>
          <w:rFonts w:hint="eastAsia"/>
          <w:color w:val="000000" w:themeColor="text1"/>
        </w:rPr>
        <w:t>・</w:t>
      </w:r>
      <w:r w:rsidRPr="00594906">
        <w:rPr>
          <w:rFonts w:hint="eastAsia"/>
          <w:color w:val="000000" w:themeColor="text1"/>
        </w:rPr>
        <w:t>活動</w:t>
      </w:r>
      <w:r w:rsidR="007D50E6" w:rsidRPr="00594906">
        <w:rPr>
          <w:rFonts w:hint="eastAsia"/>
          <w:color w:val="000000" w:themeColor="text1"/>
        </w:rPr>
        <w:t>・</w:t>
      </w:r>
      <w:r w:rsidRPr="00594906">
        <w:rPr>
          <w:rFonts w:hint="eastAsia"/>
          <w:color w:val="000000" w:themeColor="text1"/>
        </w:rPr>
        <w:t>制度を、</w:t>
      </w:r>
      <w:r w:rsidR="007D50E6" w:rsidRPr="00594906">
        <w:rPr>
          <w:rFonts w:hint="eastAsia"/>
          <w:color w:val="000000" w:themeColor="text1"/>
        </w:rPr>
        <w:t>その可変性への信頼のもとに、いかにして、</w:t>
      </w:r>
      <w:r w:rsidRPr="00594906">
        <w:rPr>
          <w:rFonts w:hint="eastAsia"/>
          <w:color w:val="000000" w:themeColor="text1"/>
        </w:rPr>
        <w:t>現在の状態から</w:t>
      </w:r>
      <w:r w:rsidR="007D50E6" w:rsidRPr="00594906">
        <w:rPr>
          <w:rFonts w:hint="eastAsia"/>
          <w:color w:val="000000" w:themeColor="text1"/>
        </w:rPr>
        <w:t>より</w:t>
      </w:r>
      <w:r w:rsidRPr="00594906">
        <w:rPr>
          <w:rFonts w:hint="eastAsia"/>
          <w:color w:val="000000" w:themeColor="text1"/>
        </w:rPr>
        <w:t>望ましい状態に</w:t>
      </w:r>
      <w:r w:rsidR="007D50E6" w:rsidRPr="00594906">
        <w:rPr>
          <w:rFonts w:hint="eastAsia"/>
          <w:color w:val="000000" w:themeColor="text1"/>
        </w:rPr>
        <w:t>変えていくかを検討・構想するものである。教育という営みは、人間の</w:t>
      </w:r>
      <w:r w:rsidR="00F45F07" w:rsidRPr="00594906">
        <w:rPr>
          <w:rFonts w:hint="eastAsia"/>
          <w:color w:val="000000" w:themeColor="text1"/>
        </w:rPr>
        <w:t>生成・</w:t>
      </w:r>
      <w:r w:rsidR="007D50E6" w:rsidRPr="00594906">
        <w:rPr>
          <w:rFonts w:hint="eastAsia"/>
          <w:color w:val="000000" w:themeColor="text1"/>
        </w:rPr>
        <w:t>発達と学習の過程に意図的に働きかけるものであるから、それはどのように働きかけるかという技（テクネー）を必要とする。</w:t>
      </w:r>
    </w:p>
    <w:p w14:paraId="5FAE86FA" w14:textId="79900068" w:rsidR="00EC181D" w:rsidRPr="00594906" w:rsidRDefault="00EC181D" w:rsidP="001A2771">
      <w:pPr>
        <w:spacing w:line="371" w:lineRule="exact"/>
        <w:ind w:leftChars="200" w:left="459" w:firstLineChars="100" w:firstLine="230"/>
        <w:rPr>
          <w:color w:val="000000" w:themeColor="text1"/>
        </w:rPr>
      </w:pPr>
      <w:r w:rsidRPr="00594906">
        <w:rPr>
          <w:rFonts w:hint="eastAsia"/>
          <w:color w:val="000000" w:themeColor="text1"/>
        </w:rPr>
        <w:t>近代教育学の成り立ちの局面までさかのぼると、そこに</w:t>
      </w:r>
      <w:r w:rsidR="00A30428">
        <w:rPr>
          <w:rFonts w:hint="eastAsia"/>
          <w:color w:val="000000" w:themeColor="text1"/>
        </w:rPr>
        <w:t>見いだ</w:t>
      </w:r>
      <w:r w:rsidRPr="00594906">
        <w:rPr>
          <w:rFonts w:hint="eastAsia"/>
          <w:color w:val="000000" w:themeColor="text1"/>
        </w:rPr>
        <w:t>せるのは、人間が特定の未来構想の下で、次世代の人間を意図的・</w:t>
      </w:r>
      <w:r w:rsidR="00F45F07" w:rsidRPr="00594906">
        <w:rPr>
          <w:rFonts w:hint="eastAsia"/>
          <w:color w:val="000000" w:themeColor="text1"/>
        </w:rPr>
        <w:t>計画</w:t>
      </w:r>
      <w:r w:rsidRPr="00594906">
        <w:rPr>
          <w:rFonts w:hint="eastAsia"/>
          <w:color w:val="000000" w:themeColor="text1"/>
        </w:rPr>
        <w:t>的に作り出そうとする実践的関心である。それは、より円滑で、より効果的な教育の</w:t>
      </w:r>
      <w:r w:rsidR="00A30428">
        <w:rPr>
          <w:rFonts w:hint="eastAsia"/>
          <w:color w:val="000000" w:themeColor="text1"/>
        </w:rPr>
        <w:t>在り方</w:t>
      </w:r>
      <w:r w:rsidRPr="00594906">
        <w:rPr>
          <w:rFonts w:hint="eastAsia"/>
          <w:color w:val="000000" w:themeColor="text1"/>
        </w:rPr>
        <w:t>を追求するアプローチとして発展してきた。特に、教授学（ペダゴジー）の長い伝統は、教育という営</w:t>
      </w:r>
      <w:r w:rsidR="003E0F93" w:rsidRPr="00594906">
        <w:rPr>
          <w:rFonts w:hint="eastAsia"/>
          <w:color w:val="000000" w:themeColor="text1"/>
        </w:rPr>
        <w:t>み</w:t>
      </w:r>
      <w:r w:rsidRPr="00594906">
        <w:rPr>
          <w:rFonts w:hint="eastAsia"/>
          <w:color w:val="000000" w:themeColor="text1"/>
        </w:rPr>
        <w:t>をより成功</w:t>
      </w:r>
      <w:r w:rsidR="00A30428">
        <w:rPr>
          <w:color w:val="000000" w:themeColor="text1"/>
        </w:rPr>
        <w:ruby>
          <w:rubyPr>
            <w:rubyAlign w:val="distributeSpace"/>
            <w:hps w:val="10"/>
            <w:hpsRaise w:val="22"/>
            <w:hpsBaseText w:val="24"/>
            <w:lid w:val="ja-JP"/>
          </w:rubyPr>
          <w:rt>
            <w:r w:rsidR="00A30428" w:rsidRPr="001A2771">
              <w:rPr>
                <w:color w:val="000000" w:themeColor="text1"/>
                <w:sz w:val="10"/>
              </w:rPr>
              <w:t>り</w:t>
            </w:r>
          </w:rt>
          <w:rubyBase>
            <w:r w:rsidR="00A30428">
              <w:rPr>
                <w:color w:val="000000" w:themeColor="text1"/>
              </w:rPr>
              <w:t>裡</w:t>
            </w:r>
          </w:rubyBase>
        </w:ruby>
      </w:r>
      <w:r w:rsidRPr="00594906">
        <w:rPr>
          <w:rFonts w:hint="eastAsia"/>
          <w:color w:val="000000" w:themeColor="text1"/>
        </w:rPr>
        <w:t>に達成しようとする実践的関心を背景にしている。</w:t>
      </w:r>
      <w:r w:rsidR="003E0F93" w:rsidRPr="00594906">
        <w:rPr>
          <w:rFonts w:hint="eastAsia"/>
          <w:color w:val="000000" w:themeColor="text1"/>
        </w:rPr>
        <w:t>学校教育制度</w:t>
      </w:r>
      <w:r w:rsidRPr="00594906">
        <w:rPr>
          <w:rFonts w:hint="eastAsia"/>
          <w:color w:val="000000" w:themeColor="text1"/>
        </w:rPr>
        <w:t>が形成された</w:t>
      </w:r>
      <w:r w:rsidRPr="00594906">
        <w:rPr>
          <w:rFonts w:hint="eastAsia"/>
          <w:color w:val="000000" w:themeColor="text1"/>
        </w:rPr>
        <w:lastRenderedPageBreak/>
        <w:t>後は、教授場面、すなわち</w:t>
      </w:r>
      <w:r w:rsidR="003E0F93" w:rsidRPr="00594906">
        <w:rPr>
          <w:rFonts w:hint="eastAsia"/>
          <w:color w:val="000000" w:themeColor="text1"/>
        </w:rPr>
        <w:t>教育内容や</w:t>
      </w:r>
      <w:r w:rsidRPr="00594906">
        <w:rPr>
          <w:rFonts w:hint="eastAsia"/>
          <w:color w:val="000000" w:themeColor="text1"/>
        </w:rPr>
        <w:t>教育方法の考察にとどまらず、教育制度や</w:t>
      </w:r>
      <w:r w:rsidR="003E0F93" w:rsidRPr="00594906">
        <w:rPr>
          <w:rFonts w:hint="eastAsia"/>
          <w:color w:val="000000" w:themeColor="text1"/>
        </w:rPr>
        <w:t>教育</w:t>
      </w:r>
      <w:r w:rsidRPr="00594906">
        <w:rPr>
          <w:rFonts w:hint="eastAsia"/>
          <w:color w:val="000000" w:themeColor="text1"/>
        </w:rPr>
        <w:t>政策、学校経営に関わる主題もまた、実践改善の関心のもとで考察されてきた。</w:t>
      </w:r>
    </w:p>
    <w:p w14:paraId="6432CED8" w14:textId="77777777" w:rsidR="003E0F93" w:rsidRPr="00594906" w:rsidRDefault="003E0F93" w:rsidP="00B63500">
      <w:pPr>
        <w:ind w:firstLineChars="100" w:firstLine="230"/>
        <w:rPr>
          <w:color w:val="000000" w:themeColor="text1"/>
        </w:rPr>
      </w:pPr>
    </w:p>
    <w:p w14:paraId="677BE87A" w14:textId="5D1B3C15" w:rsidR="00EC181D" w:rsidRPr="00BA7BAD" w:rsidRDefault="00BA7BAD" w:rsidP="00FB35F3">
      <w:pPr>
        <w:pStyle w:val="2"/>
        <w:ind w:leftChars="100" w:left="230"/>
        <w:rPr>
          <w:rFonts w:asciiTheme="majorEastAsia" w:hAnsiTheme="majorEastAsia"/>
          <w:color w:val="000000" w:themeColor="text1"/>
          <w:sz w:val="24"/>
          <w:szCs w:val="28"/>
        </w:rPr>
      </w:pPr>
      <w:bookmarkStart w:id="13" w:name="_Toc19473805"/>
      <w:r>
        <w:rPr>
          <w:rFonts w:asciiTheme="majorEastAsia" w:hAnsiTheme="majorEastAsia" w:hint="eastAsia"/>
          <w:color w:val="000000" w:themeColor="text1"/>
          <w:sz w:val="24"/>
          <w:szCs w:val="28"/>
        </w:rPr>
        <w:t>(</w:t>
      </w:r>
      <w:r>
        <w:rPr>
          <w:rFonts w:asciiTheme="majorEastAsia" w:hAnsiTheme="majorEastAsia"/>
          <w:color w:val="000000" w:themeColor="text1"/>
          <w:sz w:val="24"/>
          <w:szCs w:val="28"/>
        </w:rPr>
        <w:t xml:space="preserve">3)　</w:t>
      </w:r>
      <w:r w:rsidR="00D347DD" w:rsidRPr="00BA7BAD">
        <w:rPr>
          <w:rFonts w:asciiTheme="majorEastAsia" w:hAnsiTheme="majorEastAsia" w:hint="eastAsia"/>
          <w:color w:val="000000" w:themeColor="text1"/>
          <w:sz w:val="24"/>
          <w:szCs w:val="28"/>
        </w:rPr>
        <w:t>技術知と反省知</w:t>
      </w:r>
      <w:r w:rsidR="006F424C" w:rsidRPr="00BA7BAD">
        <w:rPr>
          <w:rFonts w:asciiTheme="majorEastAsia" w:hAnsiTheme="majorEastAsia" w:hint="eastAsia"/>
          <w:color w:val="000000" w:themeColor="text1"/>
          <w:sz w:val="24"/>
          <w:szCs w:val="28"/>
        </w:rPr>
        <w:t>の両面性</w:t>
      </w:r>
      <w:bookmarkEnd w:id="13"/>
    </w:p>
    <w:p w14:paraId="6BD380F4" w14:textId="67BC4140" w:rsidR="00EC181D" w:rsidRPr="00594906" w:rsidRDefault="00EC181D" w:rsidP="00FB35F3">
      <w:pPr>
        <w:ind w:leftChars="100" w:left="230" w:firstLineChars="100" w:firstLine="230"/>
        <w:rPr>
          <w:color w:val="000000" w:themeColor="text1"/>
          <w:szCs w:val="21"/>
        </w:rPr>
      </w:pPr>
      <w:r w:rsidRPr="00594906">
        <w:rPr>
          <w:rFonts w:hint="eastAsia"/>
          <w:color w:val="000000" w:themeColor="text1"/>
          <w:szCs w:val="21"/>
        </w:rPr>
        <w:t>教育学の</w:t>
      </w:r>
      <w:r w:rsidR="00F45F07" w:rsidRPr="00594906">
        <w:rPr>
          <w:rFonts w:hint="eastAsia"/>
          <w:color w:val="000000" w:themeColor="text1"/>
          <w:szCs w:val="21"/>
        </w:rPr>
        <w:t>探究</w:t>
      </w:r>
      <w:r w:rsidRPr="00594906">
        <w:rPr>
          <w:rFonts w:hint="eastAsia"/>
          <w:color w:val="000000" w:themeColor="text1"/>
          <w:szCs w:val="21"/>
        </w:rPr>
        <w:t>は、多くの場合、「よりよい教育」を実現しようとする</w:t>
      </w:r>
      <w:r w:rsidR="00293F88" w:rsidRPr="00594906">
        <w:rPr>
          <w:rFonts w:hint="eastAsia"/>
          <w:color w:val="000000" w:themeColor="text1"/>
          <w:szCs w:val="21"/>
        </w:rPr>
        <w:t>実践的志向性</w:t>
      </w:r>
      <w:r w:rsidRPr="00594906">
        <w:rPr>
          <w:rFonts w:hint="eastAsia"/>
          <w:color w:val="000000" w:themeColor="text1"/>
          <w:szCs w:val="21"/>
        </w:rPr>
        <w:t>に支えられている。しかしながら、「よりよい教育」という規範はアプリオリに存在するわけではな</w:t>
      </w:r>
      <w:r w:rsidR="007A04D8" w:rsidRPr="00594906">
        <w:rPr>
          <w:rFonts w:hint="eastAsia"/>
          <w:color w:val="000000" w:themeColor="text1"/>
          <w:szCs w:val="21"/>
        </w:rPr>
        <w:t>く、また、</w:t>
      </w:r>
      <w:r w:rsidRPr="00594906">
        <w:rPr>
          <w:rFonts w:hint="eastAsia"/>
          <w:color w:val="000000" w:themeColor="text1"/>
          <w:szCs w:val="21"/>
        </w:rPr>
        <w:t>多元的な価値が許容される民主的社会において、だれもが合意する理想がただ一つだけあるので</w:t>
      </w:r>
      <w:r w:rsidR="007A04D8" w:rsidRPr="00594906">
        <w:rPr>
          <w:rFonts w:hint="eastAsia"/>
          <w:color w:val="000000" w:themeColor="text1"/>
          <w:szCs w:val="21"/>
        </w:rPr>
        <w:t>も</w:t>
      </w:r>
      <w:r w:rsidRPr="00594906">
        <w:rPr>
          <w:rFonts w:hint="eastAsia"/>
          <w:color w:val="000000" w:themeColor="text1"/>
          <w:szCs w:val="21"/>
        </w:rPr>
        <w:t>ない</w:t>
      </w:r>
      <w:r w:rsidR="007A04D8" w:rsidRPr="00594906">
        <w:rPr>
          <w:rFonts w:hint="eastAsia"/>
          <w:color w:val="000000" w:themeColor="text1"/>
          <w:szCs w:val="21"/>
        </w:rPr>
        <w:t>。その</w:t>
      </w:r>
      <w:r w:rsidRPr="00594906">
        <w:rPr>
          <w:rFonts w:hint="eastAsia"/>
          <w:color w:val="000000" w:themeColor="text1"/>
          <w:szCs w:val="21"/>
        </w:rPr>
        <w:t>ことを考えれば、</w:t>
      </w:r>
      <w:r w:rsidR="007A04D8" w:rsidRPr="00594906">
        <w:rPr>
          <w:rFonts w:hint="eastAsia"/>
          <w:color w:val="000000" w:themeColor="text1"/>
          <w:szCs w:val="21"/>
        </w:rPr>
        <w:t>教育目標の定立から、教育のための制度や組織の設計と運営、教育内容と教育方法の選択と構成、実施された教育の効果や意図せざる結果の考慮にいたる教育の</w:t>
      </w:r>
      <w:r w:rsidRPr="00594906">
        <w:rPr>
          <w:rFonts w:hint="eastAsia"/>
          <w:color w:val="000000" w:themeColor="text1"/>
          <w:szCs w:val="21"/>
        </w:rPr>
        <w:t>全過程</w:t>
      </w:r>
      <w:r w:rsidR="0025787F" w:rsidRPr="00594906">
        <w:rPr>
          <w:rFonts w:hint="eastAsia"/>
          <w:color w:val="000000" w:themeColor="text1"/>
          <w:szCs w:val="21"/>
        </w:rPr>
        <w:t>が</w:t>
      </w:r>
      <w:r w:rsidRPr="00594906">
        <w:rPr>
          <w:rFonts w:hint="eastAsia"/>
          <w:color w:val="000000" w:themeColor="text1"/>
          <w:szCs w:val="21"/>
        </w:rPr>
        <w:t>、常に価値対立的・論争的な主題であること</w:t>
      </w:r>
      <w:r w:rsidR="0025787F" w:rsidRPr="00594906">
        <w:rPr>
          <w:rFonts w:hint="eastAsia"/>
          <w:color w:val="000000" w:themeColor="text1"/>
          <w:szCs w:val="21"/>
        </w:rPr>
        <w:t>は</w:t>
      </w:r>
      <w:r w:rsidRPr="00594906">
        <w:rPr>
          <w:rFonts w:hint="eastAsia"/>
          <w:color w:val="000000" w:themeColor="text1"/>
          <w:szCs w:val="21"/>
        </w:rPr>
        <w:t>明らかで</w:t>
      </w:r>
      <w:r w:rsidR="0025787F" w:rsidRPr="00594906">
        <w:rPr>
          <w:rFonts w:hint="eastAsia"/>
          <w:color w:val="000000" w:themeColor="text1"/>
          <w:szCs w:val="21"/>
        </w:rPr>
        <w:t>あろう</w:t>
      </w:r>
      <w:r w:rsidRPr="00594906">
        <w:rPr>
          <w:rFonts w:hint="eastAsia"/>
          <w:color w:val="000000" w:themeColor="text1"/>
          <w:szCs w:val="21"/>
        </w:rPr>
        <w:t>。</w:t>
      </w:r>
    </w:p>
    <w:p w14:paraId="2C07090D" w14:textId="581E1986" w:rsidR="00EC181D" w:rsidRPr="00594906" w:rsidRDefault="00EC181D" w:rsidP="00FB35F3">
      <w:pPr>
        <w:ind w:leftChars="100" w:left="230" w:firstLineChars="100" w:firstLine="230"/>
        <w:rPr>
          <w:color w:val="000000" w:themeColor="text1"/>
          <w:szCs w:val="21"/>
        </w:rPr>
      </w:pPr>
      <w:r w:rsidRPr="00594906">
        <w:rPr>
          <w:rFonts w:hint="eastAsia"/>
          <w:color w:val="000000" w:themeColor="text1"/>
          <w:szCs w:val="21"/>
        </w:rPr>
        <w:t>教育は他者の学習を組織化しようとする営みであるため、</w:t>
      </w:r>
      <w:r w:rsidR="00477CAC" w:rsidRPr="00594906">
        <w:rPr>
          <w:rFonts w:hint="eastAsia"/>
          <w:color w:val="000000" w:themeColor="text1"/>
          <w:szCs w:val="21"/>
        </w:rPr>
        <w:t>不確実性、</w:t>
      </w:r>
      <w:r w:rsidRPr="00594906">
        <w:rPr>
          <w:rFonts w:hint="eastAsia"/>
          <w:color w:val="000000" w:themeColor="text1"/>
          <w:szCs w:val="21"/>
        </w:rPr>
        <w:t>価値選択性を</w:t>
      </w:r>
      <w:r w:rsidR="002828D5" w:rsidRPr="00594906">
        <w:rPr>
          <w:rFonts w:hint="eastAsia"/>
          <w:color w:val="000000" w:themeColor="text1"/>
          <w:szCs w:val="21"/>
        </w:rPr>
        <w:t>持</w:t>
      </w:r>
      <w:r w:rsidRPr="00594906">
        <w:rPr>
          <w:rFonts w:hint="eastAsia"/>
          <w:color w:val="000000" w:themeColor="text1"/>
          <w:szCs w:val="21"/>
        </w:rPr>
        <w:t>っている。また、まさに同じ理由から、暴力性や排除性を原理的にはらんでもいる。教育は人間の自由を増大させ、平等を促進し、社会の豊かさを増進させることができるものであると同時に、他者の自由を抑圧し、不平等を固定化し、他者の生存を脅かす活動としても機能しうるのである。</w:t>
      </w:r>
    </w:p>
    <w:p w14:paraId="24F30DAB" w14:textId="357F0F0D" w:rsidR="00EC181D" w:rsidRPr="00BA7BAD" w:rsidRDefault="00EC181D" w:rsidP="00FB35F3">
      <w:pPr>
        <w:pStyle w:val="af"/>
        <w:ind w:leftChars="100" w:left="230" w:firstLineChars="100" w:firstLine="230"/>
        <w:rPr>
          <w:rFonts w:ascii="Century" w:eastAsia="ＭＳ 明朝" w:hAnsi="Century" w:cs="Times New Roman"/>
          <w:color w:val="000000" w:themeColor="text1"/>
          <w:kern w:val="2"/>
          <w:sz w:val="24"/>
          <w:szCs w:val="21"/>
          <w:bdr w:val="none" w:sz="0" w:space="0" w:color="auto"/>
          <w:lang w:val="en-US"/>
        </w:rPr>
      </w:pPr>
      <w:r w:rsidRPr="00BA7BAD">
        <w:rPr>
          <w:rFonts w:ascii="Century" w:eastAsia="ＭＳ 明朝" w:hAnsi="Century" w:cs="Times New Roman" w:hint="eastAsia"/>
          <w:color w:val="000000" w:themeColor="text1"/>
          <w:kern w:val="2"/>
          <w:sz w:val="24"/>
          <w:szCs w:val="21"/>
          <w:bdr w:val="none" w:sz="0" w:space="0" w:color="auto"/>
          <w:lang w:val="en-US"/>
        </w:rPr>
        <w:t>それゆえ、教育学において「よりよい教育」を</w:t>
      </w:r>
      <w:r w:rsidR="0017483B" w:rsidRPr="00BA7BAD">
        <w:rPr>
          <w:rFonts w:ascii="Century" w:eastAsia="ＭＳ 明朝" w:hAnsi="Century" w:cs="Times New Roman" w:hint="eastAsia"/>
          <w:color w:val="000000" w:themeColor="text1"/>
          <w:kern w:val="2"/>
          <w:sz w:val="24"/>
          <w:szCs w:val="21"/>
          <w:bdr w:val="none" w:sz="0" w:space="0" w:color="auto"/>
          <w:lang w:val="en-US"/>
        </w:rPr>
        <w:t>目指</w:t>
      </w:r>
      <w:r w:rsidRPr="00BA7BAD">
        <w:rPr>
          <w:rFonts w:ascii="Century" w:eastAsia="ＭＳ 明朝" w:hAnsi="Century" w:cs="Times New Roman" w:hint="eastAsia"/>
          <w:color w:val="000000" w:themeColor="text1"/>
          <w:kern w:val="2"/>
          <w:sz w:val="24"/>
          <w:szCs w:val="21"/>
          <w:bdr w:val="none" w:sz="0" w:space="0" w:color="auto"/>
          <w:lang w:val="en-US"/>
        </w:rPr>
        <w:t>すことは、単に技術的・実践的な課題解決を意味するのではない。そのような技術知の側面と並んで、教育学では反省知の側面が重視される。すなわち、教育学の根幹には、人間の性質や社会の過去や現状についての科学的な知見と、人間や社会の理想に関する諸理念についての注意深い吟味とを前提とした反省的な認識が存在しなければならない。</w:t>
      </w:r>
    </w:p>
    <w:p w14:paraId="1B6019B6" w14:textId="74B17711" w:rsidR="00EC181D" w:rsidRPr="00BA7BAD" w:rsidRDefault="00EC181D" w:rsidP="00FB35F3">
      <w:pPr>
        <w:pStyle w:val="af"/>
        <w:ind w:leftChars="100" w:left="230" w:firstLineChars="100" w:firstLine="230"/>
        <w:rPr>
          <w:rFonts w:ascii="Century" w:eastAsia="ＭＳ 明朝" w:hAnsi="Century" w:cs="Times New Roman"/>
          <w:color w:val="000000" w:themeColor="text1"/>
          <w:kern w:val="2"/>
          <w:sz w:val="24"/>
          <w:szCs w:val="21"/>
          <w:bdr w:val="none" w:sz="0" w:space="0" w:color="auto"/>
          <w:lang w:val="en-US"/>
        </w:rPr>
      </w:pPr>
      <w:r w:rsidRPr="00BA7BAD">
        <w:rPr>
          <w:rFonts w:ascii="Century" w:eastAsia="ＭＳ 明朝" w:hAnsi="Century" w:cs="Times New Roman" w:hint="eastAsia"/>
          <w:color w:val="000000" w:themeColor="text1"/>
          <w:kern w:val="2"/>
          <w:sz w:val="24"/>
          <w:szCs w:val="21"/>
          <w:bdr w:val="none" w:sz="0" w:space="0" w:color="auto"/>
          <w:lang w:val="en-US"/>
        </w:rPr>
        <w:t>教育学において規範的考察と実証的</w:t>
      </w:r>
      <w:r w:rsidR="00FF7DFB" w:rsidRPr="00BA7BAD">
        <w:rPr>
          <w:rFonts w:ascii="Century" w:eastAsia="ＭＳ 明朝" w:hAnsi="Century" w:cs="Times New Roman" w:hint="eastAsia"/>
          <w:color w:val="000000" w:themeColor="text1"/>
          <w:kern w:val="2"/>
          <w:sz w:val="24"/>
          <w:szCs w:val="21"/>
          <w:bdr w:val="none" w:sz="0" w:space="0" w:color="auto"/>
          <w:lang w:val="en-US"/>
        </w:rPr>
        <w:t>検討</w:t>
      </w:r>
      <w:r w:rsidRPr="00BA7BAD">
        <w:rPr>
          <w:rFonts w:ascii="Century" w:eastAsia="ＭＳ 明朝" w:hAnsi="Century" w:cs="Times New Roman" w:hint="eastAsia"/>
          <w:color w:val="000000" w:themeColor="text1"/>
          <w:kern w:val="2"/>
          <w:sz w:val="24"/>
          <w:szCs w:val="21"/>
          <w:bdr w:val="none" w:sz="0" w:space="0" w:color="auto"/>
          <w:lang w:val="en-US"/>
        </w:rPr>
        <w:t>とが不可欠な要素であるのは、この反省的な認識を必要としているからである。教育が他者の自由の抑圧、不平等の固定化、他者の生存への脅威を生まないためには、教育を通して実現が</w:t>
      </w:r>
      <w:r w:rsidR="0017483B" w:rsidRPr="00BA7BAD">
        <w:rPr>
          <w:rFonts w:ascii="Century" w:eastAsia="ＭＳ 明朝" w:hAnsi="Century" w:cs="Times New Roman" w:hint="eastAsia"/>
          <w:color w:val="000000" w:themeColor="text1"/>
          <w:kern w:val="2"/>
          <w:sz w:val="24"/>
          <w:szCs w:val="21"/>
          <w:bdr w:val="none" w:sz="0" w:space="0" w:color="auto"/>
          <w:lang w:val="en-US"/>
        </w:rPr>
        <w:t>目指</w:t>
      </w:r>
      <w:r w:rsidRPr="00BA7BAD">
        <w:rPr>
          <w:rFonts w:ascii="Century" w:eastAsia="ＭＳ 明朝" w:hAnsi="Century" w:cs="Times New Roman" w:hint="eastAsia"/>
          <w:color w:val="000000" w:themeColor="text1"/>
          <w:kern w:val="2"/>
          <w:sz w:val="24"/>
          <w:szCs w:val="21"/>
          <w:bdr w:val="none" w:sz="0" w:space="0" w:color="auto"/>
          <w:lang w:val="en-US"/>
        </w:rPr>
        <w:t>される諸価値をめぐる規範的な考察と、</w:t>
      </w:r>
      <w:r w:rsidR="00356D9B">
        <w:rPr>
          <w:rFonts w:ascii="Century" w:eastAsia="ＭＳ 明朝" w:hAnsi="Century" w:cs="Times New Roman" w:hint="eastAsia"/>
          <w:color w:val="000000" w:themeColor="text1"/>
          <w:kern w:val="2"/>
          <w:sz w:val="24"/>
          <w:szCs w:val="21"/>
          <w:bdr w:val="none" w:sz="0" w:space="0" w:color="auto"/>
          <w:lang w:val="en-US"/>
        </w:rPr>
        <w:t>学習者</w:t>
      </w:r>
      <w:r w:rsidR="00A30428">
        <w:rPr>
          <w:rFonts w:ascii="Century" w:eastAsia="ＭＳ 明朝" w:hAnsi="Century" w:cs="Times New Roman" w:hint="eastAsia"/>
          <w:color w:val="000000" w:themeColor="text1"/>
          <w:kern w:val="2"/>
          <w:sz w:val="24"/>
          <w:szCs w:val="21"/>
          <w:bdr w:val="none" w:sz="0" w:space="0" w:color="auto"/>
          <w:lang w:val="en-US"/>
        </w:rPr>
        <w:t>及び</w:t>
      </w:r>
      <w:r w:rsidRPr="00BA7BAD">
        <w:rPr>
          <w:rFonts w:ascii="Century" w:eastAsia="ＭＳ 明朝" w:hAnsi="Century" w:cs="Times New Roman" w:hint="eastAsia"/>
          <w:color w:val="000000" w:themeColor="text1"/>
          <w:kern w:val="2"/>
          <w:sz w:val="24"/>
          <w:szCs w:val="21"/>
          <w:bdr w:val="none" w:sz="0" w:space="0" w:color="auto"/>
          <w:lang w:val="en-US"/>
        </w:rPr>
        <w:t>社会の現状についてのより確実で</w:t>
      </w:r>
      <w:r w:rsidR="0001595F" w:rsidRPr="00BA7BAD">
        <w:rPr>
          <w:rFonts w:ascii="Century" w:eastAsia="ＭＳ 明朝" w:hAnsi="Century" w:cs="Times New Roman" w:hint="eastAsia"/>
          <w:color w:val="000000" w:themeColor="text1"/>
          <w:kern w:val="2"/>
          <w:sz w:val="24"/>
          <w:szCs w:val="21"/>
          <w:bdr w:val="none" w:sz="0" w:space="0" w:color="auto"/>
          <w:lang w:val="en-US"/>
        </w:rPr>
        <w:t>実証</w:t>
      </w:r>
      <w:r w:rsidRPr="00BA7BAD">
        <w:rPr>
          <w:rFonts w:ascii="Century" w:eastAsia="ＭＳ 明朝" w:hAnsi="Century" w:cs="Times New Roman" w:hint="eastAsia"/>
          <w:color w:val="000000" w:themeColor="text1"/>
          <w:kern w:val="2"/>
          <w:sz w:val="24"/>
          <w:szCs w:val="21"/>
          <w:bdr w:val="none" w:sz="0" w:space="0" w:color="auto"/>
          <w:lang w:val="en-US"/>
        </w:rPr>
        <w:t>的な</w:t>
      </w:r>
      <w:r w:rsidR="00FF7DFB" w:rsidRPr="00BA7BAD">
        <w:rPr>
          <w:rFonts w:ascii="Century" w:eastAsia="ＭＳ 明朝" w:hAnsi="Century" w:cs="Times New Roman" w:hint="eastAsia"/>
          <w:color w:val="000000" w:themeColor="text1"/>
          <w:kern w:val="2"/>
          <w:sz w:val="24"/>
          <w:szCs w:val="21"/>
          <w:bdr w:val="none" w:sz="0" w:space="0" w:color="auto"/>
          <w:lang w:val="en-US"/>
        </w:rPr>
        <w:t>検討</w:t>
      </w:r>
      <w:r w:rsidRPr="00BA7BAD">
        <w:rPr>
          <w:rFonts w:ascii="Century" w:eastAsia="ＭＳ 明朝" w:hAnsi="Century" w:cs="Times New Roman" w:hint="eastAsia"/>
          <w:color w:val="000000" w:themeColor="text1"/>
          <w:kern w:val="2"/>
          <w:sz w:val="24"/>
          <w:szCs w:val="21"/>
          <w:bdr w:val="none" w:sz="0" w:space="0" w:color="auto"/>
          <w:lang w:val="en-US"/>
        </w:rPr>
        <w:t>とを</w:t>
      </w:r>
      <w:r w:rsidR="00097240" w:rsidRPr="00BA7BAD">
        <w:rPr>
          <w:rFonts w:ascii="Century" w:eastAsia="ＭＳ 明朝" w:hAnsi="Century" w:cs="Times New Roman" w:hint="eastAsia"/>
          <w:color w:val="000000" w:themeColor="text1"/>
          <w:kern w:val="2"/>
          <w:sz w:val="24"/>
          <w:szCs w:val="21"/>
          <w:bdr w:val="none" w:sz="0" w:space="0" w:color="auto"/>
          <w:lang w:val="en-US"/>
        </w:rPr>
        <w:t>ふまえ</w:t>
      </w:r>
      <w:r w:rsidRPr="00BA7BAD">
        <w:rPr>
          <w:rFonts w:ascii="Century" w:eastAsia="ＭＳ 明朝" w:hAnsi="Century" w:cs="Times New Roman" w:hint="eastAsia"/>
          <w:color w:val="000000" w:themeColor="text1"/>
          <w:kern w:val="2"/>
          <w:sz w:val="24"/>
          <w:szCs w:val="21"/>
          <w:bdr w:val="none" w:sz="0" w:space="0" w:color="auto"/>
          <w:lang w:val="en-US"/>
        </w:rPr>
        <w:t>て、教育の</w:t>
      </w:r>
      <w:r w:rsidR="00A30428">
        <w:rPr>
          <w:rFonts w:ascii="Century" w:eastAsia="ＭＳ 明朝" w:hAnsi="Century" w:cs="Times New Roman" w:hint="eastAsia"/>
          <w:color w:val="000000" w:themeColor="text1"/>
          <w:kern w:val="2"/>
          <w:sz w:val="24"/>
          <w:szCs w:val="21"/>
          <w:bdr w:val="none" w:sz="0" w:space="0" w:color="auto"/>
          <w:lang w:val="en-US"/>
        </w:rPr>
        <w:t>在り方</w:t>
      </w:r>
      <w:r w:rsidRPr="00BA7BAD">
        <w:rPr>
          <w:rFonts w:ascii="Century" w:eastAsia="ＭＳ 明朝" w:hAnsi="Century" w:cs="Times New Roman" w:hint="eastAsia"/>
          <w:color w:val="000000" w:themeColor="text1"/>
          <w:kern w:val="2"/>
          <w:sz w:val="24"/>
          <w:szCs w:val="21"/>
          <w:bdr w:val="none" w:sz="0" w:space="0" w:color="auto"/>
          <w:lang w:val="en-US"/>
        </w:rPr>
        <w:t>が慎重に選ばれ続けることが必要なのである。</w:t>
      </w:r>
    </w:p>
    <w:p w14:paraId="17878C18" w14:textId="77777777" w:rsidR="00293F88" w:rsidRPr="00594906" w:rsidRDefault="00293F88" w:rsidP="00E8572A">
      <w:pPr>
        <w:pStyle w:val="af"/>
        <w:rPr>
          <w:rFonts w:eastAsiaTheme="minorEastAsia"/>
          <w:color w:val="000000" w:themeColor="text1"/>
        </w:rPr>
      </w:pPr>
    </w:p>
    <w:p w14:paraId="17F0CC3A" w14:textId="57582EB9" w:rsidR="00293F88" w:rsidRPr="00BA7BAD" w:rsidRDefault="00BA7BAD" w:rsidP="00FB35F3">
      <w:pPr>
        <w:pStyle w:val="2"/>
        <w:ind w:leftChars="100" w:left="230"/>
        <w:rPr>
          <w:rFonts w:asciiTheme="majorEastAsia" w:hAnsiTheme="majorEastAsia"/>
          <w:color w:val="000000" w:themeColor="text1"/>
          <w:sz w:val="24"/>
          <w:szCs w:val="28"/>
        </w:rPr>
      </w:pPr>
      <w:bookmarkStart w:id="14" w:name="_Toc19473806"/>
      <w:r>
        <w:rPr>
          <w:rFonts w:asciiTheme="majorEastAsia" w:hAnsiTheme="majorEastAsia" w:hint="eastAsia"/>
          <w:color w:val="000000" w:themeColor="text1"/>
          <w:sz w:val="24"/>
          <w:szCs w:val="28"/>
        </w:rPr>
        <w:t>(</w:t>
      </w:r>
      <w:r>
        <w:rPr>
          <w:rFonts w:asciiTheme="majorEastAsia" w:hAnsiTheme="majorEastAsia"/>
          <w:color w:val="000000" w:themeColor="text1"/>
          <w:sz w:val="24"/>
          <w:szCs w:val="28"/>
        </w:rPr>
        <w:t xml:space="preserve">4)　</w:t>
      </w:r>
      <w:r>
        <w:rPr>
          <w:rFonts w:asciiTheme="majorEastAsia" w:hAnsiTheme="majorEastAsia" w:hint="eastAsia"/>
          <w:color w:val="000000" w:themeColor="text1"/>
          <w:sz w:val="24"/>
          <w:szCs w:val="28"/>
        </w:rPr>
        <w:t>教育</w:t>
      </w:r>
      <w:r w:rsidR="006F424C" w:rsidRPr="00BA7BAD">
        <w:rPr>
          <w:rFonts w:asciiTheme="majorEastAsia" w:hAnsiTheme="majorEastAsia" w:hint="eastAsia"/>
          <w:color w:val="000000" w:themeColor="text1"/>
          <w:sz w:val="24"/>
          <w:szCs w:val="28"/>
        </w:rPr>
        <w:t>学の再帰性</w:t>
      </w:r>
      <w:bookmarkEnd w:id="14"/>
    </w:p>
    <w:p w14:paraId="17458BAD" w14:textId="158B253C" w:rsidR="007939D7" w:rsidRDefault="00293F88" w:rsidP="00DB5E6D">
      <w:pPr>
        <w:spacing w:line="371" w:lineRule="exact"/>
        <w:ind w:leftChars="100" w:left="230" w:firstLineChars="100" w:firstLine="230"/>
        <w:rPr>
          <w:color w:val="000000" w:themeColor="text1"/>
          <w:szCs w:val="21"/>
        </w:rPr>
      </w:pPr>
      <w:r w:rsidRPr="00594906">
        <w:rPr>
          <w:rFonts w:hint="eastAsia"/>
          <w:color w:val="000000" w:themeColor="text1"/>
          <w:szCs w:val="21"/>
        </w:rPr>
        <w:t>教育学は前述の</w:t>
      </w:r>
      <w:r w:rsidR="0001595F" w:rsidRPr="00594906">
        <w:rPr>
          <w:rFonts w:hint="eastAsia"/>
          <w:color w:val="000000" w:themeColor="text1"/>
          <w:szCs w:val="21"/>
        </w:rPr>
        <w:t>ような</w:t>
      </w:r>
      <w:r w:rsidRPr="00594906">
        <w:rPr>
          <w:rFonts w:hint="eastAsia"/>
          <w:color w:val="000000" w:themeColor="text1"/>
          <w:szCs w:val="21"/>
        </w:rPr>
        <w:t>実践志向性を</w:t>
      </w:r>
      <w:r w:rsidR="002828D5" w:rsidRPr="00594906">
        <w:rPr>
          <w:rFonts w:hint="eastAsia"/>
          <w:color w:val="000000" w:themeColor="text1"/>
          <w:szCs w:val="21"/>
        </w:rPr>
        <w:t>持</w:t>
      </w:r>
      <w:r w:rsidR="0001595F" w:rsidRPr="00594906">
        <w:rPr>
          <w:rFonts w:hint="eastAsia"/>
          <w:color w:val="000000" w:themeColor="text1"/>
          <w:szCs w:val="21"/>
        </w:rPr>
        <w:t>つ</w:t>
      </w:r>
      <w:r w:rsidRPr="00594906">
        <w:rPr>
          <w:rFonts w:hint="eastAsia"/>
          <w:color w:val="000000" w:themeColor="text1"/>
          <w:szCs w:val="21"/>
        </w:rPr>
        <w:t>学問であるからこそ、教育という営みを担う実践者自身が、その営みの</w:t>
      </w:r>
      <w:r w:rsidR="00A30428">
        <w:rPr>
          <w:rFonts w:hint="eastAsia"/>
          <w:color w:val="000000" w:themeColor="text1"/>
          <w:szCs w:val="21"/>
        </w:rPr>
        <w:t>在り方</w:t>
      </w:r>
      <w:r w:rsidRPr="00594906">
        <w:rPr>
          <w:rFonts w:hint="eastAsia"/>
          <w:color w:val="000000" w:themeColor="text1"/>
          <w:szCs w:val="21"/>
        </w:rPr>
        <w:t>を問い、教育学的知見を産出することを要請される。教育学を学ぶ学生は</w:t>
      </w:r>
      <w:r w:rsidR="00A30428">
        <w:rPr>
          <w:rFonts w:hint="eastAsia"/>
          <w:color w:val="000000" w:themeColor="text1"/>
          <w:szCs w:val="21"/>
        </w:rPr>
        <w:t>既に</w:t>
      </w:r>
      <w:r w:rsidR="002A1D94" w:rsidRPr="00594906">
        <w:rPr>
          <w:rFonts w:hint="eastAsia"/>
          <w:color w:val="000000" w:themeColor="text1"/>
          <w:szCs w:val="21"/>
        </w:rPr>
        <w:t>自らの生育史において</w:t>
      </w:r>
      <w:r w:rsidR="00A30428">
        <w:rPr>
          <w:rFonts w:hint="eastAsia"/>
          <w:color w:val="000000" w:themeColor="text1"/>
          <w:szCs w:val="21"/>
        </w:rPr>
        <w:t>様々</w:t>
      </w:r>
      <w:r w:rsidR="002A1D94" w:rsidRPr="00594906">
        <w:rPr>
          <w:rFonts w:hint="eastAsia"/>
          <w:color w:val="000000" w:themeColor="text1"/>
          <w:szCs w:val="21"/>
        </w:rPr>
        <w:t>な</w:t>
      </w:r>
      <w:r w:rsidRPr="00594906">
        <w:rPr>
          <w:rFonts w:hint="eastAsia"/>
          <w:color w:val="000000" w:themeColor="text1"/>
          <w:szCs w:val="21"/>
        </w:rPr>
        <w:t>教育を経験しており、かつ、</w:t>
      </w:r>
      <w:r w:rsidR="002A1D94" w:rsidRPr="00594906">
        <w:rPr>
          <w:rFonts w:hint="eastAsia"/>
          <w:color w:val="000000" w:themeColor="text1"/>
          <w:szCs w:val="21"/>
        </w:rPr>
        <w:t>大学</w:t>
      </w:r>
      <w:r w:rsidRPr="00594906">
        <w:rPr>
          <w:rFonts w:hint="eastAsia"/>
          <w:color w:val="000000" w:themeColor="text1"/>
          <w:szCs w:val="21"/>
        </w:rPr>
        <w:t>教育を通して教育学を学ぶという経験を</w:t>
      </w:r>
      <w:r w:rsidR="002A1D94" w:rsidRPr="00594906">
        <w:rPr>
          <w:rFonts w:hint="eastAsia"/>
          <w:color w:val="000000" w:themeColor="text1"/>
          <w:szCs w:val="21"/>
        </w:rPr>
        <w:t>行っている</w:t>
      </w:r>
      <w:r w:rsidRPr="00594906">
        <w:rPr>
          <w:rFonts w:hint="eastAsia"/>
          <w:color w:val="000000" w:themeColor="text1"/>
          <w:szCs w:val="21"/>
        </w:rPr>
        <w:t>。</w:t>
      </w:r>
      <w:r w:rsidR="002A1D94" w:rsidRPr="00594906">
        <w:rPr>
          <w:rFonts w:hint="eastAsia"/>
          <w:color w:val="000000" w:themeColor="text1"/>
          <w:szCs w:val="21"/>
        </w:rPr>
        <w:t>すなわち</w:t>
      </w:r>
      <w:r w:rsidRPr="00594906">
        <w:rPr>
          <w:rFonts w:hint="eastAsia"/>
          <w:color w:val="000000" w:themeColor="text1"/>
          <w:szCs w:val="21"/>
        </w:rPr>
        <w:t>、教育学は、</w:t>
      </w:r>
      <w:r w:rsidR="0001595F" w:rsidRPr="00594906">
        <w:rPr>
          <w:rFonts w:hint="eastAsia"/>
          <w:color w:val="000000" w:themeColor="text1"/>
          <w:szCs w:val="21"/>
        </w:rPr>
        <w:t>教育者・</w:t>
      </w:r>
      <w:r w:rsidR="00356D9B">
        <w:rPr>
          <w:rFonts w:hint="eastAsia"/>
          <w:color w:val="000000" w:themeColor="text1"/>
          <w:szCs w:val="21"/>
        </w:rPr>
        <w:t>学習者</w:t>
      </w:r>
      <w:r w:rsidRPr="00594906">
        <w:rPr>
          <w:rFonts w:hint="eastAsia"/>
          <w:color w:val="000000" w:themeColor="text1"/>
          <w:szCs w:val="21"/>
        </w:rPr>
        <w:t>の双方が自らの教育経験を相対化するとともに、現在進行形の教育それ自体を問うことも求められる点に、他の学問</w:t>
      </w:r>
      <w:r w:rsidR="006F424C" w:rsidRPr="00594906">
        <w:rPr>
          <w:rFonts w:hint="eastAsia"/>
          <w:color w:val="000000" w:themeColor="text1"/>
          <w:szCs w:val="21"/>
        </w:rPr>
        <w:t>分野</w:t>
      </w:r>
      <w:r w:rsidRPr="00594906">
        <w:rPr>
          <w:rFonts w:hint="eastAsia"/>
          <w:color w:val="000000" w:themeColor="text1"/>
          <w:szCs w:val="21"/>
        </w:rPr>
        <w:t>とは異なる</w:t>
      </w:r>
      <w:r w:rsidR="002A1D94" w:rsidRPr="00594906">
        <w:rPr>
          <w:rFonts w:hint="eastAsia"/>
          <w:color w:val="000000" w:themeColor="text1"/>
          <w:szCs w:val="21"/>
        </w:rPr>
        <w:t>再帰性</w:t>
      </w:r>
      <w:r w:rsidR="009C054F">
        <w:rPr>
          <w:rFonts w:hint="eastAsia"/>
          <w:color w:val="000000" w:themeColor="text1"/>
          <w:szCs w:val="21"/>
        </w:rPr>
        <w:t>（自己の行為を対象とする</w:t>
      </w:r>
      <w:r w:rsidR="004D2A36">
        <w:rPr>
          <w:rFonts w:hint="eastAsia"/>
          <w:color w:val="000000" w:themeColor="text1"/>
          <w:szCs w:val="21"/>
        </w:rPr>
        <w:t>という性格</w:t>
      </w:r>
      <w:r w:rsidR="009C054F">
        <w:rPr>
          <w:rFonts w:hint="eastAsia"/>
          <w:color w:val="000000" w:themeColor="text1"/>
          <w:szCs w:val="21"/>
        </w:rPr>
        <w:t>）</w:t>
      </w:r>
      <w:r w:rsidRPr="00594906">
        <w:rPr>
          <w:rFonts w:hint="eastAsia"/>
          <w:color w:val="000000" w:themeColor="text1"/>
          <w:szCs w:val="21"/>
        </w:rPr>
        <w:t>を有する。</w:t>
      </w:r>
      <w:r w:rsidR="009C054F" w:rsidRPr="007939D7">
        <w:rPr>
          <w:rFonts w:hint="eastAsia"/>
          <w:color w:val="000000" w:themeColor="text1"/>
          <w:szCs w:val="21"/>
        </w:rPr>
        <w:t>教育学を教える</w:t>
      </w:r>
      <w:r w:rsidR="001C3796">
        <w:rPr>
          <w:rFonts w:hint="eastAsia"/>
          <w:color w:val="000000" w:themeColor="text1"/>
          <w:szCs w:val="21"/>
        </w:rPr>
        <w:t>教員</w:t>
      </w:r>
      <w:r w:rsidR="009C054F" w:rsidRPr="007939D7">
        <w:rPr>
          <w:rFonts w:hint="eastAsia"/>
          <w:color w:val="000000" w:themeColor="text1"/>
          <w:szCs w:val="21"/>
        </w:rPr>
        <w:t>は、自分が現に行っている教育が自分の教える教育学と</w:t>
      </w:r>
      <w:r w:rsidR="005570FA">
        <w:rPr>
          <w:color w:val="000000" w:themeColor="text1"/>
          <w:szCs w:val="21"/>
        </w:rPr>
        <w:ruby>
          <w:rubyPr>
            <w:rubyAlign w:val="distributeSpace"/>
            <w:hps w:val="10"/>
            <w:hpsRaise w:val="22"/>
            <w:hpsBaseText w:val="24"/>
            <w:lid w:val="ja-JP"/>
          </w:rubyPr>
          <w:rt>
            <w:r w:rsidR="005570FA" w:rsidRPr="001A2771">
              <w:rPr>
                <w:color w:val="000000" w:themeColor="text1"/>
                <w:sz w:val="10"/>
                <w:szCs w:val="21"/>
              </w:rPr>
              <w:t>そご</w:t>
            </w:r>
          </w:rt>
          <w:rubyBase>
            <w:r w:rsidR="005570FA">
              <w:rPr>
                <w:color w:val="000000" w:themeColor="text1"/>
                <w:szCs w:val="21"/>
              </w:rPr>
              <w:t>齟齬</w:t>
            </w:r>
          </w:rubyBase>
        </w:ruby>
      </w:r>
      <w:r w:rsidR="009C054F" w:rsidRPr="007939D7">
        <w:rPr>
          <w:rFonts w:hint="eastAsia"/>
          <w:color w:val="000000" w:themeColor="text1"/>
          <w:szCs w:val="21"/>
        </w:rPr>
        <w:t>がないかを常に問われるし、</w:t>
      </w:r>
      <w:r w:rsidR="007939D7" w:rsidRPr="007939D7">
        <w:rPr>
          <w:rFonts w:hint="eastAsia"/>
          <w:color w:val="000000" w:themeColor="text1"/>
          <w:szCs w:val="21"/>
        </w:rPr>
        <w:t>また、教育学を学ぶ学生も、自分が現に行っている学習を自分の学ぶ教育学から検討することを求められる。</w:t>
      </w:r>
    </w:p>
    <w:p w14:paraId="5DD75EC5" w14:textId="6BD7F1B1" w:rsidR="00293F88" w:rsidRPr="00594906" w:rsidRDefault="009304F6" w:rsidP="00FB35F3">
      <w:pPr>
        <w:ind w:leftChars="100" w:left="230" w:firstLineChars="100" w:firstLine="230"/>
        <w:rPr>
          <w:color w:val="000000" w:themeColor="text1"/>
          <w:szCs w:val="21"/>
        </w:rPr>
      </w:pPr>
      <w:r w:rsidRPr="00594906">
        <w:rPr>
          <w:rFonts w:hint="eastAsia"/>
          <w:szCs w:val="21"/>
        </w:rPr>
        <w:lastRenderedPageBreak/>
        <w:t>だからこそ、教育学は、実践者を育てる教員養成という要素を付加的にではなく本来的な要素として位置</w:t>
      </w:r>
      <w:r w:rsidR="005570FA">
        <w:rPr>
          <w:rFonts w:hint="eastAsia"/>
          <w:szCs w:val="21"/>
        </w:rPr>
        <w:t>付け</w:t>
      </w:r>
      <w:r w:rsidRPr="00594906">
        <w:rPr>
          <w:rFonts w:hint="eastAsia"/>
          <w:szCs w:val="21"/>
        </w:rPr>
        <w:t>る必要がある。</w:t>
      </w:r>
      <w:r w:rsidR="007939D7">
        <w:rPr>
          <w:rFonts w:hint="eastAsia"/>
          <w:szCs w:val="21"/>
        </w:rPr>
        <w:t>また、</w:t>
      </w:r>
      <w:r w:rsidR="007939D7" w:rsidRPr="00594906">
        <w:rPr>
          <w:rFonts w:hint="eastAsia"/>
          <w:color w:val="000000" w:themeColor="text1"/>
          <w:szCs w:val="21"/>
        </w:rPr>
        <w:t>教育学</w:t>
      </w:r>
      <w:r w:rsidR="007939D7">
        <w:rPr>
          <w:rFonts w:hint="eastAsia"/>
          <w:color w:val="000000" w:themeColor="text1"/>
          <w:szCs w:val="21"/>
        </w:rPr>
        <w:t>において</w:t>
      </w:r>
      <w:r w:rsidR="007939D7" w:rsidRPr="00594906">
        <w:rPr>
          <w:rFonts w:hint="eastAsia"/>
          <w:color w:val="000000" w:themeColor="text1"/>
          <w:szCs w:val="21"/>
        </w:rPr>
        <w:t>は、いわゆる研究機関に属する者のみが特権的に担いうるものではなく、現実の教育という営みを担っている実践者による反省的な研究</w:t>
      </w:r>
      <w:r w:rsidR="007939D7">
        <w:rPr>
          <w:rFonts w:hint="eastAsia"/>
          <w:color w:val="000000" w:themeColor="text1"/>
          <w:szCs w:val="21"/>
        </w:rPr>
        <w:t>も</w:t>
      </w:r>
      <w:r w:rsidR="007939D7" w:rsidRPr="00594906">
        <w:rPr>
          <w:rFonts w:hint="eastAsia"/>
          <w:color w:val="000000" w:themeColor="text1"/>
          <w:szCs w:val="21"/>
        </w:rPr>
        <w:t>重要な位置</w:t>
      </w:r>
      <w:r w:rsidR="005570FA">
        <w:rPr>
          <w:rFonts w:hint="eastAsia"/>
          <w:color w:val="000000" w:themeColor="text1"/>
          <w:szCs w:val="21"/>
        </w:rPr>
        <w:t>付け</w:t>
      </w:r>
      <w:r w:rsidR="007939D7" w:rsidRPr="00594906">
        <w:rPr>
          <w:rFonts w:hint="eastAsia"/>
          <w:color w:val="000000" w:themeColor="text1"/>
          <w:szCs w:val="21"/>
        </w:rPr>
        <w:t>を持つのである。</w:t>
      </w:r>
    </w:p>
    <w:p w14:paraId="32A422CA" w14:textId="77777777" w:rsidR="00293F88" w:rsidRPr="00594906" w:rsidRDefault="00293F88" w:rsidP="00E8572A">
      <w:pPr>
        <w:pStyle w:val="af"/>
        <w:rPr>
          <w:rFonts w:eastAsiaTheme="minorEastAsia"/>
          <w:color w:val="000000" w:themeColor="text1"/>
          <w:lang w:val="en-US"/>
        </w:rPr>
      </w:pPr>
    </w:p>
    <w:p w14:paraId="256DCE48" w14:textId="4C4A18D7" w:rsidR="00EC181D" w:rsidRPr="00BA7BAD" w:rsidRDefault="00BA7BAD" w:rsidP="00FB35F3">
      <w:pPr>
        <w:pStyle w:val="2"/>
        <w:ind w:leftChars="100" w:left="230"/>
        <w:rPr>
          <w:rFonts w:asciiTheme="majorEastAsia" w:hAnsiTheme="majorEastAsia"/>
          <w:color w:val="000000" w:themeColor="text1"/>
          <w:sz w:val="24"/>
          <w:szCs w:val="28"/>
        </w:rPr>
      </w:pPr>
      <w:bookmarkStart w:id="15" w:name="_Toc19473807"/>
      <w:r>
        <w:rPr>
          <w:rFonts w:asciiTheme="majorEastAsia" w:hAnsiTheme="majorEastAsia" w:hint="eastAsia"/>
          <w:color w:val="000000" w:themeColor="text1"/>
          <w:sz w:val="24"/>
          <w:szCs w:val="28"/>
        </w:rPr>
        <w:t>(</w:t>
      </w:r>
      <w:r>
        <w:rPr>
          <w:rFonts w:asciiTheme="majorEastAsia" w:hAnsiTheme="majorEastAsia"/>
          <w:color w:val="000000" w:themeColor="text1"/>
          <w:sz w:val="24"/>
          <w:szCs w:val="28"/>
        </w:rPr>
        <w:t>5)</w:t>
      </w:r>
      <w:r>
        <w:rPr>
          <w:rFonts w:asciiTheme="majorEastAsia" w:hAnsiTheme="majorEastAsia" w:hint="eastAsia"/>
          <w:color w:val="000000" w:themeColor="text1"/>
          <w:sz w:val="24"/>
          <w:szCs w:val="28"/>
        </w:rPr>
        <w:t xml:space="preserve">　</w:t>
      </w:r>
      <w:r w:rsidR="00EC181D" w:rsidRPr="00BA7BAD">
        <w:rPr>
          <w:rFonts w:asciiTheme="majorEastAsia" w:hAnsiTheme="majorEastAsia" w:hint="eastAsia"/>
          <w:color w:val="000000" w:themeColor="text1"/>
          <w:sz w:val="24"/>
          <w:szCs w:val="28"/>
        </w:rPr>
        <w:t>他の諸学との協働</w:t>
      </w:r>
      <w:bookmarkEnd w:id="15"/>
    </w:p>
    <w:p w14:paraId="46602EFA" w14:textId="51A7C2C0" w:rsidR="00F251F0" w:rsidRPr="00594906" w:rsidRDefault="00731242" w:rsidP="00FB35F3">
      <w:pPr>
        <w:ind w:leftChars="100" w:left="230" w:firstLineChars="100" w:firstLine="230"/>
        <w:rPr>
          <w:color w:val="000000" w:themeColor="text1"/>
        </w:rPr>
      </w:pPr>
      <w:r w:rsidRPr="00594906">
        <w:rPr>
          <w:rFonts w:hint="eastAsia"/>
          <w:color w:val="000000" w:themeColor="text1"/>
        </w:rPr>
        <w:t>前述のように、</w:t>
      </w:r>
      <w:r w:rsidR="00F251F0" w:rsidRPr="00594906">
        <w:rPr>
          <w:rFonts w:hint="eastAsia"/>
          <w:color w:val="000000" w:themeColor="text1"/>
        </w:rPr>
        <w:t>教育学を構成する諸学問領域は、</w:t>
      </w:r>
      <w:r w:rsidR="00FE5BCD" w:rsidRPr="00594906">
        <w:rPr>
          <w:rFonts w:hint="eastAsia"/>
          <w:color w:val="000000" w:themeColor="text1"/>
        </w:rPr>
        <w:t>〈</w:t>
      </w:r>
      <w:r w:rsidR="00F251F0" w:rsidRPr="00594906">
        <w:rPr>
          <w:rFonts w:hint="eastAsia"/>
          <w:color w:val="000000" w:themeColor="text1"/>
        </w:rPr>
        <w:t>基盤となる学問</w:t>
      </w:r>
      <w:r w:rsidR="00FE5BCD" w:rsidRPr="00594906">
        <w:rPr>
          <w:rFonts w:hint="eastAsia"/>
          <w:color w:val="000000" w:themeColor="text1"/>
        </w:rPr>
        <w:t>を何においているか〉</w:t>
      </w:r>
      <w:r w:rsidR="00B97FDD">
        <w:rPr>
          <w:rFonts w:hint="eastAsia"/>
          <w:color w:val="000000" w:themeColor="text1"/>
        </w:rPr>
        <w:t>や</w:t>
      </w:r>
      <w:r w:rsidR="00FE5BCD" w:rsidRPr="00594906">
        <w:rPr>
          <w:rFonts w:hint="eastAsia"/>
          <w:color w:val="000000" w:themeColor="text1"/>
        </w:rPr>
        <w:t>〈何を</w:t>
      </w:r>
      <w:r w:rsidR="00F251F0" w:rsidRPr="00594906">
        <w:rPr>
          <w:rFonts w:hint="eastAsia"/>
          <w:color w:val="000000" w:themeColor="text1"/>
        </w:rPr>
        <w:t>対象領域</w:t>
      </w:r>
      <w:r w:rsidR="00FE5BCD" w:rsidRPr="00594906">
        <w:rPr>
          <w:rFonts w:hint="eastAsia"/>
          <w:color w:val="000000" w:themeColor="text1"/>
        </w:rPr>
        <w:t>としているか〉</w:t>
      </w:r>
      <w:r w:rsidR="00B97FDD">
        <w:rPr>
          <w:rFonts w:hint="eastAsia"/>
          <w:color w:val="000000" w:themeColor="text1"/>
        </w:rPr>
        <w:t>をその特徴としている</w:t>
      </w:r>
      <w:r w:rsidR="00F251F0" w:rsidRPr="00594906">
        <w:rPr>
          <w:rFonts w:hint="eastAsia"/>
          <w:color w:val="000000" w:themeColor="text1"/>
        </w:rPr>
        <w:t>。</w:t>
      </w:r>
      <w:r w:rsidR="00F251F0" w:rsidRPr="00594906">
        <w:rPr>
          <w:color w:val="000000" w:themeColor="text1"/>
        </w:rPr>
        <w:t>教育学と他の諸学との協働は、このような教育学の性格から必然的に求められる</w:t>
      </w:r>
      <w:r w:rsidR="00CA3321" w:rsidRPr="00594906">
        <w:rPr>
          <w:color w:val="000000" w:themeColor="text1"/>
        </w:rPr>
        <w:t>ことになる</w:t>
      </w:r>
      <w:r w:rsidR="00F251F0" w:rsidRPr="00594906">
        <w:rPr>
          <w:color w:val="000000" w:themeColor="text1"/>
        </w:rPr>
        <w:t>。</w:t>
      </w:r>
    </w:p>
    <w:p w14:paraId="72F71079" w14:textId="5DD01060" w:rsidR="00F251F0" w:rsidRPr="00594906" w:rsidRDefault="003A0CE9" w:rsidP="00FB35F3">
      <w:pPr>
        <w:ind w:leftChars="100" w:left="230" w:firstLineChars="100" w:firstLine="230"/>
        <w:rPr>
          <w:color w:val="000000" w:themeColor="text1"/>
        </w:rPr>
      </w:pPr>
      <w:r w:rsidRPr="00594906">
        <w:rPr>
          <w:rFonts w:hint="eastAsia"/>
          <w:color w:val="000000" w:themeColor="text1"/>
        </w:rPr>
        <w:t>まず、</w:t>
      </w:r>
      <w:r w:rsidR="00FB6986" w:rsidRPr="00594906">
        <w:rPr>
          <w:rFonts w:hint="eastAsia"/>
          <w:color w:val="000000" w:themeColor="text1"/>
        </w:rPr>
        <w:t>基盤</w:t>
      </w:r>
      <w:r w:rsidRPr="00594906">
        <w:rPr>
          <w:rFonts w:hint="eastAsia"/>
          <w:color w:val="000000" w:themeColor="text1"/>
        </w:rPr>
        <w:t>となる学問という視点から見てみよう。</w:t>
      </w:r>
      <w:r w:rsidR="00FE5BCD" w:rsidRPr="00594906">
        <w:rPr>
          <w:rFonts w:hint="eastAsia"/>
          <w:color w:val="000000" w:themeColor="text1"/>
        </w:rPr>
        <w:t>例えば、教育哲学であれば、哲学の他のテーマとの関連において、</w:t>
      </w:r>
      <w:r w:rsidRPr="00594906">
        <w:rPr>
          <w:rFonts w:hint="eastAsia"/>
          <w:color w:val="000000" w:themeColor="text1"/>
        </w:rPr>
        <w:t>また哲学の概念や思考方法から</w:t>
      </w:r>
      <w:r w:rsidR="00BC26A2" w:rsidRPr="00594906">
        <w:rPr>
          <w:rFonts w:hint="eastAsia"/>
          <w:color w:val="000000" w:themeColor="text1"/>
        </w:rPr>
        <w:t>、</w:t>
      </w:r>
      <w:r w:rsidR="00FE5BCD" w:rsidRPr="00594906">
        <w:rPr>
          <w:rFonts w:hint="eastAsia"/>
          <w:color w:val="000000" w:themeColor="text1"/>
        </w:rPr>
        <w:t>教育を扱うことになる。他の領域も同様である。</w:t>
      </w:r>
      <w:r w:rsidRPr="00594906">
        <w:rPr>
          <w:rFonts w:hint="eastAsia"/>
          <w:color w:val="000000" w:themeColor="text1"/>
        </w:rPr>
        <w:t>このように諸学との協働により、教育という営みを、哲学、歴史学、社会学、心理学、工学（テクノロジー）、</w:t>
      </w:r>
      <w:r w:rsidR="000A5E86">
        <w:rPr>
          <w:rFonts w:hint="eastAsia"/>
          <w:color w:val="000000" w:themeColor="text1"/>
        </w:rPr>
        <w:t>経営学、</w:t>
      </w:r>
      <w:r w:rsidRPr="00594906">
        <w:rPr>
          <w:rFonts w:hint="eastAsia"/>
          <w:color w:val="000000" w:themeColor="text1"/>
        </w:rPr>
        <w:t>行政学、法学</w:t>
      </w:r>
      <w:r w:rsidR="000A5E86">
        <w:rPr>
          <w:rFonts w:hint="eastAsia"/>
          <w:color w:val="000000" w:themeColor="text1"/>
        </w:rPr>
        <w:t>、経済学、政治学</w:t>
      </w:r>
      <w:r w:rsidRPr="00594906">
        <w:rPr>
          <w:rFonts w:hint="eastAsia"/>
          <w:color w:val="000000" w:themeColor="text1"/>
        </w:rPr>
        <w:t>など</w:t>
      </w:r>
      <w:r w:rsidR="00BC26A2" w:rsidRPr="00594906">
        <w:rPr>
          <w:rFonts w:hint="eastAsia"/>
          <w:color w:val="000000" w:themeColor="text1"/>
        </w:rPr>
        <w:t>の分野の概念や方法によって</w:t>
      </w:r>
      <w:r w:rsidRPr="00594906">
        <w:rPr>
          <w:rFonts w:hint="eastAsia"/>
          <w:color w:val="000000" w:themeColor="text1"/>
        </w:rPr>
        <w:t>多面的に照らし出すことができる。</w:t>
      </w:r>
    </w:p>
    <w:p w14:paraId="7532D8E9" w14:textId="5660020B" w:rsidR="007539F6" w:rsidRPr="00594906" w:rsidRDefault="003A0CE9" w:rsidP="00FB35F3">
      <w:pPr>
        <w:ind w:leftChars="100" w:left="230" w:firstLineChars="100" w:firstLine="230"/>
        <w:rPr>
          <w:color w:val="000000" w:themeColor="text1"/>
        </w:rPr>
      </w:pPr>
      <w:r w:rsidRPr="00594906">
        <w:rPr>
          <w:rFonts w:hint="eastAsia"/>
          <w:color w:val="000000" w:themeColor="text1"/>
        </w:rPr>
        <w:t>一方、対象領域という視点からも諸学との協働は</w:t>
      </w:r>
      <w:r w:rsidR="009875F0" w:rsidRPr="00594906">
        <w:rPr>
          <w:rFonts w:hint="eastAsia"/>
          <w:color w:val="000000" w:themeColor="text1"/>
        </w:rPr>
        <w:t>求められる</w:t>
      </w:r>
      <w:r w:rsidRPr="00594906">
        <w:rPr>
          <w:rFonts w:hint="eastAsia"/>
          <w:color w:val="000000" w:themeColor="text1"/>
        </w:rPr>
        <w:t>。</w:t>
      </w:r>
      <w:r w:rsidR="00AD1684" w:rsidRPr="00594906">
        <w:rPr>
          <w:rFonts w:hint="eastAsia"/>
          <w:color w:val="000000" w:themeColor="text1"/>
        </w:rPr>
        <w:t>例えば、</w:t>
      </w:r>
      <w:r w:rsidR="00CA3321" w:rsidRPr="00594906">
        <w:rPr>
          <w:rFonts w:hint="eastAsia"/>
          <w:color w:val="000000" w:themeColor="text1"/>
        </w:rPr>
        <w:t>教科教育学は、</w:t>
      </w:r>
      <w:r w:rsidR="00FB6986" w:rsidRPr="00594906">
        <w:rPr>
          <w:rFonts w:hint="eastAsia"/>
          <w:color w:val="000000" w:themeColor="text1"/>
        </w:rPr>
        <w:t>人間が創造・蓄積してきた</w:t>
      </w:r>
      <w:r w:rsidR="00A30428">
        <w:rPr>
          <w:rFonts w:hint="eastAsia"/>
          <w:color w:val="000000" w:themeColor="text1"/>
        </w:rPr>
        <w:t>様々</w:t>
      </w:r>
      <w:r w:rsidR="00B87EAB" w:rsidRPr="00594906">
        <w:rPr>
          <w:rFonts w:hint="eastAsia"/>
          <w:color w:val="000000" w:themeColor="text1"/>
        </w:rPr>
        <w:t>な</w:t>
      </w:r>
      <w:r w:rsidR="00FB6986" w:rsidRPr="00594906">
        <w:rPr>
          <w:rFonts w:hint="eastAsia"/>
          <w:color w:val="000000" w:themeColor="text1"/>
        </w:rPr>
        <w:t>学問（人文</w:t>
      </w:r>
      <w:r w:rsidR="00CA3321" w:rsidRPr="00594906">
        <w:rPr>
          <w:rFonts w:hint="eastAsia"/>
          <w:color w:val="000000" w:themeColor="text1"/>
        </w:rPr>
        <w:t>学</w:t>
      </w:r>
      <w:r w:rsidR="00FB6986" w:rsidRPr="00594906">
        <w:rPr>
          <w:rFonts w:hint="eastAsia"/>
          <w:color w:val="000000" w:themeColor="text1"/>
        </w:rPr>
        <w:t>・社会</w:t>
      </w:r>
      <w:r w:rsidR="00CA3321" w:rsidRPr="00594906">
        <w:rPr>
          <w:rFonts w:hint="eastAsia"/>
          <w:color w:val="000000" w:themeColor="text1"/>
        </w:rPr>
        <w:t>科学</w:t>
      </w:r>
      <w:r w:rsidR="00FB6986" w:rsidRPr="00594906">
        <w:rPr>
          <w:rFonts w:hint="eastAsia"/>
          <w:color w:val="000000" w:themeColor="text1"/>
        </w:rPr>
        <w:t>・自然科学）や文化（芸術・</w:t>
      </w:r>
      <w:r w:rsidR="00A8147F" w:rsidRPr="00594906">
        <w:rPr>
          <w:rFonts w:hint="eastAsia"/>
          <w:color w:val="000000" w:themeColor="text1"/>
        </w:rPr>
        <w:t>スポーツ</w:t>
      </w:r>
      <w:r w:rsidR="00FB6986" w:rsidRPr="00594906">
        <w:rPr>
          <w:rFonts w:hint="eastAsia"/>
          <w:color w:val="000000" w:themeColor="text1"/>
        </w:rPr>
        <w:t>等）を</w:t>
      </w:r>
      <w:r w:rsidR="00A8060D">
        <w:rPr>
          <w:rFonts w:hint="eastAsia"/>
          <w:color w:val="000000" w:themeColor="text1"/>
        </w:rPr>
        <w:t>、</w:t>
      </w:r>
      <w:r w:rsidR="00A8147F" w:rsidRPr="00594906">
        <w:rPr>
          <w:rFonts w:hint="eastAsia"/>
          <w:color w:val="000000" w:themeColor="text1"/>
        </w:rPr>
        <w:t>学校教育</w:t>
      </w:r>
      <w:r w:rsidR="009875F0" w:rsidRPr="00594906">
        <w:rPr>
          <w:rFonts w:hint="eastAsia"/>
          <w:color w:val="000000" w:themeColor="text1"/>
        </w:rPr>
        <w:t>を</w:t>
      </w:r>
      <w:r w:rsidR="00A8147F" w:rsidRPr="00594906">
        <w:rPr>
          <w:rFonts w:hint="eastAsia"/>
          <w:color w:val="000000" w:themeColor="text1"/>
        </w:rPr>
        <w:t>通じて</w:t>
      </w:r>
      <w:r w:rsidR="00FB6986" w:rsidRPr="00594906">
        <w:rPr>
          <w:rFonts w:hint="eastAsia"/>
          <w:color w:val="000000" w:themeColor="text1"/>
        </w:rPr>
        <w:t>次世代へ</w:t>
      </w:r>
      <w:r w:rsidR="00A763AC" w:rsidRPr="00594906">
        <w:rPr>
          <w:rFonts w:hint="eastAsia"/>
          <w:color w:val="000000" w:themeColor="text1"/>
        </w:rPr>
        <w:t>伝達・</w:t>
      </w:r>
      <w:r w:rsidR="009304F6" w:rsidRPr="00594906">
        <w:rPr>
          <w:rFonts w:hint="eastAsia"/>
          <w:color w:val="000000" w:themeColor="text1"/>
        </w:rPr>
        <w:t>継承</w:t>
      </w:r>
      <w:r w:rsidR="00FB6986" w:rsidRPr="00594906">
        <w:rPr>
          <w:rFonts w:hint="eastAsia"/>
          <w:color w:val="000000" w:themeColor="text1"/>
        </w:rPr>
        <w:t>する</w:t>
      </w:r>
      <w:r w:rsidR="00A8147F" w:rsidRPr="00594906">
        <w:rPr>
          <w:rFonts w:hint="eastAsia"/>
          <w:color w:val="000000" w:themeColor="text1"/>
        </w:rPr>
        <w:t>ために、各教科の</w:t>
      </w:r>
      <w:r w:rsidR="00A763AC" w:rsidRPr="00594906">
        <w:rPr>
          <w:rFonts w:hint="eastAsia"/>
          <w:color w:val="000000" w:themeColor="text1"/>
        </w:rPr>
        <w:t>目標・</w:t>
      </w:r>
      <w:r w:rsidR="00A8147F" w:rsidRPr="00594906">
        <w:rPr>
          <w:rFonts w:hint="eastAsia"/>
          <w:color w:val="000000" w:themeColor="text1"/>
        </w:rPr>
        <w:t>内容・方法</w:t>
      </w:r>
      <w:r w:rsidR="00A763AC" w:rsidRPr="00594906">
        <w:rPr>
          <w:rFonts w:hint="eastAsia"/>
          <w:color w:val="000000" w:themeColor="text1"/>
        </w:rPr>
        <w:t>など</w:t>
      </w:r>
      <w:r w:rsidR="00A8147F" w:rsidRPr="00594906">
        <w:rPr>
          <w:rFonts w:hint="eastAsia"/>
          <w:color w:val="000000" w:themeColor="text1"/>
        </w:rPr>
        <w:t>を考察する領域であ</w:t>
      </w:r>
      <w:r w:rsidR="009875F0" w:rsidRPr="00594906">
        <w:rPr>
          <w:rFonts w:hint="eastAsia"/>
          <w:color w:val="000000" w:themeColor="text1"/>
        </w:rPr>
        <w:t>り、</w:t>
      </w:r>
      <w:r w:rsidR="00A8147F" w:rsidRPr="00594906">
        <w:rPr>
          <w:rFonts w:hint="eastAsia"/>
          <w:color w:val="000000" w:themeColor="text1"/>
        </w:rPr>
        <w:t>そこ</w:t>
      </w:r>
      <w:r w:rsidR="00BC26A2" w:rsidRPr="00594906">
        <w:rPr>
          <w:rFonts w:hint="eastAsia"/>
          <w:color w:val="000000" w:themeColor="text1"/>
        </w:rPr>
        <w:t>において</w:t>
      </w:r>
      <w:r w:rsidR="00A763AC" w:rsidRPr="00594906">
        <w:rPr>
          <w:rFonts w:hint="eastAsia"/>
          <w:color w:val="000000" w:themeColor="text1"/>
        </w:rPr>
        <w:t>は</w:t>
      </w:r>
      <w:r w:rsidR="009875F0" w:rsidRPr="00594906">
        <w:rPr>
          <w:rFonts w:hint="eastAsia"/>
          <w:color w:val="000000" w:themeColor="text1"/>
        </w:rPr>
        <w:t>教育学と</w:t>
      </w:r>
      <w:r w:rsidR="00FB6986" w:rsidRPr="00594906">
        <w:rPr>
          <w:rFonts w:hint="eastAsia"/>
          <w:color w:val="000000" w:themeColor="text1"/>
        </w:rPr>
        <w:t>諸学との協働が</w:t>
      </w:r>
      <w:r w:rsidR="00AD1684" w:rsidRPr="00594906">
        <w:rPr>
          <w:rFonts w:hint="eastAsia"/>
          <w:color w:val="000000" w:themeColor="text1"/>
        </w:rPr>
        <w:t>不可欠</w:t>
      </w:r>
      <w:r w:rsidR="00D7269C" w:rsidRPr="00594906">
        <w:rPr>
          <w:rFonts w:hint="eastAsia"/>
          <w:color w:val="000000" w:themeColor="text1"/>
        </w:rPr>
        <w:t>で</w:t>
      </w:r>
      <w:r w:rsidR="00ED7006" w:rsidRPr="00594906">
        <w:rPr>
          <w:rFonts w:hint="eastAsia"/>
          <w:color w:val="000000" w:themeColor="text1"/>
        </w:rPr>
        <w:t>あ</w:t>
      </w:r>
      <w:r w:rsidR="008C1CA9" w:rsidRPr="00594906">
        <w:rPr>
          <w:rFonts w:hint="eastAsia"/>
          <w:color w:val="000000" w:themeColor="text1"/>
        </w:rPr>
        <w:t>る</w:t>
      </w:r>
      <w:r w:rsidR="009875F0" w:rsidRPr="00594906">
        <w:rPr>
          <w:rFonts w:hint="eastAsia"/>
          <w:color w:val="000000" w:themeColor="text1"/>
        </w:rPr>
        <w:t>。</w:t>
      </w:r>
      <w:r w:rsidR="002A71ED" w:rsidRPr="00594906">
        <w:rPr>
          <w:color w:val="000000" w:themeColor="text1"/>
        </w:rPr>
        <w:t>環境教育や多文化教育など、教科になっていないが教育課題として扱うべき問題領域についても</w:t>
      </w:r>
      <w:r w:rsidR="007539F6" w:rsidRPr="00594906">
        <w:rPr>
          <w:color w:val="000000" w:themeColor="text1"/>
        </w:rPr>
        <w:t>、</w:t>
      </w:r>
      <w:r w:rsidR="002A71ED" w:rsidRPr="00594906">
        <w:rPr>
          <w:color w:val="000000" w:themeColor="text1"/>
        </w:rPr>
        <w:t>同様のことが</w:t>
      </w:r>
      <w:r w:rsidR="00486EEF" w:rsidRPr="00594906">
        <w:rPr>
          <w:rFonts w:hint="eastAsia"/>
          <w:color w:val="000000" w:themeColor="text1"/>
        </w:rPr>
        <w:t>言</w:t>
      </w:r>
      <w:r w:rsidR="002A71ED" w:rsidRPr="00594906">
        <w:rPr>
          <w:color w:val="000000" w:themeColor="text1"/>
        </w:rPr>
        <w:t>える。</w:t>
      </w:r>
    </w:p>
    <w:p w14:paraId="6C65F13C" w14:textId="611F60A8" w:rsidR="00AD1684" w:rsidRPr="00594906" w:rsidRDefault="007539F6" w:rsidP="00FB35F3">
      <w:pPr>
        <w:ind w:leftChars="100" w:left="230" w:firstLineChars="100" w:firstLine="230"/>
        <w:rPr>
          <w:color w:val="000000" w:themeColor="text1"/>
        </w:rPr>
      </w:pPr>
      <w:r w:rsidRPr="00594906">
        <w:rPr>
          <w:color w:val="000000" w:themeColor="text1"/>
        </w:rPr>
        <w:t>教育学以外の学問分野の側でも、教育学との協働の必要性が認識されていることは、例えば、</w:t>
      </w:r>
      <w:r w:rsidRPr="00594906">
        <w:rPr>
          <w:rFonts w:hint="eastAsia"/>
          <w:color w:val="000000" w:themeColor="text1"/>
        </w:rPr>
        <w:t>言語・文学分野の参照基準や歴史学分野の参照基準において、初等・中等教員養成の重要性が述べられていることにも</w:t>
      </w:r>
      <w:r w:rsidR="00BC26A2" w:rsidRPr="00594906">
        <w:rPr>
          <w:rFonts w:hint="eastAsia"/>
          <w:color w:val="000000" w:themeColor="text1"/>
        </w:rPr>
        <w:t>明らかである</w:t>
      </w:r>
      <w:r w:rsidRPr="00594906">
        <w:rPr>
          <w:color w:val="000000" w:themeColor="text1"/>
        </w:rPr>
        <w:t>。</w:t>
      </w:r>
    </w:p>
    <w:p w14:paraId="07A2C2CA" w14:textId="77777777" w:rsidR="006519C4" w:rsidRDefault="006519C4" w:rsidP="00AD1684">
      <w:pPr>
        <w:ind w:firstLineChars="100" w:firstLine="230"/>
        <w:rPr>
          <w:color w:val="000000" w:themeColor="text1"/>
        </w:rPr>
      </w:pPr>
    </w:p>
    <w:p w14:paraId="2DE81320" w14:textId="7D20EC30" w:rsidR="00554121" w:rsidRPr="00AE1827" w:rsidRDefault="00AE1827" w:rsidP="007B62F2">
      <w:pPr>
        <w:pStyle w:val="1"/>
        <w:rPr>
          <w:rFonts w:asciiTheme="majorEastAsia" w:hAnsiTheme="majorEastAsia"/>
        </w:rPr>
      </w:pPr>
      <w:bookmarkStart w:id="16" w:name="_Toc19473808"/>
      <w:r>
        <w:rPr>
          <w:rFonts w:asciiTheme="majorEastAsia" w:hAnsiTheme="majorEastAsia" w:hint="eastAsia"/>
        </w:rPr>
        <w:t xml:space="preserve">４　</w:t>
      </w:r>
      <w:r w:rsidRPr="00AE1827">
        <w:rPr>
          <w:rFonts w:asciiTheme="majorEastAsia" w:hAnsiTheme="majorEastAsia"/>
        </w:rPr>
        <w:t>教育学を学ぶすべての学生が身に</w:t>
      </w:r>
      <w:r w:rsidRPr="00AE1827">
        <w:rPr>
          <w:rFonts w:asciiTheme="majorEastAsia" w:hAnsiTheme="majorEastAsia" w:hint="eastAsia"/>
        </w:rPr>
        <w:t>付け</w:t>
      </w:r>
      <w:r w:rsidRPr="00AE1827">
        <w:rPr>
          <w:rFonts w:asciiTheme="majorEastAsia" w:hAnsiTheme="majorEastAsia"/>
        </w:rPr>
        <w:t>ることを</w:t>
      </w:r>
      <w:r w:rsidRPr="00AE1827">
        <w:rPr>
          <w:rFonts w:asciiTheme="majorEastAsia" w:hAnsiTheme="majorEastAsia" w:hint="eastAsia"/>
        </w:rPr>
        <w:t>目指</w:t>
      </w:r>
      <w:r w:rsidRPr="00AE1827">
        <w:rPr>
          <w:rFonts w:asciiTheme="majorEastAsia" w:hAnsiTheme="majorEastAsia"/>
        </w:rPr>
        <w:t>すべき基本的な素養</w:t>
      </w:r>
      <w:bookmarkEnd w:id="16"/>
    </w:p>
    <w:p w14:paraId="1FE9C897" w14:textId="3C3B4BD2" w:rsidR="00330020" w:rsidRPr="00594906" w:rsidRDefault="00B41F9A" w:rsidP="009E63AD">
      <w:pPr>
        <w:ind w:firstLineChars="100" w:firstLine="230"/>
        <w:rPr>
          <w:color w:val="000000" w:themeColor="text1"/>
          <w:szCs w:val="21"/>
        </w:rPr>
      </w:pPr>
      <w:r w:rsidRPr="00594906">
        <w:rPr>
          <w:rFonts w:hint="eastAsia"/>
          <w:color w:val="000000" w:themeColor="text1"/>
          <w:szCs w:val="21"/>
        </w:rPr>
        <w:t>これまで述べてきた</w:t>
      </w:r>
      <w:r w:rsidR="00330020" w:rsidRPr="00594906">
        <w:rPr>
          <w:rFonts w:hint="eastAsia"/>
          <w:color w:val="000000" w:themeColor="text1"/>
          <w:szCs w:val="21"/>
        </w:rPr>
        <w:t>教育学の定義</w:t>
      </w:r>
      <w:r w:rsidR="00A30428">
        <w:rPr>
          <w:rFonts w:hint="eastAsia"/>
          <w:color w:val="000000" w:themeColor="text1"/>
          <w:szCs w:val="21"/>
        </w:rPr>
        <w:t>及び</w:t>
      </w:r>
      <w:r w:rsidR="00330020" w:rsidRPr="00594906">
        <w:rPr>
          <w:rFonts w:hint="eastAsia"/>
          <w:color w:val="000000" w:themeColor="text1"/>
          <w:szCs w:val="21"/>
        </w:rPr>
        <w:t>特性を</w:t>
      </w:r>
      <w:r w:rsidR="00097240" w:rsidRPr="00594906">
        <w:rPr>
          <w:rFonts w:hint="eastAsia"/>
          <w:color w:val="000000" w:themeColor="text1"/>
          <w:szCs w:val="21"/>
        </w:rPr>
        <w:t>ふまえ</w:t>
      </w:r>
      <w:r w:rsidR="00C500C1" w:rsidRPr="00594906">
        <w:rPr>
          <w:rFonts w:hint="eastAsia"/>
          <w:color w:val="000000" w:themeColor="text1"/>
          <w:szCs w:val="21"/>
        </w:rPr>
        <w:t>れば</w:t>
      </w:r>
      <w:r w:rsidR="00330020" w:rsidRPr="00594906">
        <w:rPr>
          <w:rFonts w:hint="eastAsia"/>
          <w:color w:val="000000" w:themeColor="text1"/>
          <w:szCs w:val="21"/>
        </w:rPr>
        <w:t>、</w:t>
      </w:r>
      <w:r w:rsidR="00BC26A2" w:rsidRPr="00594906">
        <w:rPr>
          <w:rFonts w:hint="eastAsia"/>
          <w:color w:val="000000" w:themeColor="text1"/>
          <w:szCs w:val="21"/>
        </w:rPr>
        <w:t>教育学</w:t>
      </w:r>
      <w:r w:rsidR="00330020" w:rsidRPr="00594906">
        <w:rPr>
          <w:rFonts w:hint="eastAsia"/>
          <w:color w:val="000000" w:themeColor="text1"/>
          <w:szCs w:val="21"/>
        </w:rPr>
        <w:t>を学ぶ学生には、</w:t>
      </w:r>
      <w:r w:rsidR="008B2276" w:rsidRPr="00594906">
        <w:rPr>
          <w:rFonts w:hint="eastAsia"/>
          <w:color w:val="000000" w:themeColor="text1"/>
          <w:szCs w:val="21"/>
        </w:rPr>
        <w:t>多様な</w:t>
      </w:r>
      <w:r w:rsidR="00ED501F" w:rsidRPr="00594906">
        <w:rPr>
          <w:rFonts w:hint="eastAsia"/>
          <w:color w:val="000000" w:themeColor="text1"/>
          <w:szCs w:val="21"/>
        </w:rPr>
        <w:t>視点や</w:t>
      </w:r>
      <w:r w:rsidR="008B2276" w:rsidRPr="00594906">
        <w:rPr>
          <w:rFonts w:hint="eastAsia"/>
          <w:color w:val="000000" w:themeColor="text1"/>
          <w:szCs w:val="21"/>
        </w:rPr>
        <w:t>アプローチ</w:t>
      </w:r>
      <w:r w:rsidR="00ED501F" w:rsidRPr="00594906">
        <w:rPr>
          <w:rFonts w:hint="eastAsia"/>
          <w:color w:val="000000" w:themeColor="text1"/>
          <w:szCs w:val="21"/>
        </w:rPr>
        <w:t>によって</w:t>
      </w:r>
      <w:r w:rsidR="00C500C1" w:rsidRPr="00594906">
        <w:rPr>
          <w:rFonts w:hint="eastAsia"/>
          <w:color w:val="000000" w:themeColor="text1"/>
          <w:szCs w:val="21"/>
        </w:rPr>
        <w:t>教育</w:t>
      </w:r>
      <w:r w:rsidR="00C500C1" w:rsidRPr="00594906">
        <w:rPr>
          <w:color w:val="000000" w:themeColor="text1"/>
          <w:szCs w:val="21"/>
        </w:rPr>
        <w:t>という営み</w:t>
      </w:r>
      <w:r w:rsidR="00BC26A2" w:rsidRPr="00594906">
        <w:rPr>
          <w:color w:val="000000" w:themeColor="text1"/>
          <w:szCs w:val="21"/>
        </w:rPr>
        <w:t>について</w:t>
      </w:r>
      <w:r w:rsidR="008B2276" w:rsidRPr="00594906">
        <w:rPr>
          <w:rFonts w:hint="eastAsia"/>
          <w:color w:val="000000" w:themeColor="text1"/>
          <w:szCs w:val="21"/>
        </w:rPr>
        <w:t>考察</w:t>
      </w:r>
      <w:r w:rsidR="00330020" w:rsidRPr="00594906">
        <w:rPr>
          <w:rFonts w:hint="eastAsia"/>
          <w:color w:val="000000" w:themeColor="text1"/>
          <w:szCs w:val="21"/>
        </w:rPr>
        <w:t>し、</w:t>
      </w:r>
      <w:r w:rsidR="00C500C1" w:rsidRPr="00594906">
        <w:rPr>
          <w:rFonts w:hint="eastAsia"/>
          <w:color w:val="000000" w:themeColor="text1"/>
          <w:szCs w:val="21"/>
        </w:rPr>
        <w:t>教育</w:t>
      </w:r>
      <w:r w:rsidR="00330020" w:rsidRPr="00594906">
        <w:rPr>
          <w:rFonts w:hint="eastAsia"/>
          <w:color w:val="000000" w:themeColor="text1"/>
          <w:szCs w:val="21"/>
        </w:rPr>
        <w:t>のあり</w:t>
      </w:r>
      <w:r w:rsidR="00524A10" w:rsidRPr="00594906">
        <w:rPr>
          <w:rFonts w:hint="eastAsia"/>
          <w:color w:val="000000" w:themeColor="text1"/>
          <w:szCs w:val="21"/>
        </w:rPr>
        <w:t>うる</w:t>
      </w:r>
      <w:r w:rsidR="00330020" w:rsidRPr="00594906">
        <w:rPr>
          <w:rFonts w:hint="eastAsia"/>
          <w:color w:val="000000" w:themeColor="text1"/>
          <w:szCs w:val="21"/>
        </w:rPr>
        <w:t>姿を構想</w:t>
      </w:r>
      <w:r w:rsidR="00871CC1">
        <w:rPr>
          <w:rFonts w:hint="eastAsia"/>
          <w:color w:val="000000" w:themeColor="text1"/>
          <w:szCs w:val="21"/>
        </w:rPr>
        <w:t>・</w:t>
      </w:r>
      <w:r w:rsidR="004804E0">
        <w:rPr>
          <w:rFonts w:hint="eastAsia"/>
          <w:color w:val="000000" w:themeColor="text1"/>
          <w:szCs w:val="21"/>
        </w:rPr>
        <w:t>具体化</w:t>
      </w:r>
      <w:r w:rsidR="00330020" w:rsidRPr="00594906">
        <w:rPr>
          <w:rFonts w:hint="eastAsia"/>
          <w:color w:val="000000" w:themeColor="text1"/>
          <w:szCs w:val="21"/>
        </w:rPr>
        <w:t>する力を身に</w:t>
      </w:r>
      <w:r w:rsidR="00C500C1" w:rsidRPr="00594906">
        <w:rPr>
          <w:rFonts w:hint="eastAsia"/>
          <w:color w:val="000000" w:themeColor="text1"/>
          <w:szCs w:val="21"/>
        </w:rPr>
        <w:t>付け</w:t>
      </w:r>
      <w:r w:rsidR="00330020" w:rsidRPr="00594906">
        <w:rPr>
          <w:rFonts w:hint="eastAsia"/>
          <w:color w:val="000000" w:themeColor="text1"/>
          <w:szCs w:val="21"/>
        </w:rPr>
        <w:t>ることが求められる。</w:t>
      </w:r>
    </w:p>
    <w:p w14:paraId="56877A5B" w14:textId="77777777" w:rsidR="00C500C1" w:rsidRPr="00594906" w:rsidRDefault="00C500C1" w:rsidP="00330020">
      <w:pPr>
        <w:ind w:firstLineChars="100" w:firstLine="210"/>
        <w:rPr>
          <w:color w:val="000000" w:themeColor="text1"/>
          <w:sz w:val="22"/>
        </w:rPr>
      </w:pPr>
    </w:p>
    <w:p w14:paraId="40A79D60" w14:textId="413410DE" w:rsidR="00C500C1" w:rsidRPr="00BA7BAD" w:rsidRDefault="00BA7BAD" w:rsidP="009E63AD">
      <w:pPr>
        <w:pStyle w:val="2"/>
        <w:ind w:leftChars="100" w:left="230"/>
        <w:rPr>
          <w:rFonts w:asciiTheme="majorEastAsia" w:hAnsiTheme="majorEastAsia"/>
          <w:color w:val="000000" w:themeColor="text1"/>
          <w:sz w:val="24"/>
          <w:szCs w:val="28"/>
        </w:rPr>
      </w:pPr>
      <w:bookmarkStart w:id="17" w:name="_Toc19473809"/>
      <w:r>
        <w:rPr>
          <w:rFonts w:asciiTheme="majorEastAsia" w:hAnsiTheme="majorEastAsia" w:hint="eastAsia"/>
          <w:color w:val="000000" w:themeColor="text1"/>
          <w:sz w:val="24"/>
          <w:szCs w:val="28"/>
        </w:rPr>
        <w:t>(</w:t>
      </w:r>
      <w:r>
        <w:rPr>
          <w:rFonts w:asciiTheme="majorEastAsia" w:hAnsiTheme="majorEastAsia"/>
          <w:color w:val="000000" w:themeColor="text1"/>
          <w:sz w:val="24"/>
          <w:szCs w:val="28"/>
        </w:rPr>
        <w:t>1)</w:t>
      </w:r>
      <w:r>
        <w:rPr>
          <w:rFonts w:asciiTheme="majorEastAsia" w:hAnsiTheme="majorEastAsia" w:hint="eastAsia"/>
          <w:color w:val="000000" w:themeColor="text1"/>
          <w:sz w:val="24"/>
          <w:szCs w:val="28"/>
        </w:rPr>
        <w:t xml:space="preserve">　</w:t>
      </w:r>
      <w:r w:rsidR="00C500C1" w:rsidRPr="00BA7BAD">
        <w:rPr>
          <w:rFonts w:asciiTheme="majorEastAsia" w:hAnsiTheme="majorEastAsia"/>
          <w:color w:val="000000" w:themeColor="text1"/>
          <w:sz w:val="24"/>
          <w:szCs w:val="28"/>
        </w:rPr>
        <w:t>基本的な知識と理解</w:t>
      </w:r>
      <w:bookmarkEnd w:id="17"/>
    </w:p>
    <w:p w14:paraId="441ACACC" w14:textId="6FAFD6A0" w:rsidR="00330020" w:rsidRPr="00594906" w:rsidRDefault="00330020" w:rsidP="009E63AD">
      <w:pPr>
        <w:pStyle w:val="afc"/>
        <w:ind w:leftChars="100" w:left="230" w:firstLineChars="100" w:firstLine="230"/>
        <w:rPr>
          <w:rFonts w:ascii="ＭＳ 明朝" w:eastAsia="ＭＳ 明朝" w:hAnsi="ＭＳ 明朝"/>
          <w:color w:val="000000" w:themeColor="text1"/>
          <w:szCs w:val="21"/>
        </w:rPr>
      </w:pPr>
      <w:r w:rsidRPr="00594906">
        <w:rPr>
          <w:rFonts w:ascii="ＭＳ 明朝" w:eastAsia="ＭＳ 明朝" w:hAnsi="ＭＳ 明朝" w:hint="eastAsia"/>
          <w:color w:val="000000" w:themeColor="text1"/>
          <w:szCs w:val="21"/>
        </w:rPr>
        <w:t>教育学が本来的に</w:t>
      </w:r>
      <w:r w:rsidR="008B2276" w:rsidRPr="00594906">
        <w:rPr>
          <w:rFonts w:ascii="ＭＳ 明朝" w:eastAsia="ＭＳ 明朝" w:hAnsi="ＭＳ 明朝" w:hint="eastAsia"/>
          <w:color w:val="000000" w:themeColor="text1"/>
          <w:szCs w:val="21"/>
        </w:rPr>
        <w:t>複眼的な</w:t>
      </w:r>
      <w:r w:rsidRPr="00594906">
        <w:rPr>
          <w:rFonts w:ascii="ＭＳ 明朝" w:eastAsia="ＭＳ 明朝" w:hAnsi="ＭＳ 明朝" w:hint="eastAsia"/>
          <w:color w:val="000000" w:themeColor="text1"/>
          <w:szCs w:val="21"/>
        </w:rPr>
        <w:t>視点から研究することを求められる分野であることを考慮すると、</w:t>
      </w:r>
      <w:r w:rsidR="002A1D94" w:rsidRPr="00594906">
        <w:rPr>
          <w:rFonts w:ascii="ＭＳ 明朝" w:eastAsia="ＭＳ 明朝" w:hAnsi="ＭＳ 明朝" w:hint="eastAsia"/>
          <w:color w:val="000000" w:themeColor="text1"/>
          <w:szCs w:val="21"/>
        </w:rPr>
        <w:t>教育学を</w:t>
      </w:r>
      <w:r w:rsidRPr="00594906">
        <w:rPr>
          <w:rFonts w:ascii="ＭＳ 明朝" w:eastAsia="ＭＳ 明朝" w:hAnsi="ＭＳ 明朝" w:hint="eastAsia"/>
          <w:color w:val="000000" w:themeColor="text1"/>
          <w:szCs w:val="21"/>
        </w:rPr>
        <w:t>学ぶ学生には、非常に幅の広い領域を横断した基本的な知識と理解が求められる。また、教育学</w:t>
      </w:r>
      <w:r w:rsidR="00C500C1" w:rsidRPr="00594906">
        <w:rPr>
          <w:rFonts w:ascii="ＭＳ 明朝" w:eastAsia="ＭＳ 明朝" w:hAnsi="ＭＳ 明朝" w:hint="eastAsia"/>
          <w:color w:val="000000" w:themeColor="text1"/>
          <w:szCs w:val="21"/>
        </w:rPr>
        <w:t>に</w:t>
      </w:r>
      <w:r w:rsidRPr="00594906">
        <w:rPr>
          <w:rFonts w:ascii="ＭＳ 明朝" w:eastAsia="ＭＳ 明朝" w:hAnsi="ＭＳ 明朝" w:hint="eastAsia"/>
          <w:color w:val="000000" w:themeColor="text1"/>
          <w:szCs w:val="21"/>
        </w:rPr>
        <w:t>固有</w:t>
      </w:r>
      <w:r w:rsidR="00C500C1" w:rsidRPr="00594906">
        <w:rPr>
          <w:rFonts w:ascii="ＭＳ 明朝" w:eastAsia="ＭＳ 明朝" w:hAnsi="ＭＳ 明朝" w:hint="eastAsia"/>
          <w:color w:val="000000" w:themeColor="text1"/>
          <w:szCs w:val="21"/>
        </w:rPr>
        <w:t>な特性</w:t>
      </w:r>
      <w:r w:rsidR="008B2276" w:rsidRPr="00594906">
        <w:rPr>
          <w:rFonts w:ascii="ＭＳ 明朝" w:eastAsia="ＭＳ 明朝" w:hAnsi="ＭＳ 明朝" w:hint="eastAsia"/>
          <w:color w:val="000000" w:themeColor="text1"/>
          <w:szCs w:val="21"/>
        </w:rPr>
        <w:t>である</w:t>
      </w:r>
      <w:r w:rsidRPr="00594906">
        <w:rPr>
          <w:rFonts w:ascii="ＭＳ 明朝" w:eastAsia="ＭＳ 明朝" w:hAnsi="ＭＳ 明朝" w:hint="eastAsia"/>
          <w:color w:val="000000" w:themeColor="text1"/>
          <w:szCs w:val="21"/>
        </w:rPr>
        <w:t>実践</w:t>
      </w:r>
      <w:r w:rsidR="008B2276" w:rsidRPr="00594906">
        <w:rPr>
          <w:rFonts w:ascii="ＭＳ 明朝" w:eastAsia="ＭＳ 明朝" w:hAnsi="ＭＳ 明朝" w:hint="eastAsia"/>
          <w:color w:val="000000" w:themeColor="text1"/>
          <w:szCs w:val="21"/>
        </w:rPr>
        <w:t>的志向性</w:t>
      </w:r>
      <w:r w:rsidRPr="00594906">
        <w:rPr>
          <w:rFonts w:ascii="ＭＳ 明朝" w:eastAsia="ＭＳ 明朝" w:hAnsi="ＭＳ 明朝" w:hint="eastAsia"/>
          <w:color w:val="000000" w:themeColor="text1"/>
          <w:szCs w:val="21"/>
        </w:rPr>
        <w:t>を</w:t>
      </w:r>
      <w:r w:rsidR="00097240" w:rsidRPr="00594906">
        <w:rPr>
          <w:rFonts w:ascii="ＭＳ 明朝" w:eastAsia="ＭＳ 明朝" w:hAnsi="ＭＳ 明朝" w:hint="eastAsia"/>
          <w:color w:val="000000" w:themeColor="text1"/>
          <w:szCs w:val="21"/>
        </w:rPr>
        <w:t>ふまえ</w:t>
      </w:r>
      <w:r w:rsidRPr="00594906">
        <w:rPr>
          <w:rFonts w:ascii="ＭＳ 明朝" w:eastAsia="ＭＳ 明朝" w:hAnsi="ＭＳ 明朝" w:hint="eastAsia"/>
          <w:color w:val="000000" w:themeColor="text1"/>
          <w:szCs w:val="21"/>
        </w:rPr>
        <w:t>るならば、ここでの知識と理解</w:t>
      </w:r>
      <w:r w:rsidR="0092234B" w:rsidRPr="00594906">
        <w:rPr>
          <w:rFonts w:ascii="ＭＳ 明朝" w:eastAsia="ＭＳ 明朝" w:hAnsi="ＭＳ 明朝" w:hint="eastAsia"/>
          <w:color w:val="000000" w:themeColor="text1"/>
          <w:szCs w:val="21"/>
        </w:rPr>
        <w:t>に</w:t>
      </w:r>
      <w:r w:rsidRPr="00594906">
        <w:rPr>
          <w:rFonts w:ascii="ＭＳ 明朝" w:eastAsia="ＭＳ 明朝" w:hAnsi="ＭＳ 明朝" w:hint="eastAsia"/>
          <w:color w:val="000000" w:themeColor="text1"/>
          <w:szCs w:val="21"/>
        </w:rPr>
        <w:t>は</w:t>
      </w:r>
      <w:r w:rsidR="001F606E" w:rsidRPr="00594906">
        <w:rPr>
          <w:rFonts w:ascii="ＭＳ 明朝" w:eastAsia="ＭＳ 明朝" w:hAnsi="ＭＳ 明朝"/>
          <w:color w:val="000000" w:themeColor="text1"/>
          <w:szCs w:val="21"/>
        </w:rPr>
        <w:t>、</w:t>
      </w:r>
      <w:r w:rsidRPr="00594906">
        <w:rPr>
          <w:rFonts w:ascii="ＭＳ 明朝" w:eastAsia="ＭＳ 明朝" w:hAnsi="ＭＳ 明朝" w:hint="eastAsia"/>
          <w:color w:val="000000" w:themeColor="text1"/>
          <w:szCs w:val="21"/>
        </w:rPr>
        <w:t>自らの教育経験の相対化を伴う知識の獲得、</w:t>
      </w:r>
      <w:r w:rsidR="006D42DF" w:rsidRPr="00594906">
        <w:rPr>
          <w:rFonts w:ascii="ＭＳ 明朝" w:eastAsia="ＭＳ 明朝" w:hAnsi="ＭＳ 明朝" w:hint="eastAsia"/>
          <w:color w:val="000000" w:themeColor="text1"/>
          <w:szCs w:val="21"/>
        </w:rPr>
        <w:t>理論知</w:t>
      </w:r>
      <w:r w:rsidR="009B6179">
        <w:rPr>
          <w:rFonts w:ascii="ＭＳ 明朝" w:eastAsia="ＭＳ 明朝" w:hAnsi="ＭＳ 明朝" w:hint="eastAsia"/>
          <w:color w:val="000000" w:themeColor="text1"/>
          <w:szCs w:val="21"/>
        </w:rPr>
        <w:t>・</w:t>
      </w:r>
      <w:r w:rsidR="00190F7B">
        <w:rPr>
          <w:rFonts w:ascii="ＭＳ 明朝" w:eastAsia="ＭＳ 明朝" w:hAnsi="ＭＳ 明朝" w:hint="eastAsia"/>
          <w:color w:val="000000" w:themeColor="text1"/>
          <w:szCs w:val="21"/>
        </w:rPr>
        <w:t>反省知</w:t>
      </w:r>
      <w:r w:rsidR="006D42DF" w:rsidRPr="00594906">
        <w:rPr>
          <w:rFonts w:ascii="ＭＳ 明朝" w:eastAsia="ＭＳ 明朝" w:hAnsi="ＭＳ 明朝" w:hint="eastAsia"/>
          <w:color w:val="000000" w:themeColor="text1"/>
          <w:szCs w:val="21"/>
        </w:rPr>
        <w:t>と実践知</w:t>
      </w:r>
      <w:r w:rsidR="009B6179">
        <w:rPr>
          <w:rFonts w:ascii="ＭＳ 明朝" w:eastAsia="ＭＳ 明朝" w:hAnsi="ＭＳ 明朝" w:hint="eastAsia"/>
          <w:color w:val="000000" w:themeColor="text1"/>
          <w:szCs w:val="21"/>
        </w:rPr>
        <w:t>・</w:t>
      </w:r>
      <w:r w:rsidR="00190F7B">
        <w:rPr>
          <w:rFonts w:ascii="ＭＳ 明朝" w:eastAsia="ＭＳ 明朝" w:hAnsi="ＭＳ 明朝" w:hint="eastAsia"/>
          <w:color w:val="000000" w:themeColor="text1"/>
          <w:szCs w:val="21"/>
        </w:rPr>
        <w:t>技術知</w:t>
      </w:r>
      <w:r w:rsidRPr="00594906">
        <w:rPr>
          <w:rFonts w:ascii="ＭＳ 明朝" w:eastAsia="ＭＳ 明朝" w:hAnsi="ＭＳ 明朝" w:hint="eastAsia"/>
          <w:color w:val="000000" w:themeColor="text1"/>
          <w:szCs w:val="21"/>
        </w:rPr>
        <w:t>を包括する理解、</w:t>
      </w:r>
      <w:r w:rsidR="006D42DF" w:rsidRPr="00594906">
        <w:rPr>
          <w:rFonts w:ascii="ＭＳ 明朝" w:eastAsia="ＭＳ 明朝" w:hAnsi="ＭＳ 明朝" w:hint="eastAsia"/>
          <w:color w:val="000000" w:themeColor="text1"/>
          <w:szCs w:val="21"/>
        </w:rPr>
        <w:t>教育を考える</w:t>
      </w:r>
      <w:r w:rsidRPr="00594906">
        <w:rPr>
          <w:rFonts w:ascii="ＭＳ 明朝" w:eastAsia="ＭＳ 明朝" w:hAnsi="ＭＳ 明朝" w:hint="eastAsia"/>
          <w:color w:val="000000" w:themeColor="text1"/>
          <w:szCs w:val="21"/>
        </w:rPr>
        <w:t>視点の差異についての理解、といった</w:t>
      </w:r>
      <w:r w:rsidR="0092234B" w:rsidRPr="00594906">
        <w:rPr>
          <w:rFonts w:ascii="ＭＳ 明朝" w:eastAsia="ＭＳ 明朝" w:hAnsi="ＭＳ 明朝" w:hint="eastAsia"/>
          <w:color w:val="000000" w:themeColor="text1"/>
          <w:szCs w:val="21"/>
        </w:rPr>
        <w:t>内容が含まれる</w:t>
      </w:r>
      <w:r w:rsidRPr="00594906">
        <w:rPr>
          <w:rFonts w:ascii="ＭＳ 明朝" w:eastAsia="ＭＳ 明朝" w:hAnsi="ＭＳ 明朝" w:hint="eastAsia"/>
          <w:color w:val="000000" w:themeColor="text1"/>
          <w:szCs w:val="21"/>
        </w:rPr>
        <w:t>。その</w:t>
      </w:r>
      <w:r w:rsidR="00486EEF" w:rsidRPr="00594906">
        <w:rPr>
          <w:rFonts w:ascii="ＭＳ 明朝" w:eastAsia="ＭＳ 明朝" w:hAnsi="ＭＳ 明朝" w:hint="eastAsia"/>
          <w:color w:val="000000" w:themeColor="text1"/>
          <w:szCs w:val="21"/>
        </w:rPr>
        <w:t>上</w:t>
      </w:r>
      <w:r w:rsidRPr="00594906">
        <w:rPr>
          <w:rFonts w:ascii="ＭＳ 明朝" w:eastAsia="ＭＳ 明朝" w:hAnsi="ＭＳ 明朝" w:hint="eastAsia"/>
          <w:color w:val="000000" w:themeColor="text1"/>
          <w:szCs w:val="21"/>
        </w:rPr>
        <w:t>で、教育学を学ぶ学生が身に</w:t>
      </w:r>
      <w:r w:rsidR="00C500C1" w:rsidRPr="00594906">
        <w:rPr>
          <w:rFonts w:ascii="ＭＳ 明朝" w:eastAsia="ＭＳ 明朝" w:hAnsi="ＭＳ 明朝" w:hint="eastAsia"/>
          <w:color w:val="000000" w:themeColor="text1"/>
          <w:szCs w:val="21"/>
        </w:rPr>
        <w:t>付け</w:t>
      </w:r>
      <w:r w:rsidRPr="00594906">
        <w:rPr>
          <w:rFonts w:ascii="ＭＳ 明朝" w:eastAsia="ＭＳ 明朝" w:hAnsi="ＭＳ 明朝" w:hint="eastAsia"/>
          <w:color w:val="000000" w:themeColor="text1"/>
          <w:szCs w:val="21"/>
        </w:rPr>
        <w:t>るべき基本的な知識と理解は以下の</w:t>
      </w:r>
      <w:r w:rsidR="00ED501F" w:rsidRPr="00594906">
        <w:rPr>
          <w:rFonts w:ascii="ＭＳ 明朝" w:eastAsia="ＭＳ 明朝" w:hAnsi="ＭＳ 明朝" w:hint="eastAsia"/>
          <w:color w:val="000000" w:themeColor="text1"/>
          <w:szCs w:val="21"/>
        </w:rPr>
        <w:t>ように</w:t>
      </w:r>
      <w:r w:rsidRPr="00594906">
        <w:rPr>
          <w:rFonts w:ascii="ＭＳ 明朝" w:eastAsia="ＭＳ 明朝" w:hAnsi="ＭＳ 明朝" w:hint="eastAsia"/>
          <w:color w:val="000000" w:themeColor="text1"/>
          <w:szCs w:val="21"/>
        </w:rPr>
        <w:t>分類される。</w:t>
      </w:r>
    </w:p>
    <w:p w14:paraId="1EF49950" w14:textId="77777777" w:rsidR="001F606E" w:rsidRPr="00594906" w:rsidRDefault="001F606E" w:rsidP="001F606E">
      <w:pPr>
        <w:rPr>
          <w:color w:val="000000" w:themeColor="text1"/>
        </w:rPr>
      </w:pPr>
    </w:p>
    <w:p w14:paraId="5F5D5378" w14:textId="6EF7027E" w:rsidR="00330020" w:rsidRPr="00CD74F2" w:rsidRDefault="00CD74F2" w:rsidP="009E63AD">
      <w:pPr>
        <w:pStyle w:val="3"/>
        <w:ind w:leftChars="200" w:left="459"/>
        <w:rPr>
          <w:rFonts w:asciiTheme="majorEastAsia" w:eastAsiaTheme="majorEastAsia" w:hAnsiTheme="majorEastAsia"/>
          <w:b w:val="0"/>
          <w:bCs/>
          <w:color w:val="000000" w:themeColor="text1"/>
          <w:sz w:val="24"/>
          <w:szCs w:val="24"/>
        </w:rPr>
      </w:pPr>
      <w:bookmarkStart w:id="18" w:name="_Toc19473810"/>
      <w:r>
        <w:rPr>
          <w:rFonts w:asciiTheme="majorEastAsia" w:eastAsiaTheme="majorEastAsia" w:hAnsiTheme="majorEastAsia" w:hint="eastAsia"/>
          <w:b w:val="0"/>
          <w:bCs/>
          <w:color w:val="000000" w:themeColor="text1"/>
          <w:sz w:val="24"/>
          <w:szCs w:val="24"/>
        </w:rPr>
        <w:t>①　教育</w:t>
      </w:r>
      <w:r w:rsidRPr="00CD74F2">
        <w:rPr>
          <w:rFonts w:asciiTheme="majorEastAsia" w:eastAsiaTheme="majorEastAsia" w:hAnsiTheme="majorEastAsia" w:hint="eastAsia"/>
          <w:b w:val="0"/>
          <w:bCs/>
          <w:color w:val="000000" w:themeColor="text1"/>
          <w:sz w:val="24"/>
          <w:szCs w:val="24"/>
        </w:rPr>
        <w:t>の原理と基本概念の理解</w:t>
      </w:r>
      <w:bookmarkEnd w:id="18"/>
    </w:p>
    <w:p w14:paraId="1A580979" w14:textId="49D87960" w:rsidR="00330020" w:rsidRPr="00AD795C" w:rsidRDefault="00ED501F" w:rsidP="009E63AD">
      <w:pPr>
        <w:ind w:leftChars="200" w:left="459" w:firstLineChars="100" w:firstLine="230"/>
        <w:rPr>
          <w:color w:val="000000" w:themeColor="text1"/>
        </w:rPr>
      </w:pPr>
      <w:r w:rsidRPr="00AD795C">
        <w:rPr>
          <w:rFonts w:hint="eastAsia"/>
          <w:color w:val="000000" w:themeColor="text1"/>
        </w:rPr>
        <w:t>人間の歴史の中で</w:t>
      </w:r>
      <w:r w:rsidR="00330020" w:rsidRPr="00AD795C">
        <w:rPr>
          <w:rFonts w:hint="eastAsia"/>
          <w:color w:val="000000" w:themeColor="text1"/>
        </w:rPr>
        <w:t>成立してきた</w:t>
      </w:r>
      <w:r w:rsidR="00C500C1" w:rsidRPr="00AD795C">
        <w:rPr>
          <w:rFonts w:hint="eastAsia"/>
          <w:color w:val="000000" w:themeColor="text1"/>
        </w:rPr>
        <w:t>教育</w:t>
      </w:r>
      <w:r w:rsidR="00330020" w:rsidRPr="00AD795C">
        <w:rPr>
          <w:rFonts w:hint="eastAsia"/>
          <w:color w:val="000000" w:themeColor="text1"/>
        </w:rPr>
        <w:t>事象を</w:t>
      </w:r>
      <w:r w:rsidR="006D42DF" w:rsidRPr="00AD795C">
        <w:rPr>
          <w:rFonts w:hint="eastAsia"/>
          <w:color w:val="000000" w:themeColor="text1"/>
        </w:rPr>
        <w:t>貫く</w:t>
      </w:r>
      <w:r w:rsidR="00330020" w:rsidRPr="00AD795C">
        <w:rPr>
          <w:rFonts w:hint="eastAsia"/>
          <w:color w:val="000000" w:themeColor="text1"/>
        </w:rPr>
        <w:t>原理</w:t>
      </w:r>
      <w:r w:rsidR="006D42DF" w:rsidRPr="00AD795C">
        <w:rPr>
          <w:rFonts w:hint="eastAsia"/>
          <w:color w:val="000000" w:themeColor="text1"/>
        </w:rPr>
        <w:t>に関する理論的</w:t>
      </w:r>
      <w:r w:rsidR="00330020" w:rsidRPr="00AD795C">
        <w:rPr>
          <w:rFonts w:hint="eastAsia"/>
          <w:color w:val="000000" w:themeColor="text1"/>
        </w:rPr>
        <w:t>諸命題を理解し、説明することができるようになることは、教育学の学びにおいて必須の事項である。例えば、「教授</w:t>
      </w:r>
      <w:r w:rsidR="000A5E86">
        <w:rPr>
          <w:rFonts w:hint="eastAsia"/>
          <w:color w:val="000000" w:themeColor="text1"/>
        </w:rPr>
        <w:t>（教えること）</w:t>
      </w:r>
      <w:r w:rsidR="00330020" w:rsidRPr="00AD795C">
        <w:rPr>
          <w:rFonts w:hint="eastAsia"/>
          <w:color w:val="000000" w:themeColor="text1"/>
        </w:rPr>
        <w:t>」や</w:t>
      </w:r>
      <w:r w:rsidR="00C7218D" w:rsidRPr="00AD795C">
        <w:rPr>
          <w:rFonts w:hint="eastAsia"/>
          <w:color w:val="000000" w:themeColor="text1"/>
        </w:rPr>
        <w:t>「学習</w:t>
      </w:r>
      <w:r w:rsidR="000A5E86">
        <w:rPr>
          <w:rFonts w:hint="eastAsia"/>
          <w:color w:val="000000" w:themeColor="text1"/>
        </w:rPr>
        <w:t>（学ぶこと）</w:t>
      </w:r>
      <w:r w:rsidR="00C7218D" w:rsidRPr="00AD795C">
        <w:rPr>
          <w:rFonts w:hint="eastAsia"/>
          <w:color w:val="000000" w:themeColor="text1"/>
        </w:rPr>
        <w:t>」、</w:t>
      </w:r>
      <w:r w:rsidR="00330020" w:rsidRPr="00AD795C">
        <w:rPr>
          <w:rFonts w:hint="eastAsia"/>
          <w:color w:val="000000" w:themeColor="text1"/>
        </w:rPr>
        <w:t>「養育」</w:t>
      </w:r>
      <w:r w:rsidR="006D42DF" w:rsidRPr="00AD795C">
        <w:rPr>
          <w:rFonts w:hint="eastAsia"/>
          <w:color w:val="000000" w:themeColor="text1"/>
        </w:rPr>
        <w:t>や</w:t>
      </w:r>
      <w:r w:rsidR="00330020" w:rsidRPr="00AD795C">
        <w:rPr>
          <w:rFonts w:hint="eastAsia"/>
          <w:color w:val="000000" w:themeColor="text1"/>
        </w:rPr>
        <w:t>「保育」とい</w:t>
      </w:r>
      <w:r w:rsidRPr="00AD795C">
        <w:rPr>
          <w:rFonts w:hint="eastAsia"/>
          <w:color w:val="000000" w:themeColor="text1"/>
        </w:rPr>
        <w:t>った</w:t>
      </w:r>
      <w:r w:rsidR="00C7218D" w:rsidRPr="00AD795C">
        <w:rPr>
          <w:rFonts w:hint="eastAsia"/>
          <w:color w:val="000000" w:themeColor="text1"/>
        </w:rPr>
        <w:t>「</w:t>
      </w:r>
      <w:r w:rsidR="00C500C1" w:rsidRPr="00AD795C">
        <w:rPr>
          <w:rFonts w:hint="eastAsia"/>
          <w:color w:val="000000" w:themeColor="text1"/>
        </w:rPr>
        <w:t>教育</w:t>
      </w:r>
      <w:r w:rsidR="00C7218D" w:rsidRPr="00AD795C">
        <w:rPr>
          <w:rFonts w:hint="eastAsia"/>
          <w:color w:val="000000" w:themeColor="text1"/>
        </w:rPr>
        <w:t>」</w:t>
      </w:r>
      <w:r w:rsidRPr="00AD795C">
        <w:rPr>
          <w:rFonts w:hint="eastAsia"/>
          <w:color w:val="000000" w:themeColor="text1"/>
        </w:rPr>
        <w:t>を構成する諸概念</w:t>
      </w:r>
      <w:r w:rsidR="00330020" w:rsidRPr="00AD795C">
        <w:rPr>
          <w:rFonts w:hint="eastAsia"/>
          <w:color w:val="000000" w:themeColor="text1"/>
        </w:rPr>
        <w:t>を</w:t>
      </w:r>
      <w:r w:rsidR="00C7218D" w:rsidRPr="00AD795C">
        <w:rPr>
          <w:rFonts w:hint="eastAsia"/>
          <w:color w:val="000000" w:themeColor="text1"/>
        </w:rPr>
        <w:t>理解</w:t>
      </w:r>
      <w:r w:rsidR="00330020" w:rsidRPr="00AD795C">
        <w:rPr>
          <w:rFonts w:hint="eastAsia"/>
          <w:color w:val="000000" w:themeColor="text1"/>
        </w:rPr>
        <w:t>したり、その歴史性を学んだりすることは、教育学を学ぶ</w:t>
      </w:r>
      <w:r w:rsidR="002828D5" w:rsidRPr="00AD795C">
        <w:rPr>
          <w:rFonts w:hint="eastAsia"/>
          <w:color w:val="000000" w:themeColor="text1"/>
        </w:rPr>
        <w:t>上</w:t>
      </w:r>
      <w:r w:rsidR="00330020" w:rsidRPr="00AD795C">
        <w:rPr>
          <w:rFonts w:hint="eastAsia"/>
          <w:color w:val="000000" w:themeColor="text1"/>
        </w:rPr>
        <w:t>で必要なことである。また、その</w:t>
      </w:r>
      <w:r w:rsidR="00C500C1" w:rsidRPr="00AD795C">
        <w:rPr>
          <w:rFonts w:hint="eastAsia"/>
          <w:color w:val="000000" w:themeColor="text1"/>
        </w:rPr>
        <w:t>教育</w:t>
      </w:r>
      <w:r w:rsidR="00330020" w:rsidRPr="00AD795C">
        <w:rPr>
          <w:rFonts w:hint="eastAsia"/>
          <w:color w:val="000000" w:themeColor="text1"/>
        </w:rPr>
        <w:t>の歴史的展開の中で生み出されてきた、教育学における</w:t>
      </w:r>
      <w:r w:rsidR="006D42DF" w:rsidRPr="00AD795C">
        <w:rPr>
          <w:rFonts w:hint="eastAsia"/>
          <w:color w:val="000000" w:themeColor="text1"/>
        </w:rPr>
        <w:t>「生成」、</w:t>
      </w:r>
      <w:r w:rsidR="00330020" w:rsidRPr="00AD795C">
        <w:rPr>
          <w:rFonts w:hint="eastAsia"/>
          <w:color w:val="000000" w:themeColor="text1"/>
        </w:rPr>
        <w:t>「発達」</w:t>
      </w:r>
      <w:r w:rsidR="006D42DF" w:rsidRPr="00AD795C">
        <w:rPr>
          <w:rFonts w:hint="eastAsia"/>
          <w:color w:val="000000" w:themeColor="text1"/>
        </w:rPr>
        <w:t>、</w:t>
      </w:r>
      <w:r w:rsidR="00330020" w:rsidRPr="00AD795C">
        <w:rPr>
          <w:rFonts w:hint="eastAsia"/>
          <w:color w:val="000000" w:themeColor="text1"/>
        </w:rPr>
        <w:t>「成長」、「進歩」といった概念群</w:t>
      </w:r>
      <w:r w:rsidR="00D06C54">
        <w:rPr>
          <w:rFonts w:hint="eastAsia"/>
          <w:color w:val="000000" w:themeColor="text1"/>
        </w:rPr>
        <w:t>、</w:t>
      </w:r>
      <w:r w:rsidR="00A30428">
        <w:rPr>
          <w:rFonts w:hint="eastAsia"/>
          <w:color w:val="000000" w:themeColor="text1"/>
        </w:rPr>
        <w:t>及び</w:t>
      </w:r>
      <w:r w:rsidR="00D06C54">
        <w:rPr>
          <w:rFonts w:hint="eastAsia"/>
          <w:color w:val="000000" w:themeColor="text1"/>
        </w:rPr>
        <w:t>、「公教育」や「学校」といった概念群</w:t>
      </w:r>
      <w:r w:rsidR="00330020" w:rsidRPr="00AD795C">
        <w:rPr>
          <w:rFonts w:hint="eastAsia"/>
          <w:color w:val="000000" w:themeColor="text1"/>
        </w:rPr>
        <w:t>の理解も重要である。これらの概念群の理解を通して、現在の教育学を成立させている諸言説を、理論的に理解できるように学ばなければならない。</w:t>
      </w:r>
    </w:p>
    <w:p w14:paraId="3E70297E" w14:textId="77777777" w:rsidR="00330020" w:rsidRPr="00594906" w:rsidRDefault="00330020" w:rsidP="009E63AD">
      <w:pPr>
        <w:ind w:leftChars="200" w:left="459"/>
        <w:rPr>
          <w:color w:val="000000" w:themeColor="text1"/>
          <w:sz w:val="22"/>
        </w:rPr>
      </w:pPr>
    </w:p>
    <w:p w14:paraId="5EB09750" w14:textId="47C9A239" w:rsidR="00F24948" w:rsidRPr="00CD74F2" w:rsidRDefault="00CD74F2" w:rsidP="009E63AD">
      <w:pPr>
        <w:pStyle w:val="3"/>
        <w:ind w:leftChars="200" w:left="459"/>
        <w:rPr>
          <w:rFonts w:asciiTheme="majorEastAsia" w:eastAsiaTheme="majorEastAsia" w:hAnsiTheme="majorEastAsia"/>
          <w:b w:val="0"/>
          <w:bCs/>
          <w:color w:val="000000" w:themeColor="text1"/>
          <w:sz w:val="24"/>
          <w:szCs w:val="24"/>
        </w:rPr>
      </w:pPr>
      <w:bookmarkStart w:id="19" w:name="_Toc19473811"/>
      <w:r>
        <w:rPr>
          <w:rFonts w:asciiTheme="majorEastAsia" w:eastAsiaTheme="majorEastAsia" w:hAnsiTheme="majorEastAsia" w:hint="eastAsia"/>
          <w:b w:val="0"/>
          <w:bCs/>
          <w:color w:val="000000" w:themeColor="text1"/>
          <w:sz w:val="24"/>
          <w:szCs w:val="24"/>
        </w:rPr>
        <w:t xml:space="preserve">②　</w:t>
      </w:r>
      <w:r w:rsidRPr="00CD74F2">
        <w:rPr>
          <w:rFonts w:asciiTheme="majorEastAsia" w:eastAsiaTheme="majorEastAsia" w:hAnsiTheme="majorEastAsia" w:hint="eastAsia"/>
          <w:b w:val="0"/>
          <w:bCs/>
          <w:color w:val="000000" w:themeColor="text1"/>
          <w:sz w:val="24"/>
          <w:szCs w:val="24"/>
        </w:rPr>
        <w:t>教育の目的</w:t>
      </w:r>
      <w:r w:rsidR="00B97FDD">
        <w:rPr>
          <w:rFonts w:asciiTheme="majorEastAsia" w:eastAsiaTheme="majorEastAsia" w:hAnsiTheme="majorEastAsia" w:hint="eastAsia"/>
          <w:b w:val="0"/>
          <w:bCs/>
          <w:color w:val="000000" w:themeColor="text1"/>
          <w:sz w:val="24"/>
          <w:szCs w:val="24"/>
        </w:rPr>
        <w:t>に関する</w:t>
      </w:r>
      <w:r w:rsidRPr="00CD74F2">
        <w:rPr>
          <w:rFonts w:asciiTheme="majorEastAsia" w:eastAsiaTheme="majorEastAsia" w:hAnsiTheme="majorEastAsia" w:hint="eastAsia"/>
          <w:b w:val="0"/>
          <w:bCs/>
          <w:color w:val="000000" w:themeColor="text1"/>
          <w:sz w:val="24"/>
          <w:szCs w:val="24"/>
        </w:rPr>
        <w:t>探究の理解</w:t>
      </w:r>
      <w:bookmarkEnd w:id="19"/>
    </w:p>
    <w:p w14:paraId="1877650D" w14:textId="1371BD72" w:rsidR="00330020" w:rsidRPr="00AD795C" w:rsidRDefault="00330020" w:rsidP="009E63AD">
      <w:pPr>
        <w:ind w:leftChars="200" w:left="459" w:firstLineChars="100" w:firstLine="230"/>
        <w:rPr>
          <w:color w:val="000000" w:themeColor="text1"/>
        </w:rPr>
      </w:pPr>
      <w:r w:rsidRPr="00AD795C">
        <w:rPr>
          <w:rFonts w:hint="eastAsia"/>
          <w:color w:val="000000" w:themeColor="text1"/>
        </w:rPr>
        <w:t>これまでの</w:t>
      </w:r>
      <w:r w:rsidR="00C500C1" w:rsidRPr="00AD795C">
        <w:rPr>
          <w:rFonts w:hint="eastAsia"/>
          <w:color w:val="000000" w:themeColor="text1"/>
        </w:rPr>
        <w:t>教育</w:t>
      </w:r>
      <w:r w:rsidRPr="00AD795C">
        <w:rPr>
          <w:rFonts w:hint="eastAsia"/>
          <w:color w:val="000000" w:themeColor="text1"/>
        </w:rPr>
        <w:t>が、どのような目的を有し、実践されてきたのかを、思想的、歴史的、文化的、社会的な視点から学ぶ必要がある。先に見た</w:t>
      </w:r>
      <w:r w:rsidR="005570FA">
        <w:rPr>
          <w:rFonts w:hint="eastAsia"/>
          <w:color w:val="000000" w:themeColor="text1"/>
        </w:rPr>
        <w:t>とおり</w:t>
      </w:r>
      <w:r w:rsidRPr="00AD795C">
        <w:rPr>
          <w:rFonts w:hint="eastAsia"/>
          <w:color w:val="000000" w:themeColor="text1"/>
        </w:rPr>
        <w:t>、</w:t>
      </w:r>
      <w:r w:rsidR="00C500C1" w:rsidRPr="00AD795C">
        <w:rPr>
          <w:rFonts w:hint="eastAsia"/>
          <w:color w:val="000000" w:themeColor="text1"/>
        </w:rPr>
        <w:t>教育</w:t>
      </w:r>
      <w:r w:rsidRPr="00AD795C">
        <w:rPr>
          <w:rFonts w:hint="eastAsia"/>
          <w:color w:val="000000" w:themeColor="text1"/>
        </w:rPr>
        <w:t>は、ただ教えられるから、</w:t>
      </w:r>
      <w:r w:rsidR="005570FA">
        <w:rPr>
          <w:rFonts w:hint="eastAsia"/>
          <w:color w:val="000000" w:themeColor="text1"/>
        </w:rPr>
        <w:t>又は</w:t>
      </w:r>
      <w:r w:rsidRPr="00AD795C">
        <w:rPr>
          <w:rFonts w:hint="eastAsia"/>
          <w:color w:val="000000" w:themeColor="text1"/>
        </w:rPr>
        <w:t>ただ学び</w:t>
      </w:r>
      <w:r w:rsidR="00524A10" w:rsidRPr="00AD795C">
        <w:rPr>
          <w:rFonts w:hint="eastAsia"/>
          <w:color w:val="000000" w:themeColor="text1"/>
        </w:rPr>
        <w:t>うる</w:t>
      </w:r>
      <w:r w:rsidRPr="00AD795C">
        <w:rPr>
          <w:rFonts w:hint="eastAsia"/>
          <w:color w:val="000000" w:themeColor="text1"/>
        </w:rPr>
        <w:t>から行われるという教育可能性</w:t>
      </w:r>
      <w:r w:rsidR="00670C5E" w:rsidRPr="00AD795C">
        <w:rPr>
          <w:rFonts w:hint="eastAsia"/>
          <w:color w:val="000000" w:themeColor="text1"/>
        </w:rPr>
        <w:t>・学習可能性</w:t>
      </w:r>
      <w:r w:rsidRPr="00AD795C">
        <w:rPr>
          <w:rFonts w:hint="eastAsia"/>
          <w:color w:val="000000" w:themeColor="text1"/>
        </w:rPr>
        <w:t>の次元でのみ論じることができない営みである。むしろ、どのような</w:t>
      </w:r>
      <w:r w:rsidR="00C500C1" w:rsidRPr="00AD795C">
        <w:rPr>
          <w:rFonts w:hint="eastAsia"/>
          <w:color w:val="000000" w:themeColor="text1"/>
        </w:rPr>
        <w:t>教育</w:t>
      </w:r>
      <w:r w:rsidRPr="00AD795C">
        <w:rPr>
          <w:rFonts w:hint="eastAsia"/>
          <w:color w:val="000000" w:themeColor="text1"/>
        </w:rPr>
        <w:t>的営みであっても、何らかの「よき」人間像</w:t>
      </w:r>
      <w:r w:rsidR="00D205AD" w:rsidRPr="00AD795C">
        <w:rPr>
          <w:rFonts w:hint="eastAsia"/>
          <w:color w:val="000000" w:themeColor="text1"/>
        </w:rPr>
        <w:t>や教育目標を設定</w:t>
      </w:r>
      <w:r w:rsidRPr="00AD795C">
        <w:rPr>
          <w:rFonts w:hint="eastAsia"/>
          <w:color w:val="000000" w:themeColor="text1"/>
        </w:rPr>
        <w:t>し、その人間像</w:t>
      </w:r>
      <w:r w:rsidR="00D205AD" w:rsidRPr="00AD795C">
        <w:rPr>
          <w:rFonts w:hint="eastAsia"/>
          <w:color w:val="000000" w:themeColor="text1"/>
        </w:rPr>
        <w:t>や目標に向けて</w:t>
      </w:r>
      <w:r w:rsidRPr="00AD795C">
        <w:rPr>
          <w:rFonts w:hint="eastAsia"/>
          <w:color w:val="000000" w:themeColor="text1"/>
        </w:rPr>
        <w:t>営まれている。その目的論的性格を、過去の教育実践や教育言説から読み解き、これまでの</w:t>
      </w:r>
      <w:r w:rsidR="00C500C1" w:rsidRPr="00AD795C">
        <w:rPr>
          <w:rFonts w:hint="eastAsia"/>
          <w:color w:val="000000" w:themeColor="text1"/>
        </w:rPr>
        <w:t>教育</w:t>
      </w:r>
      <w:r w:rsidRPr="00AD795C">
        <w:rPr>
          <w:rFonts w:hint="eastAsia"/>
          <w:color w:val="000000" w:themeColor="text1"/>
        </w:rPr>
        <w:t>がどのような目的を有してきたのかを知ることは、これからの</w:t>
      </w:r>
      <w:r w:rsidR="00C500C1" w:rsidRPr="00AD795C">
        <w:rPr>
          <w:rFonts w:hint="eastAsia"/>
          <w:color w:val="000000" w:themeColor="text1"/>
        </w:rPr>
        <w:t>教育</w:t>
      </w:r>
      <w:r w:rsidRPr="00AD795C">
        <w:rPr>
          <w:rFonts w:hint="eastAsia"/>
          <w:color w:val="000000" w:themeColor="text1"/>
        </w:rPr>
        <w:t>の目的を考える</w:t>
      </w:r>
      <w:r w:rsidR="002828D5" w:rsidRPr="00AD795C">
        <w:rPr>
          <w:rFonts w:hint="eastAsia"/>
          <w:color w:val="000000" w:themeColor="text1"/>
        </w:rPr>
        <w:t>上</w:t>
      </w:r>
      <w:r w:rsidRPr="00AD795C">
        <w:rPr>
          <w:rFonts w:hint="eastAsia"/>
          <w:color w:val="000000" w:themeColor="text1"/>
        </w:rPr>
        <w:t>で欠かせない知識となる。この点を理論的に学び、説明できるようにならなければならない。</w:t>
      </w:r>
    </w:p>
    <w:p w14:paraId="412A7ECA" w14:textId="77777777" w:rsidR="009B6179" w:rsidRDefault="009B6179" w:rsidP="009E63AD">
      <w:pPr>
        <w:ind w:leftChars="200" w:left="459"/>
        <w:rPr>
          <w:color w:val="000000" w:themeColor="text1"/>
        </w:rPr>
      </w:pPr>
    </w:p>
    <w:p w14:paraId="3E988662" w14:textId="27F1438B" w:rsidR="00190F7B" w:rsidRPr="00CD74F2" w:rsidRDefault="00190F7B" w:rsidP="009E63AD">
      <w:pPr>
        <w:pStyle w:val="3"/>
        <w:ind w:leftChars="200" w:left="459"/>
        <w:rPr>
          <w:rFonts w:asciiTheme="majorEastAsia" w:eastAsiaTheme="majorEastAsia" w:hAnsiTheme="majorEastAsia"/>
          <w:b w:val="0"/>
          <w:bCs/>
          <w:color w:val="000000" w:themeColor="text1"/>
          <w:sz w:val="24"/>
          <w:szCs w:val="24"/>
        </w:rPr>
      </w:pPr>
      <w:bookmarkStart w:id="20" w:name="_Toc19473812"/>
      <w:r w:rsidRPr="00CD74F2">
        <w:rPr>
          <w:rFonts w:asciiTheme="majorEastAsia" w:eastAsiaTheme="majorEastAsia" w:hAnsiTheme="majorEastAsia" w:hint="eastAsia"/>
          <w:b w:val="0"/>
          <w:bCs/>
          <w:color w:val="000000" w:themeColor="text1"/>
          <w:sz w:val="24"/>
          <w:szCs w:val="24"/>
        </w:rPr>
        <w:t>③</w:t>
      </w:r>
      <w:r w:rsidR="00AD795C">
        <w:rPr>
          <w:rFonts w:asciiTheme="majorEastAsia" w:eastAsiaTheme="majorEastAsia" w:hAnsiTheme="majorEastAsia" w:hint="eastAsia"/>
          <w:b w:val="0"/>
          <w:bCs/>
          <w:color w:val="000000" w:themeColor="text1"/>
          <w:sz w:val="24"/>
          <w:szCs w:val="24"/>
        </w:rPr>
        <w:t xml:space="preserve">　</w:t>
      </w:r>
      <w:r w:rsidRPr="00CD74F2">
        <w:rPr>
          <w:rFonts w:asciiTheme="majorEastAsia" w:eastAsiaTheme="majorEastAsia" w:hAnsiTheme="majorEastAsia" w:hint="eastAsia"/>
          <w:b w:val="0"/>
          <w:bCs/>
          <w:color w:val="000000" w:themeColor="text1"/>
          <w:sz w:val="24"/>
          <w:szCs w:val="24"/>
        </w:rPr>
        <w:t>教育の歴史的理解</w:t>
      </w:r>
      <w:bookmarkEnd w:id="20"/>
    </w:p>
    <w:p w14:paraId="7C6831E4" w14:textId="23FC61AB" w:rsidR="00190F7B" w:rsidRPr="00AD795C" w:rsidRDefault="00190F7B" w:rsidP="009E63AD">
      <w:pPr>
        <w:ind w:leftChars="200" w:left="459" w:firstLineChars="100" w:firstLine="230"/>
        <w:rPr>
          <w:color w:val="000000" w:themeColor="text1"/>
        </w:rPr>
      </w:pPr>
      <w:r w:rsidRPr="00AD795C">
        <w:rPr>
          <w:rFonts w:hint="eastAsia"/>
          <w:color w:val="000000" w:themeColor="text1"/>
        </w:rPr>
        <w:t>実際の教育という営みは、特に近代以降は、制度化された</w:t>
      </w:r>
      <w:r w:rsidR="00A30428">
        <w:rPr>
          <w:rFonts w:hint="eastAsia"/>
          <w:color w:val="000000" w:themeColor="text1"/>
        </w:rPr>
        <w:t>様々</w:t>
      </w:r>
      <w:r w:rsidRPr="00AD795C">
        <w:rPr>
          <w:rFonts w:hint="eastAsia"/>
          <w:color w:val="000000" w:themeColor="text1"/>
        </w:rPr>
        <w:t>な体系のもとで行われてきた。その典型例は、「国民国家」、「学校」や「近代家族」であるが、このように</w:t>
      </w:r>
      <w:r w:rsidR="00A30428">
        <w:rPr>
          <w:rFonts w:hint="eastAsia"/>
          <w:color w:val="000000" w:themeColor="text1"/>
        </w:rPr>
        <w:t>極めて</w:t>
      </w:r>
      <w:r w:rsidRPr="00AD795C">
        <w:rPr>
          <w:rFonts w:hint="eastAsia"/>
          <w:color w:val="000000" w:themeColor="text1"/>
        </w:rPr>
        <w:t>特殊な歴史的構築物を生活の次元と併せて理解しなければ、現代の教育事象を理解することは困難である。現代の教育事象にまつわる諸課題の多くは、学校や近代家族との関わりにおいて現出しているが、そうした諸課題への理解は、制度の次元とそれを成立させている前提となる（制度に左右される）生活の次元とをあわせた視点をもって行っていくことが求められる。諸課題の根本的な理解のためにも、双方の次元での、社会構造的レベルと意味世界のレベルにまたがる教育の歴史的理解に</w:t>
      </w:r>
      <w:r w:rsidR="008025DC" w:rsidRPr="00AD795C">
        <w:rPr>
          <w:rFonts w:hint="eastAsia"/>
          <w:color w:val="000000" w:themeColor="text1"/>
        </w:rPr>
        <w:t>基づ</w:t>
      </w:r>
      <w:r w:rsidRPr="00AD795C">
        <w:rPr>
          <w:rFonts w:hint="eastAsia"/>
          <w:color w:val="000000" w:themeColor="text1"/>
        </w:rPr>
        <w:t>いた説明ができるようになる必要がある。</w:t>
      </w:r>
    </w:p>
    <w:p w14:paraId="39E07674" w14:textId="77777777" w:rsidR="00190F7B" w:rsidRDefault="00190F7B" w:rsidP="009E63AD">
      <w:pPr>
        <w:ind w:leftChars="200" w:left="459"/>
        <w:rPr>
          <w:color w:val="000000" w:themeColor="text1"/>
          <w:sz w:val="22"/>
        </w:rPr>
      </w:pPr>
    </w:p>
    <w:p w14:paraId="732D15DB" w14:textId="6BA76196" w:rsidR="00190F7B" w:rsidRPr="00CD74F2" w:rsidRDefault="00190F7B" w:rsidP="009E63AD">
      <w:pPr>
        <w:pStyle w:val="3"/>
        <w:ind w:leftChars="200" w:left="459"/>
        <w:rPr>
          <w:rFonts w:asciiTheme="majorEastAsia" w:eastAsiaTheme="majorEastAsia" w:hAnsiTheme="majorEastAsia"/>
          <w:b w:val="0"/>
          <w:bCs/>
          <w:color w:val="000000" w:themeColor="text1"/>
          <w:sz w:val="24"/>
          <w:szCs w:val="24"/>
        </w:rPr>
      </w:pPr>
      <w:bookmarkStart w:id="21" w:name="_Toc19473813"/>
      <w:r w:rsidRPr="00CD74F2">
        <w:rPr>
          <w:rFonts w:asciiTheme="majorEastAsia" w:eastAsiaTheme="majorEastAsia" w:hAnsiTheme="majorEastAsia" w:hint="eastAsia"/>
          <w:b w:val="0"/>
          <w:bCs/>
          <w:color w:val="000000" w:themeColor="text1"/>
          <w:sz w:val="24"/>
          <w:szCs w:val="24"/>
        </w:rPr>
        <w:t>④</w:t>
      </w:r>
      <w:r w:rsidR="00AD795C">
        <w:rPr>
          <w:rFonts w:asciiTheme="majorEastAsia" w:eastAsiaTheme="majorEastAsia" w:hAnsiTheme="majorEastAsia" w:hint="eastAsia"/>
          <w:b w:val="0"/>
          <w:bCs/>
          <w:color w:val="000000" w:themeColor="text1"/>
          <w:sz w:val="24"/>
          <w:szCs w:val="24"/>
        </w:rPr>
        <w:t xml:space="preserve">　</w:t>
      </w:r>
      <w:r w:rsidRPr="00CD74F2">
        <w:rPr>
          <w:rFonts w:asciiTheme="majorEastAsia" w:eastAsiaTheme="majorEastAsia" w:hAnsiTheme="majorEastAsia" w:hint="eastAsia"/>
          <w:b w:val="0"/>
          <w:bCs/>
          <w:color w:val="000000" w:themeColor="text1"/>
          <w:sz w:val="24"/>
          <w:szCs w:val="24"/>
        </w:rPr>
        <w:t>教育の社会・文化的多様性の理解</w:t>
      </w:r>
      <w:bookmarkEnd w:id="21"/>
    </w:p>
    <w:p w14:paraId="444F054B" w14:textId="62225444" w:rsidR="00190F7B" w:rsidRPr="00AD795C" w:rsidRDefault="00190F7B" w:rsidP="009E63AD">
      <w:pPr>
        <w:ind w:leftChars="200" w:left="459" w:firstLineChars="100" w:firstLine="230"/>
        <w:rPr>
          <w:color w:val="000000" w:themeColor="text1"/>
        </w:rPr>
      </w:pPr>
      <w:r w:rsidRPr="00AD795C">
        <w:rPr>
          <w:rFonts w:hint="eastAsia"/>
          <w:color w:val="000000" w:themeColor="text1"/>
        </w:rPr>
        <w:t>教育事象は</w:t>
      </w:r>
      <w:r w:rsidR="008D7D11" w:rsidRPr="00AD795C">
        <w:rPr>
          <w:rFonts w:hint="eastAsia"/>
          <w:color w:val="000000" w:themeColor="text1"/>
        </w:rPr>
        <w:t>また</w:t>
      </w:r>
      <w:r w:rsidRPr="00AD795C">
        <w:rPr>
          <w:rFonts w:hint="eastAsia"/>
          <w:color w:val="000000" w:themeColor="text1"/>
        </w:rPr>
        <w:t>、同時代的に見れば、多様な社会の</w:t>
      </w:r>
      <w:r w:rsidR="00A30428">
        <w:rPr>
          <w:rFonts w:hint="eastAsia"/>
          <w:color w:val="000000" w:themeColor="text1"/>
        </w:rPr>
        <w:t>在り方</w:t>
      </w:r>
      <w:r w:rsidRPr="00AD795C">
        <w:rPr>
          <w:rFonts w:hint="eastAsia"/>
          <w:color w:val="000000" w:themeColor="text1"/>
        </w:rPr>
        <w:t>や文化的多様性によって、その現出の仕方が</w:t>
      </w:r>
      <w:r w:rsidR="00A30428">
        <w:rPr>
          <w:rFonts w:hint="eastAsia"/>
          <w:color w:val="000000" w:themeColor="text1"/>
        </w:rPr>
        <w:t>様々</w:t>
      </w:r>
      <w:r w:rsidRPr="00AD795C">
        <w:rPr>
          <w:rFonts w:hint="eastAsia"/>
          <w:color w:val="000000" w:themeColor="text1"/>
        </w:rPr>
        <w:t>である。自身が生まれ、生きてきた社会や文化の中で営まれてきた教育の</w:t>
      </w:r>
      <w:r w:rsidR="00A30428">
        <w:rPr>
          <w:rFonts w:hint="eastAsia"/>
          <w:color w:val="000000" w:themeColor="text1"/>
        </w:rPr>
        <w:t>在り方</w:t>
      </w:r>
      <w:r w:rsidRPr="00AD795C">
        <w:rPr>
          <w:rFonts w:hint="eastAsia"/>
          <w:color w:val="000000" w:themeColor="text1"/>
        </w:rPr>
        <w:t>がすべてではないことを自覚し、教育の構築のされ方の本来的な多</w:t>
      </w:r>
      <w:r w:rsidRPr="00AD795C">
        <w:rPr>
          <w:rFonts w:hint="eastAsia"/>
          <w:color w:val="000000" w:themeColor="text1"/>
        </w:rPr>
        <w:lastRenderedPageBreak/>
        <w:t>様性</w:t>
      </w:r>
      <w:r w:rsidR="008D7D11" w:rsidRPr="00AD795C">
        <w:rPr>
          <w:rFonts w:hint="eastAsia"/>
          <w:color w:val="000000" w:themeColor="text1"/>
        </w:rPr>
        <w:t>を理解するとともに</w:t>
      </w:r>
      <w:r w:rsidRPr="00AD795C">
        <w:rPr>
          <w:rFonts w:hint="eastAsia"/>
          <w:color w:val="000000" w:themeColor="text1"/>
        </w:rPr>
        <w:t>、その多様性</w:t>
      </w:r>
      <w:r w:rsidR="008D7D11" w:rsidRPr="00AD795C">
        <w:rPr>
          <w:rFonts w:hint="eastAsia"/>
          <w:color w:val="000000" w:themeColor="text1"/>
        </w:rPr>
        <w:t>の理解を</w:t>
      </w:r>
      <w:r w:rsidR="005570FA">
        <w:rPr>
          <w:rFonts w:hint="eastAsia"/>
          <w:color w:val="000000" w:themeColor="text1"/>
        </w:rPr>
        <w:t>手掛かり</w:t>
      </w:r>
      <w:r w:rsidR="008D7D11" w:rsidRPr="00AD795C">
        <w:rPr>
          <w:rFonts w:hint="eastAsia"/>
          <w:color w:val="000000" w:themeColor="text1"/>
        </w:rPr>
        <w:t>に</w:t>
      </w:r>
      <w:r w:rsidRPr="00AD795C">
        <w:rPr>
          <w:rFonts w:hint="eastAsia"/>
          <w:color w:val="000000" w:themeColor="text1"/>
        </w:rPr>
        <w:t>教育の異なる可能性</w:t>
      </w:r>
      <w:r w:rsidR="008D7D11" w:rsidRPr="00AD795C">
        <w:rPr>
          <w:rFonts w:hint="eastAsia"/>
          <w:color w:val="000000" w:themeColor="text1"/>
        </w:rPr>
        <w:t>（オルターナティブ）</w:t>
      </w:r>
      <w:r w:rsidRPr="00AD795C">
        <w:rPr>
          <w:rFonts w:hint="eastAsia"/>
          <w:color w:val="000000" w:themeColor="text1"/>
        </w:rPr>
        <w:t>を</w:t>
      </w:r>
      <w:r w:rsidR="008D7D11" w:rsidRPr="00AD795C">
        <w:rPr>
          <w:rFonts w:hint="eastAsia"/>
          <w:color w:val="000000" w:themeColor="text1"/>
        </w:rPr>
        <w:t>模索</w:t>
      </w:r>
      <w:r w:rsidRPr="00AD795C">
        <w:rPr>
          <w:rFonts w:hint="eastAsia"/>
          <w:color w:val="000000" w:themeColor="text1"/>
        </w:rPr>
        <w:t>する必要がある。</w:t>
      </w:r>
    </w:p>
    <w:p w14:paraId="69CB7D1E" w14:textId="77777777" w:rsidR="00190F7B" w:rsidRPr="00824748" w:rsidRDefault="00190F7B" w:rsidP="009E63AD">
      <w:pPr>
        <w:ind w:leftChars="200" w:left="459"/>
        <w:rPr>
          <w:color w:val="000000" w:themeColor="text1"/>
          <w:sz w:val="22"/>
        </w:rPr>
      </w:pPr>
    </w:p>
    <w:p w14:paraId="1C2CFF69" w14:textId="330C7AF7" w:rsidR="00330020" w:rsidRPr="00CD74F2" w:rsidRDefault="00824748" w:rsidP="009E63AD">
      <w:pPr>
        <w:pStyle w:val="3"/>
        <w:ind w:leftChars="200" w:left="459"/>
        <w:rPr>
          <w:rFonts w:asciiTheme="majorEastAsia" w:eastAsiaTheme="majorEastAsia" w:hAnsiTheme="majorEastAsia"/>
          <w:b w:val="0"/>
          <w:bCs/>
          <w:color w:val="000000" w:themeColor="text1"/>
          <w:sz w:val="24"/>
          <w:szCs w:val="24"/>
        </w:rPr>
      </w:pPr>
      <w:bookmarkStart w:id="22" w:name="_Toc19473814"/>
      <w:r w:rsidRPr="00CD74F2">
        <w:rPr>
          <w:rFonts w:asciiTheme="majorEastAsia" w:eastAsiaTheme="majorEastAsia" w:hAnsiTheme="majorEastAsia" w:hint="eastAsia"/>
          <w:b w:val="0"/>
          <w:bCs/>
          <w:color w:val="000000" w:themeColor="text1"/>
          <w:sz w:val="24"/>
          <w:szCs w:val="24"/>
        </w:rPr>
        <w:t>⑤</w:t>
      </w:r>
      <w:r w:rsidR="00AD795C">
        <w:rPr>
          <w:rFonts w:asciiTheme="majorEastAsia" w:eastAsiaTheme="majorEastAsia" w:hAnsiTheme="majorEastAsia" w:hint="eastAsia"/>
          <w:b w:val="0"/>
          <w:bCs/>
          <w:color w:val="000000" w:themeColor="text1"/>
          <w:sz w:val="24"/>
          <w:szCs w:val="24"/>
        </w:rPr>
        <w:t xml:space="preserve">　</w:t>
      </w:r>
      <w:r w:rsidRPr="00CD74F2">
        <w:rPr>
          <w:rFonts w:asciiTheme="majorEastAsia" w:eastAsiaTheme="majorEastAsia" w:hAnsiTheme="majorEastAsia" w:hint="eastAsia"/>
          <w:b w:val="0"/>
          <w:bCs/>
          <w:color w:val="000000" w:themeColor="text1"/>
          <w:sz w:val="24"/>
          <w:szCs w:val="24"/>
        </w:rPr>
        <w:t>学習過程とそれへの教育的介入の理解</w:t>
      </w:r>
      <w:bookmarkEnd w:id="22"/>
    </w:p>
    <w:p w14:paraId="054F30BF" w14:textId="5A079715" w:rsidR="00330020" w:rsidRPr="00AD795C" w:rsidRDefault="00C500C1" w:rsidP="009E63AD">
      <w:pPr>
        <w:ind w:leftChars="200" w:left="459" w:firstLineChars="100" w:firstLine="230"/>
        <w:rPr>
          <w:color w:val="000000" w:themeColor="text1"/>
        </w:rPr>
      </w:pPr>
      <w:r w:rsidRPr="00AD795C">
        <w:rPr>
          <w:rFonts w:hint="eastAsia"/>
          <w:color w:val="000000" w:themeColor="text1"/>
        </w:rPr>
        <w:t>教育</w:t>
      </w:r>
      <w:r w:rsidR="00330020" w:rsidRPr="00AD795C">
        <w:rPr>
          <w:rFonts w:hint="eastAsia"/>
          <w:color w:val="000000" w:themeColor="text1"/>
        </w:rPr>
        <w:t>という事象をミクロなレベルで見れば、それは、教育者と</w:t>
      </w:r>
      <w:r w:rsidR="00356D9B">
        <w:rPr>
          <w:rFonts w:hint="eastAsia"/>
          <w:color w:val="000000" w:themeColor="text1"/>
        </w:rPr>
        <w:t>学習者</w:t>
      </w:r>
      <w:r w:rsidR="00330020" w:rsidRPr="00AD795C">
        <w:rPr>
          <w:rFonts w:hint="eastAsia"/>
          <w:color w:val="000000" w:themeColor="text1"/>
        </w:rPr>
        <w:t>との相互作用における学習</w:t>
      </w:r>
      <w:r w:rsidR="000151E7" w:rsidRPr="00AD795C">
        <w:rPr>
          <w:rFonts w:hint="eastAsia"/>
          <w:color w:val="000000" w:themeColor="text1"/>
        </w:rPr>
        <w:t>過程への介入</w:t>
      </w:r>
      <w:r w:rsidR="00330020" w:rsidRPr="00AD795C">
        <w:rPr>
          <w:rFonts w:hint="eastAsia"/>
          <w:color w:val="000000" w:themeColor="text1"/>
        </w:rPr>
        <w:t>として理解することが</w:t>
      </w:r>
      <w:r w:rsidR="000151E7" w:rsidRPr="00AD795C">
        <w:rPr>
          <w:rFonts w:hint="eastAsia"/>
          <w:color w:val="000000" w:themeColor="text1"/>
        </w:rPr>
        <w:t>できる</w:t>
      </w:r>
      <w:r w:rsidR="00330020" w:rsidRPr="00AD795C">
        <w:rPr>
          <w:rFonts w:hint="eastAsia"/>
          <w:color w:val="000000" w:themeColor="text1"/>
        </w:rPr>
        <w:t>。近年では、</w:t>
      </w:r>
      <w:r w:rsidR="00366444" w:rsidRPr="00AD795C">
        <w:rPr>
          <w:rFonts w:hint="eastAsia"/>
          <w:color w:val="000000" w:themeColor="text1"/>
        </w:rPr>
        <w:t>心理学のみならず、社会学、文化人類学、脳科学など</w:t>
      </w:r>
      <w:r w:rsidR="00330020" w:rsidRPr="00AD795C">
        <w:rPr>
          <w:rFonts w:hint="eastAsia"/>
          <w:color w:val="000000" w:themeColor="text1"/>
        </w:rPr>
        <w:t>関連諸科学が積極的に活用されるようになり、</w:t>
      </w:r>
      <w:r w:rsidR="00A30428">
        <w:rPr>
          <w:rFonts w:hint="eastAsia"/>
          <w:color w:val="000000" w:themeColor="text1"/>
        </w:rPr>
        <w:t>様々</w:t>
      </w:r>
      <w:r w:rsidR="00B87EAB" w:rsidRPr="00AD795C">
        <w:rPr>
          <w:rFonts w:hint="eastAsia"/>
          <w:color w:val="000000" w:themeColor="text1"/>
        </w:rPr>
        <w:t>な</w:t>
      </w:r>
      <w:r w:rsidR="00330020" w:rsidRPr="00AD795C">
        <w:rPr>
          <w:rFonts w:hint="eastAsia"/>
          <w:color w:val="000000" w:themeColor="text1"/>
        </w:rPr>
        <w:t>学習理論が</w:t>
      </w:r>
      <w:r w:rsidR="00B33A3A" w:rsidRPr="00AD795C">
        <w:rPr>
          <w:rFonts w:hint="eastAsia"/>
          <w:color w:val="000000" w:themeColor="text1"/>
        </w:rPr>
        <w:t>提案されて</w:t>
      </w:r>
      <w:r w:rsidR="00330020" w:rsidRPr="00AD795C">
        <w:rPr>
          <w:rFonts w:hint="eastAsia"/>
          <w:color w:val="000000" w:themeColor="text1"/>
        </w:rPr>
        <w:t>いる状況である。それらの学習理論の知見を学び、学習</w:t>
      </w:r>
      <w:r w:rsidR="00D45C5C" w:rsidRPr="00AD795C">
        <w:rPr>
          <w:rFonts w:hint="eastAsia"/>
          <w:color w:val="000000" w:themeColor="text1"/>
        </w:rPr>
        <w:t>が</w:t>
      </w:r>
      <w:r w:rsidR="000151E7" w:rsidRPr="00AD795C">
        <w:rPr>
          <w:rFonts w:hint="eastAsia"/>
          <w:color w:val="000000" w:themeColor="text1"/>
        </w:rPr>
        <w:t>いかにして</w:t>
      </w:r>
      <w:r w:rsidR="00330020" w:rsidRPr="00AD795C">
        <w:rPr>
          <w:rFonts w:hint="eastAsia"/>
          <w:color w:val="000000" w:themeColor="text1"/>
        </w:rPr>
        <w:t>成立</w:t>
      </w:r>
      <w:r w:rsidR="00D45C5C" w:rsidRPr="00AD795C">
        <w:rPr>
          <w:rFonts w:hint="eastAsia"/>
          <w:color w:val="000000" w:themeColor="text1"/>
        </w:rPr>
        <w:t>するか、</w:t>
      </w:r>
      <w:r w:rsidR="000151E7" w:rsidRPr="00AD795C">
        <w:rPr>
          <w:rFonts w:hint="eastAsia"/>
          <w:color w:val="000000" w:themeColor="text1"/>
        </w:rPr>
        <w:t>教育的介入が学習をいかに促しているのか（あるいは妨げているのか）、その介入行為が</w:t>
      </w:r>
      <w:r w:rsidR="00356D9B">
        <w:rPr>
          <w:rFonts w:hint="eastAsia"/>
          <w:color w:val="000000" w:themeColor="text1"/>
        </w:rPr>
        <w:t>学習者</w:t>
      </w:r>
      <w:r w:rsidR="000151E7" w:rsidRPr="00AD795C">
        <w:rPr>
          <w:rFonts w:hint="eastAsia"/>
          <w:color w:val="000000" w:themeColor="text1"/>
        </w:rPr>
        <w:t>の自発的な学習活動を組織するものになっているかなど</w:t>
      </w:r>
      <w:r w:rsidR="00276B9A" w:rsidRPr="00AD795C">
        <w:rPr>
          <w:rFonts w:hint="eastAsia"/>
          <w:color w:val="000000" w:themeColor="text1"/>
        </w:rPr>
        <w:t>を考察することは</w:t>
      </w:r>
      <w:r w:rsidR="00330020" w:rsidRPr="00AD795C">
        <w:rPr>
          <w:rFonts w:hint="eastAsia"/>
          <w:color w:val="000000" w:themeColor="text1"/>
        </w:rPr>
        <w:t>、ミクロな実践としての</w:t>
      </w:r>
      <w:r w:rsidRPr="00AD795C">
        <w:rPr>
          <w:rFonts w:hint="eastAsia"/>
          <w:color w:val="000000" w:themeColor="text1"/>
        </w:rPr>
        <w:t>教育</w:t>
      </w:r>
      <w:r w:rsidR="00330020" w:rsidRPr="00AD795C">
        <w:rPr>
          <w:rFonts w:hint="eastAsia"/>
          <w:color w:val="000000" w:themeColor="text1"/>
        </w:rPr>
        <w:t>を理解する</w:t>
      </w:r>
      <w:r w:rsidR="002828D5" w:rsidRPr="00AD795C">
        <w:rPr>
          <w:rFonts w:hint="eastAsia"/>
          <w:color w:val="000000" w:themeColor="text1"/>
        </w:rPr>
        <w:t>上</w:t>
      </w:r>
      <w:r w:rsidR="00330020" w:rsidRPr="00AD795C">
        <w:rPr>
          <w:rFonts w:hint="eastAsia"/>
          <w:color w:val="000000" w:themeColor="text1"/>
        </w:rPr>
        <w:t>で必要な基本的な学びとなる。</w:t>
      </w:r>
    </w:p>
    <w:p w14:paraId="4A0DBB72" w14:textId="77777777" w:rsidR="00330020" w:rsidRPr="00594906" w:rsidRDefault="00330020" w:rsidP="009E63AD">
      <w:pPr>
        <w:ind w:leftChars="200" w:left="459"/>
        <w:rPr>
          <w:color w:val="000000" w:themeColor="text1"/>
          <w:sz w:val="22"/>
        </w:rPr>
      </w:pPr>
    </w:p>
    <w:p w14:paraId="0BDCD6C4" w14:textId="30CF8989" w:rsidR="00330020" w:rsidRPr="00CD74F2" w:rsidRDefault="00824748" w:rsidP="009E63AD">
      <w:pPr>
        <w:pStyle w:val="3"/>
        <w:ind w:leftChars="200" w:left="459"/>
        <w:rPr>
          <w:rFonts w:asciiTheme="majorEastAsia" w:eastAsiaTheme="majorEastAsia" w:hAnsiTheme="majorEastAsia"/>
          <w:b w:val="0"/>
          <w:bCs/>
          <w:color w:val="000000" w:themeColor="text1"/>
          <w:sz w:val="24"/>
          <w:szCs w:val="24"/>
        </w:rPr>
      </w:pPr>
      <w:bookmarkStart w:id="23" w:name="_Toc19473815"/>
      <w:r w:rsidRPr="00CD74F2">
        <w:rPr>
          <w:rFonts w:asciiTheme="majorEastAsia" w:eastAsiaTheme="majorEastAsia" w:hAnsiTheme="majorEastAsia" w:hint="eastAsia"/>
          <w:b w:val="0"/>
          <w:bCs/>
          <w:color w:val="000000" w:themeColor="text1"/>
          <w:sz w:val="24"/>
          <w:szCs w:val="24"/>
        </w:rPr>
        <w:t>⑥</w:t>
      </w:r>
      <w:r w:rsidR="00AD795C">
        <w:rPr>
          <w:rFonts w:asciiTheme="majorEastAsia" w:eastAsiaTheme="majorEastAsia" w:hAnsiTheme="majorEastAsia" w:hint="eastAsia"/>
          <w:b w:val="0"/>
          <w:bCs/>
          <w:color w:val="000000" w:themeColor="text1"/>
          <w:sz w:val="24"/>
          <w:szCs w:val="24"/>
        </w:rPr>
        <w:t xml:space="preserve">　</w:t>
      </w:r>
      <w:r w:rsidRPr="00CD74F2">
        <w:rPr>
          <w:rFonts w:asciiTheme="majorEastAsia" w:eastAsiaTheme="majorEastAsia" w:hAnsiTheme="majorEastAsia" w:hint="eastAsia"/>
          <w:b w:val="0"/>
          <w:bCs/>
          <w:color w:val="000000" w:themeColor="text1"/>
          <w:sz w:val="24"/>
          <w:szCs w:val="24"/>
        </w:rPr>
        <w:t>教育事象と社会的事象との相互関係の理解</w:t>
      </w:r>
      <w:bookmarkEnd w:id="23"/>
    </w:p>
    <w:p w14:paraId="3227C238" w14:textId="783C5381" w:rsidR="00330020" w:rsidRPr="00AD795C" w:rsidRDefault="00C500C1" w:rsidP="009E63AD">
      <w:pPr>
        <w:ind w:leftChars="200" w:left="459" w:firstLineChars="100" w:firstLine="230"/>
        <w:rPr>
          <w:color w:val="000000" w:themeColor="text1"/>
        </w:rPr>
      </w:pPr>
      <w:r w:rsidRPr="00AD795C">
        <w:rPr>
          <w:rFonts w:hint="eastAsia"/>
          <w:color w:val="000000" w:themeColor="text1"/>
        </w:rPr>
        <w:t>教育</w:t>
      </w:r>
      <w:r w:rsidR="00330020" w:rsidRPr="00AD795C">
        <w:rPr>
          <w:rFonts w:hint="eastAsia"/>
          <w:color w:val="000000" w:themeColor="text1"/>
        </w:rPr>
        <w:t>という事象をメゾレベル・マクロレベルで見たときに、それは、他の社会的事象との関係において成立していることが見えてくる。現代社会において</w:t>
      </w:r>
      <w:r w:rsidRPr="00AD795C">
        <w:rPr>
          <w:rFonts w:hint="eastAsia"/>
          <w:color w:val="000000" w:themeColor="text1"/>
        </w:rPr>
        <w:t>教育</w:t>
      </w:r>
      <w:r w:rsidR="00330020" w:rsidRPr="00AD795C">
        <w:rPr>
          <w:rFonts w:hint="eastAsia"/>
          <w:color w:val="000000" w:themeColor="text1"/>
        </w:rPr>
        <w:t>は、教育者・</w:t>
      </w:r>
      <w:r w:rsidR="00356D9B">
        <w:rPr>
          <w:rFonts w:hint="eastAsia"/>
          <w:color w:val="000000" w:themeColor="text1"/>
        </w:rPr>
        <w:t>学習者</w:t>
      </w:r>
      <w:r w:rsidR="00330020" w:rsidRPr="00AD795C">
        <w:rPr>
          <w:rFonts w:hint="eastAsia"/>
          <w:color w:val="000000" w:themeColor="text1"/>
        </w:rPr>
        <w:t>というミクロなレベルだけで成り立つものではなく、それを取り巻く組織や集団、さらにはそれらの組織や集団を包括するより広範な社会との関係に条件</w:t>
      </w:r>
      <w:r w:rsidR="005570FA">
        <w:rPr>
          <w:rFonts w:hint="eastAsia"/>
          <w:color w:val="000000" w:themeColor="text1"/>
        </w:rPr>
        <w:t>付け</w:t>
      </w:r>
      <w:r w:rsidR="00330020" w:rsidRPr="00AD795C">
        <w:rPr>
          <w:rFonts w:hint="eastAsia"/>
          <w:color w:val="000000" w:themeColor="text1"/>
        </w:rPr>
        <w:t>られて営まれている。</w:t>
      </w:r>
      <w:r w:rsidR="00BF532C" w:rsidRPr="00AD795C">
        <w:rPr>
          <w:rFonts w:hint="eastAsia"/>
          <w:color w:val="000000" w:themeColor="text1"/>
        </w:rPr>
        <w:t>い</w:t>
      </w:r>
      <w:r w:rsidR="00330020" w:rsidRPr="00AD795C">
        <w:rPr>
          <w:rFonts w:hint="eastAsia"/>
          <w:color w:val="000000" w:themeColor="text1"/>
        </w:rPr>
        <w:t>い</w:t>
      </w:r>
      <w:r w:rsidR="00BF532C" w:rsidRPr="00AD795C">
        <w:rPr>
          <w:rFonts w:hint="eastAsia"/>
          <w:color w:val="000000" w:themeColor="text1"/>
        </w:rPr>
        <w:t>か</w:t>
      </w:r>
      <w:r w:rsidR="00330020" w:rsidRPr="00AD795C">
        <w:rPr>
          <w:rFonts w:hint="eastAsia"/>
          <w:color w:val="000000" w:themeColor="text1"/>
        </w:rPr>
        <w:t>えるならば、</w:t>
      </w:r>
      <w:r w:rsidRPr="00AD795C">
        <w:rPr>
          <w:rFonts w:hint="eastAsia"/>
          <w:color w:val="000000" w:themeColor="text1"/>
        </w:rPr>
        <w:t>教育</w:t>
      </w:r>
      <w:r w:rsidR="00330020" w:rsidRPr="00AD795C">
        <w:rPr>
          <w:rFonts w:hint="eastAsia"/>
          <w:color w:val="000000" w:themeColor="text1"/>
        </w:rPr>
        <w:t>を成り立たせる条件としての組織や集団の</w:t>
      </w:r>
      <w:r w:rsidR="00A30428">
        <w:rPr>
          <w:rFonts w:hint="eastAsia"/>
          <w:color w:val="000000" w:themeColor="text1"/>
        </w:rPr>
        <w:t>在り方</w:t>
      </w:r>
      <w:r w:rsidR="00330020" w:rsidRPr="00AD795C">
        <w:rPr>
          <w:rFonts w:hint="eastAsia"/>
          <w:color w:val="000000" w:themeColor="text1"/>
        </w:rPr>
        <w:t>、さらには社会</w:t>
      </w:r>
      <w:r w:rsidR="00BF532C" w:rsidRPr="00AD795C">
        <w:rPr>
          <w:rFonts w:hint="eastAsia"/>
          <w:color w:val="000000" w:themeColor="text1"/>
        </w:rPr>
        <w:t>や制度</w:t>
      </w:r>
      <w:r w:rsidR="00330020" w:rsidRPr="00AD795C">
        <w:rPr>
          <w:rFonts w:hint="eastAsia"/>
          <w:color w:val="000000" w:themeColor="text1"/>
        </w:rPr>
        <w:t>の</w:t>
      </w:r>
      <w:r w:rsidR="00A30428">
        <w:rPr>
          <w:rFonts w:hint="eastAsia"/>
          <w:color w:val="000000" w:themeColor="text1"/>
        </w:rPr>
        <w:t>在り方</w:t>
      </w:r>
      <w:r w:rsidR="00330020" w:rsidRPr="00AD795C">
        <w:rPr>
          <w:rFonts w:hint="eastAsia"/>
          <w:color w:val="000000" w:themeColor="text1"/>
        </w:rPr>
        <w:t>まで視野を広げることで、より十全に</w:t>
      </w:r>
      <w:r w:rsidR="008228FD" w:rsidRPr="00AD795C">
        <w:rPr>
          <w:rFonts w:hint="eastAsia"/>
          <w:color w:val="000000" w:themeColor="text1"/>
        </w:rPr>
        <w:t>、</w:t>
      </w:r>
      <w:r w:rsidR="00330020" w:rsidRPr="00AD795C">
        <w:rPr>
          <w:rFonts w:hint="eastAsia"/>
          <w:color w:val="000000" w:themeColor="text1"/>
        </w:rPr>
        <w:t>現代的な</w:t>
      </w:r>
      <w:r w:rsidRPr="00AD795C">
        <w:rPr>
          <w:rFonts w:hint="eastAsia"/>
          <w:color w:val="000000" w:themeColor="text1"/>
        </w:rPr>
        <w:t>教育</w:t>
      </w:r>
      <w:r w:rsidR="00330020" w:rsidRPr="00AD795C">
        <w:rPr>
          <w:rFonts w:hint="eastAsia"/>
          <w:color w:val="000000" w:themeColor="text1"/>
        </w:rPr>
        <w:t>事象の構造が見えてくる。この関係を理解し、説明できることが、教育学の学びでは求められる。</w:t>
      </w:r>
    </w:p>
    <w:p w14:paraId="3A52ADD8" w14:textId="77777777" w:rsidR="00330020" w:rsidRPr="00594906" w:rsidRDefault="00330020" w:rsidP="00330020">
      <w:pPr>
        <w:rPr>
          <w:color w:val="000000" w:themeColor="text1"/>
          <w:sz w:val="22"/>
        </w:rPr>
      </w:pPr>
    </w:p>
    <w:p w14:paraId="10E40699" w14:textId="46DF87C5" w:rsidR="00330020" w:rsidRPr="00BA7BAD" w:rsidRDefault="00BA7BAD" w:rsidP="009E63AD">
      <w:pPr>
        <w:pStyle w:val="2"/>
        <w:ind w:leftChars="100" w:left="230"/>
        <w:rPr>
          <w:rFonts w:asciiTheme="majorEastAsia" w:hAnsiTheme="majorEastAsia"/>
          <w:color w:val="000000" w:themeColor="text1"/>
          <w:sz w:val="24"/>
          <w:szCs w:val="28"/>
        </w:rPr>
      </w:pPr>
      <w:bookmarkStart w:id="24" w:name="_Toc19473816"/>
      <w:r>
        <w:rPr>
          <w:rFonts w:asciiTheme="majorEastAsia" w:hAnsiTheme="majorEastAsia" w:hint="eastAsia"/>
          <w:color w:val="000000" w:themeColor="text1"/>
          <w:sz w:val="24"/>
          <w:szCs w:val="28"/>
        </w:rPr>
        <w:t>(</w:t>
      </w:r>
      <w:r>
        <w:rPr>
          <w:rFonts w:asciiTheme="majorEastAsia" w:hAnsiTheme="majorEastAsia"/>
          <w:color w:val="000000" w:themeColor="text1"/>
          <w:sz w:val="24"/>
          <w:szCs w:val="28"/>
        </w:rPr>
        <w:t>2)</w:t>
      </w:r>
      <w:r>
        <w:rPr>
          <w:rFonts w:asciiTheme="majorEastAsia" w:hAnsiTheme="majorEastAsia" w:hint="eastAsia"/>
          <w:color w:val="000000" w:themeColor="text1"/>
          <w:sz w:val="24"/>
          <w:szCs w:val="28"/>
        </w:rPr>
        <w:t xml:space="preserve">　</w:t>
      </w:r>
      <w:r w:rsidR="00426A04" w:rsidRPr="00BA7BAD">
        <w:rPr>
          <w:rFonts w:asciiTheme="majorEastAsia" w:hAnsiTheme="majorEastAsia"/>
          <w:color w:val="000000" w:themeColor="text1"/>
          <w:sz w:val="24"/>
          <w:szCs w:val="28"/>
        </w:rPr>
        <w:t>基本的な能力</w:t>
      </w:r>
      <w:bookmarkEnd w:id="24"/>
    </w:p>
    <w:p w14:paraId="54B52BC8" w14:textId="111E869B" w:rsidR="007213C8" w:rsidRDefault="00796986" w:rsidP="009E63AD">
      <w:pPr>
        <w:ind w:leftChars="100" w:left="230" w:firstLineChars="100" w:firstLine="230"/>
      </w:pPr>
      <w:r>
        <w:t>以上のような</w:t>
      </w:r>
      <w:r w:rsidR="004D186F">
        <w:t>基本的な知識と理解を獲得・構成するとき、あるいは、</w:t>
      </w:r>
      <w:r w:rsidR="007213C8">
        <w:t>基本的な知識と理解を</w:t>
      </w:r>
      <w:r w:rsidR="00B7216E">
        <w:t>活用して</w:t>
      </w:r>
      <w:r w:rsidR="00CE37B8">
        <w:t>何らかの行為・活動を行おうとするとき</w:t>
      </w:r>
      <w:r w:rsidR="004D186F">
        <w:t>には</w:t>
      </w:r>
      <w:r>
        <w:t>、一定の能力（スキルや態度・価値観などを含む）が</w:t>
      </w:r>
      <w:r w:rsidR="00CE37B8">
        <w:t>求められる</w:t>
      </w:r>
      <w:r>
        <w:t>。ここでは、</w:t>
      </w:r>
      <w:r w:rsidR="00CE37B8">
        <w:t>教育学を学ぶ</w:t>
      </w:r>
      <w:r w:rsidR="0038501B">
        <w:t>すべての</w:t>
      </w:r>
      <w:r w:rsidR="00CE37B8">
        <w:t>学生が身に付けるべき基本的な能力を、</w:t>
      </w:r>
      <w:r>
        <w:t>教育学に固有の能力とジェネリックスキルに分けて記述する</w:t>
      </w:r>
      <w:r w:rsidR="00B7216E">
        <w:t>とともに、態度・価値観についての見解を述べる</w:t>
      </w:r>
      <w:r>
        <w:t>。</w:t>
      </w:r>
    </w:p>
    <w:p w14:paraId="4BAF57D2" w14:textId="77777777" w:rsidR="00B7216E" w:rsidRPr="0038501B" w:rsidRDefault="00B7216E" w:rsidP="00BA7BAD">
      <w:pPr>
        <w:ind w:leftChars="96" w:left="220"/>
      </w:pPr>
    </w:p>
    <w:p w14:paraId="63F8FC9D" w14:textId="02B2B082" w:rsidR="00340ABF" w:rsidRPr="00CD74F2" w:rsidRDefault="00CD74F2" w:rsidP="009E63AD">
      <w:pPr>
        <w:pStyle w:val="3"/>
        <w:ind w:leftChars="200" w:left="459"/>
        <w:rPr>
          <w:rFonts w:asciiTheme="majorEastAsia" w:eastAsiaTheme="majorEastAsia" w:hAnsiTheme="majorEastAsia"/>
          <w:b w:val="0"/>
          <w:bCs/>
          <w:color w:val="000000" w:themeColor="text1"/>
          <w:sz w:val="24"/>
          <w:szCs w:val="24"/>
        </w:rPr>
      </w:pPr>
      <w:bookmarkStart w:id="25" w:name="_Toc19473817"/>
      <w:r>
        <w:rPr>
          <w:rFonts w:asciiTheme="majorEastAsia" w:eastAsiaTheme="majorEastAsia" w:hAnsiTheme="majorEastAsia" w:hint="eastAsia"/>
          <w:b w:val="0"/>
          <w:bCs/>
          <w:color w:val="000000" w:themeColor="text1"/>
          <w:sz w:val="24"/>
          <w:szCs w:val="24"/>
        </w:rPr>
        <w:t xml:space="preserve">①　</w:t>
      </w:r>
      <w:r w:rsidRPr="00CD74F2">
        <w:rPr>
          <w:rFonts w:asciiTheme="majorEastAsia" w:eastAsiaTheme="majorEastAsia" w:hAnsiTheme="majorEastAsia"/>
          <w:b w:val="0"/>
          <w:bCs/>
          <w:color w:val="000000" w:themeColor="text1"/>
          <w:sz w:val="24"/>
          <w:szCs w:val="24"/>
        </w:rPr>
        <w:t>教育学に固有の能力</w:t>
      </w:r>
      <w:bookmarkEnd w:id="25"/>
    </w:p>
    <w:p w14:paraId="652D9816" w14:textId="6678D2A6" w:rsidR="00C86854" w:rsidRPr="00AD795C" w:rsidRDefault="00C86854" w:rsidP="009E63AD">
      <w:pPr>
        <w:pStyle w:val="af"/>
        <w:ind w:leftChars="200" w:left="459" w:firstLineChars="100" w:firstLine="230"/>
        <w:jc w:val="both"/>
        <w:rPr>
          <w:rFonts w:ascii="Century" w:eastAsia="ＭＳ 明朝" w:hAnsi="Century" w:cs="Times New Roman"/>
          <w:color w:val="000000" w:themeColor="text1"/>
          <w:kern w:val="2"/>
          <w:sz w:val="24"/>
          <w:szCs w:val="24"/>
          <w:bdr w:val="none" w:sz="0" w:space="0" w:color="auto"/>
          <w:lang w:val="en-US"/>
        </w:rPr>
      </w:pPr>
      <w:r w:rsidRPr="00AD795C">
        <w:rPr>
          <w:rFonts w:ascii="Century" w:eastAsia="ＭＳ 明朝" w:hAnsi="Century" w:cs="Times New Roman" w:hint="eastAsia"/>
          <w:color w:val="000000" w:themeColor="text1"/>
          <w:kern w:val="2"/>
          <w:sz w:val="24"/>
          <w:szCs w:val="24"/>
          <w:bdr w:val="none" w:sz="0" w:space="0" w:color="auto"/>
          <w:lang w:val="en-US"/>
        </w:rPr>
        <w:t>前述のように、教育学は</w:t>
      </w:r>
      <w:r w:rsidR="00BF532C" w:rsidRPr="00AD795C">
        <w:rPr>
          <w:rFonts w:ascii="Century" w:eastAsia="ＭＳ 明朝" w:hAnsi="Century" w:cs="Times New Roman" w:hint="eastAsia"/>
          <w:color w:val="000000" w:themeColor="text1"/>
          <w:kern w:val="2"/>
          <w:sz w:val="24"/>
          <w:szCs w:val="24"/>
          <w:bdr w:val="none" w:sz="0" w:space="0" w:color="auto"/>
          <w:lang w:val="en-US"/>
        </w:rPr>
        <w:t>数多くの学問</w:t>
      </w:r>
      <w:r w:rsidRPr="00AD795C">
        <w:rPr>
          <w:rFonts w:ascii="Century" w:eastAsia="ＭＳ 明朝" w:hAnsi="Century" w:cs="Times New Roman" w:hint="eastAsia"/>
          <w:color w:val="000000" w:themeColor="text1"/>
          <w:kern w:val="2"/>
          <w:sz w:val="24"/>
          <w:szCs w:val="24"/>
          <w:bdr w:val="none" w:sz="0" w:space="0" w:color="auto"/>
          <w:lang w:val="en-US"/>
        </w:rPr>
        <w:t>領域</w:t>
      </w:r>
      <w:r w:rsidR="00BF532C" w:rsidRPr="00AD795C">
        <w:rPr>
          <w:rFonts w:ascii="Century" w:eastAsia="ＭＳ 明朝" w:hAnsi="Century" w:cs="Times New Roman" w:hint="eastAsia"/>
          <w:color w:val="000000" w:themeColor="text1"/>
          <w:kern w:val="2"/>
          <w:sz w:val="24"/>
          <w:szCs w:val="24"/>
          <w:bdr w:val="none" w:sz="0" w:space="0" w:color="auto"/>
          <w:lang w:val="en-US"/>
        </w:rPr>
        <w:t>から成り</w:t>
      </w:r>
      <w:r w:rsidRPr="00AD795C">
        <w:rPr>
          <w:rFonts w:ascii="Century" w:eastAsia="ＭＳ 明朝" w:hAnsi="Century" w:cs="Times New Roman" w:hint="eastAsia"/>
          <w:color w:val="000000" w:themeColor="text1"/>
          <w:kern w:val="2"/>
          <w:sz w:val="24"/>
          <w:szCs w:val="24"/>
          <w:bdr w:val="none" w:sz="0" w:space="0" w:color="auto"/>
          <w:lang w:val="en-US"/>
        </w:rPr>
        <w:t>、それぞれに多様な学習内容・方法があるため、学生がどの領域を深く学んでいくかによって、獲得</w:t>
      </w:r>
      <w:r w:rsidR="00796986" w:rsidRPr="00AD795C">
        <w:rPr>
          <w:rFonts w:ascii="Century" w:eastAsia="ＭＳ 明朝" w:hAnsi="Century" w:cs="Times New Roman" w:hint="eastAsia"/>
          <w:color w:val="000000" w:themeColor="text1"/>
          <w:kern w:val="2"/>
          <w:sz w:val="24"/>
          <w:szCs w:val="24"/>
          <w:bdr w:val="none" w:sz="0" w:space="0" w:color="auto"/>
          <w:lang w:val="en-US"/>
        </w:rPr>
        <w:t>される</w:t>
      </w:r>
      <w:r w:rsidRPr="00AD795C">
        <w:rPr>
          <w:rFonts w:ascii="Century" w:eastAsia="ＭＳ 明朝" w:hAnsi="Century" w:cs="Times New Roman" w:hint="eastAsia"/>
          <w:color w:val="000000" w:themeColor="text1"/>
          <w:kern w:val="2"/>
          <w:sz w:val="24"/>
          <w:szCs w:val="24"/>
          <w:bdr w:val="none" w:sz="0" w:space="0" w:color="auto"/>
          <w:lang w:val="en-US"/>
        </w:rPr>
        <w:t>具体的能力は異なる。</w:t>
      </w:r>
    </w:p>
    <w:p w14:paraId="21308073" w14:textId="3D5C631D" w:rsidR="00C86854" w:rsidRPr="00AD795C" w:rsidRDefault="00C86854" w:rsidP="009E63AD">
      <w:pPr>
        <w:pStyle w:val="af"/>
        <w:ind w:leftChars="200" w:left="459" w:firstLineChars="100" w:firstLine="230"/>
        <w:jc w:val="both"/>
        <w:rPr>
          <w:rFonts w:ascii="Century" w:eastAsia="ＭＳ 明朝" w:hAnsi="Century" w:cs="Times New Roman"/>
          <w:color w:val="000000" w:themeColor="text1"/>
          <w:kern w:val="2"/>
          <w:sz w:val="24"/>
          <w:szCs w:val="24"/>
          <w:bdr w:val="none" w:sz="0" w:space="0" w:color="auto"/>
          <w:lang w:val="en-US"/>
        </w:rPr>
      </w:pPr>
      <w:r w:rsidRPr="00AD795C">
        <w:rPr>
          <w:rFonts w:ascii="Century" w:eastAsia="ＭＳ 明朝" w:hAnsi="Century" w:cs="Times New Roman" w:hint="eastAsia"/>
          <w:color w:val="000000" w:themeColor="text1"/>
          <w:kern w:val="2"/>
          <w:sz w:val="24"/>
          <w:szCs w:val="24"/>
          <w:bdr w:val="none" w:sz="0" w:space="0" w:color="auto"/>
          <w:lang w:val="en-US"/>
        </w:rPr>
        <w:t>規範的なアプローチを深く学んだ者は、教育に関わる事象の複雑性とそこに見られる矛盾の本質を理解し、対立する</w:t>
      </w:r>
      <w:r w:rsidR="00A30428">
        <w:rPr>
          <w:rFonts w:ascii="Century" w:eastAsia="ＭＳ 明朝" w:hAnsi="Century" w:cs="Times New Roman" w:hint="eastAsia"/>
          <w:color w:val="000000" w:themeColor="text1"/>
          <w:kern w:val="2"/>
          <w:sz w:val="24"/>
          <w:szCs w:val="24"/>
          <w:bdr w:val="none" w:sz="0" w:space="0" w:color="auto"/>
          <w:lang w:val="en-US"/>
        </w:rPr>
        <w:t>様々</w:t>
      </w:r>
      <w:r w:rsidR="00B87EAB" w:rsidRPr="00AD795C">
        <w:rPr>
          <w:rFonts w:ascii="Century" w:eastAsia="ＭＳ 明朝" w:hAnsi="Century" w:cs="Times New Roman" w:hint="eastAsia"/>
          <w:color w:val="000000" w:themeColor="text1"/>
          <w:kern w:val="2"/>
          <w:sz w:val="24"/>
          <w:szCs w:val="24"/>
          <w:bdr w:val="none" w:sz="0" w:space="0" w:color="auto"/>
          <w:lang w:val="en-US"/>
        </w:rPr>
        <w:t>な</w:t>
      </w:r>
      <w:r w:rsidRPr="00AD795C">
        <w:rPr>
          <w:rFonts w:ascii="Century" w:eastAsia="ＭＳ 明朝" w:hAnsi="Century" w:cs="Times New Roman" w:hint="eastAsia"/>
          <w:color w:val="000000" w:themeColor="text1"/>
          <w:kern w:val="2"/>
          <w:sz w:val="24"/>
          <w:szCs w:val="24"/>
          <w:bdr w:val="none" w:sz="0" w:space="0" w:color="auto"/>
          <w:lang w:val="en-US"/>
        </w:rPr>
        <w:t>主張を論理的に吟味することが可能になる。また、実証的なアプローチを深く学んだ者は、教育に関わる事象を実証的な観点から検討し、必要に応じて自ら調査・観察することができるようになる。実践的なアプロ</w:t>
      </w:r>
      <w:r w:rsidRPr="00AD795C">
        <w:rPr>
          <w:rFonts w:ascii="Century" w:eastAsia="ＭＳ 明朝" w:hAnsi="Century" w:cs="Times New Roman" w:hint="eastAsia"/>
          <w:color w:val="000000" w:themeColor="text1"/>
          <w:kern w:val="2"/>
          <w:sz w:val="24"/>
          <w:szCs w:val="24"/>
          <w:bdr w:val="none" w:sz="0" w:space="0" w:color="auto"/>
          <w:lang w:val="en-US"/>
        </w:rPr>
        <w:lastRenderedPageBreak/>
        <w:t>ーチを深く学んだ者は、具体的な教育実践の現実を的確に把握し、適切な内容や方法で関与することが可能になる。</w:t>
      </w:r>
    </w:p>
    <w:p w14:paraId="5CBC8A4D" w14:textId="75242ACF" w:rsidR="00C86854" w:rsidRPr="00AD795C" w:rsidRDefault="00C86854" w:rsidP="009E63AD">
      <w:pPr>
        <w:pStyle w:val="af"/>
        <w:ind w:leftChars="200" w:left="459" w:firstLineChars="100" w:firstLine="230"/>
        <w:jc w:val="both"/>
        <w:rPr>
          <w:rFonts w:ascii="Century" w:eastAsia="ＭＳ 明朝" w:hAnsi="Century" w:cs="Times New Roman"/>
          <w:color w:val="000000" w:themeColor="text1"/>
          <w:kern w:val="2"/>
          <w:sz w:val="24"/>
          <w:szCs w:val="24"/>
          <w:bdr w:val="none" w:sz="0" w:space="0" w:color="auto"/>
          <w:lang w:val="en-US"/>
        </w:rPr>
      </w:pPr>
      <w:r w:rsidRPr="00AD795C">
        <w:rPr>
          <w:rFonts w:ascii="Century" w:eastAsia="ＭＳ 明朝" w:hAnsi="Century" w:cs="Times New Roman" w:hint="eastAsia"/>
          <w:color w:val="000000" w:themeColor="text1"/>
          <w:kern w:val="2"/>
          <w:sz w:val="24"/>
          <w:szCs w:val="24"/>
          <w:bdr w:val="none" w:sz="0" w:space="0" w:color="auto"/>
          <w:lang w:val="en-US"/>
        </w:rPr>
        <w:t>教育実践に関わる</w:t>
      </w:r>
      <w:r w:rsidR="004D186F" w:rsidRPr="00AD795C">
        <w:rPr>
          <w:rFonts w:ascii="Century" w:eastAsia="ＭＳ 明朝" w:hAnsi="Century" w:cs="Times New Roman" w:hint="eastAsia"/>
          <w:color w:val="000000" w:themeColor="text1"/>
          <w:kern w:val="2"/>
          <w:sz w:val="24"/>
          <w:szCs w:val="24"/>
          <w:bdr w:val="none" w:sz="0" w:space="0" w:color="auto"/>
          <w:lang w:val="en-US"/>
        </w:rPr>
        <w:t>ミクロな</w:t>
      </w:r>
      <w:r w:rsidR="00410DA7" w:rsidRPr="00AD795C">
        <w:rPr>
          <w:rFonts w:ascii="Century" w:eastAsia="ＭＳ 明朝" w:hAnsi="Century" w:cs="Times New Roman" w:hint="eastAsia"/>
          <w:color w:val="000000" w:themeColor="text1"/>
          <w:kern w:val="2"/>
          <w:sz w:val="24"/>
          <w:szCs w:val="24"/>
          <w:bdr w:val="none" w:sz="0" w:space="0" w:color="auto"/>
          <w:lang w:val="en-US"/>
        </w:rPr>
        <w:t>対象</w:t>
      </w:r>
      <w:r w:rsidRPr="00AD795C">
        <w:rPr>
          <w:rFonts w:ascii="Century" w:eastAsia="ＭＳ 明朝" w:hAnsi="Century" w:cs="Times New Roman" w:hint="eastAsia"/>
          <w:color w:val="000000" w:themeColor="text1"/>
          <w:kern w:val="2"/>
          <w:sz w:val="24"/>
          <w:szCs w:val="24"/>
          <w:bdr w:val="none" w:sz="0" w:space="0" w:color="auto"/>
          <w:lang w:val="en-US"/>
        </w:rPr>
        <w:t>領域で教育学を深く学習した者は、自ら実践者としてふるまう際に何をどうするべきかについて、多くの技術的知識と十分な反省的思考を有することになる。教育制度や教育政策、社会と教育との関わりなどについて深く学習した者は、マクロな制度構築や社会設計における教育の位置や役割について、適切な理解と判断ができるようになる。</w:t>
      </w:r>
    </w:p>
    <w:p w14:paraId="3FA3F8F6" w14:textId="1C533511" w:rsidR="00386C15" w:rsidRPr="009E63AD" w:rsidRDefault="00E20FE7" w:rsidP="009E63AD">
      <w:pPr>
        <w:pStyle w:val="af"/>
        <w:ind w:leftChars="200" w:left="459" w:firstLineChars="100" w:firstLine="230"/>
        <w:jc w:val="both"/>
        <w:rPr>
          <w:rFonts w:ascii="Century" w:eastAsia="ＭＳ 明朝" w:hAnsi="Century" w:cs="Times New Roman"/>
          <w:color w:val="000000" w:themeColor="text1"/>
          <w:kern w:val="2"/>
          <w:sz w:val="24"/>
          <w:szCs w:val="24"/>
          <w:bdr w:val="none" w:sz="0" w:space="0" w:color="auto"/>
          <w:lang w:val="en-US"/>
        </w:rPr>
      </w:pPr>
      <w:r w:rsidRPr="009E63AD">
        <w:rPr>
          <w:rFonts w:ascii="Century" w:eastAsia="ＭＳ 明朝" w:hAnsi="Century" w:cs="Times New Roman" w:hint="eastAsia"/>
          <w:color w:val="000000" w:themeColor="text1"/>
          <w:kern w:val="2"/>
          <w:sz w:val="24"/>
          <w:szCs w:val="24"/>
          <w:bdr w:val="none" w:sz="0" w:space="0" w:color="auto"/>
          <w:lang w:val="en-US"/>
        </w:rPr>
        <w:t>このよう</w:t>
      </w:r>
      <w:r w:rsidR="00BF532C" w:rsidRPr="009E63AD">
        <w:rPr>
          <w:rFonts w:ascii="Century" w:eastAsia="ＭＳ 明朝" w:hAnsi="Century" w:cs="Times New Roman" w:hint="eastAsia"/>
          <w:color w:val="000000" w:themeColor="text1"/>
          <w:kern w:val="2"/>
          <w:sz w:val="24"/>
          <w:szCs w:val="24"/>
          <w:bdr w:val="none" w:sz="0" w:space="0" w:color="auto"/>
          <w:lang w:val="en-US"/>
        </w:rPr>
        <w:t>な多様性</w:t>
      </w:r>
      <w:r w:rsidRPr="009E63AD">
        <w:rPr>
          <w:rFonts w:ascii="Century" w:eastAsia="ＭＳ 明朝" w:hAnsi="Century" w:cs="Times New Roman" w:hint="eastAsia"/>
          <w:color w:val="000000" w:themeColor="text1"/>
          <w:kern w:val="2"/>
          <w:sz w:val="24"/>
          <w:szCs w:val="24"/>
          <w:bdr w:val="none" w:sz="0" w:space="0" w:color="auto"/>
          <w:lang w:val="en-US"/>
        </w:rPr>
        <w:t>はあるものの、</w:t>
      </w:r>
      <w:r w:rsidR="00386C15" w:rsidRPr="009E63AD">
        <w:rPr>
          <w:rFonts w:ascii="Century" w:eastAsia="ＭＳ 明朝" w:hAnsi="Century" w:cs="Times New Roman" w:hint="eastAsia"/>
          <w:color w:val="000000" w:themeColor="text1"/>
          <w:kern w:val="2"/>
          <w:sz w:val="24"/>
          <w:szCs w:val="24"/>
          <w:bdr w:val="none" w:sz="0" w:space="0" w:color="auto"/>
          <w:lang w:val="en-US"/>
        </w:rPr>
        <w:t>教育学を学ぶ者は、どのようなアプローチ、対象領域であれ、既存の議論を相対化しつつ、関連文献を批判的に解読し、自ら情報を収集して整理・吟味し、適切な形に加工し、自らの主張を</w:t>
      </w:r>
      <w:r w:rsidR="00E73BD4" w:rsidRPr="009E63AD">
        <w:rPr>
          <w:rFonts w:ascii="Century" w:eastAsia="ＭＳ 明朝" w:hAnsi="Century" w:cs="Times New Roman" w:hint="eastAsia"/>
          <w:color w:val="000000" w:themeColor="text1"/>
          <w:kern w:val="2"/>
          <w:sz w:val="24"/>
          <w:szCs w:val="24"/>
          <w:bdr w:val="none" w:sz="0" w:space="0" w:color="auto"/>
          <w:lang w:val="en-US"/>
        </w:rPr>
        <w:t>取りまとめ</w:t>
      </w:r>
      <w:r w:rsidR="00386C15" w:rsidRPr="009E63AD">
        <w:rPr>
          <w:rFonts w:ascii="Century" w:eastAsia="ＭＳ 明朝" w:hAnsi="Century" w:cs="Times New Roman" w:hint="eastAsia"/>
          <w:color w:val="000000" w:themeColor="text1"/>
          <w:kern w:val="2"/>
          <w:sz w:val="24"/>
          <w:szCs w:val="24"/>
          <w:bdr w:val="none" w:sz="0" w:space="0" w:color="auto"/>
          <w:lang w:val="en-US"/>
        </w:rPr>
        <w:t>て発信する過程を経験することになる。また、教育学が考察の対象とする教育という営みは、それ自体、相互作用を通した人間の変容とそれを通した社会の改善・変革を含んでいる。それゆえ、教育学を学ぶ過程は、この社会を</w:t>
      </w:r>
      <w:r w:rsidR="00A30428">
        <w:rPr>
          <w:rFonts w:ascii="Century" w:eastAsia="ＭＳ 明朝" w:hAnsi="Century" w:cs="Times New Roman" w:hint="eastAsia"/>
          <w:color w:val="000000" w:themeColor="text1"/>
          <w:kern w:val="2"/>
          <w:sz w:val="24"/>
          <w:szCs w:val="24"/>
          <w:bdr w:val="none" w:sz="0" w:space="0" w:color="auto"/>
          <w:lang w:val="en-US"/>
        </w:rPr>
        <w:t>既に</w:t>
      </w:r>
      <w:r w:rsidR="00386C15" w:rsidRPr="009E63AD">
        <w:rPr>
          <w:rFonts w:ascii="Century" w:eastAsia="ＭＳ 明朝" w:hAnsi="Century" w:cs="Times New Roman" w:hint="eastAsia"/>
          <w:color w:val="000000" w:themeColor="text1"/>
          <w:kern w:val="2"/>
          <w:sz w:val="24"/>
          <w:szCs w:val="24"/>
          <w:bdr w:val="none" w:sz="0" w:space="0" w:color="auto"/>
          <w:lang w:val="en-US"/>
        </w:rPr>
        <w:t>完成された</w:t>
      </w:r>
      <w:r w:rsidR="00070D6B" w:rsidRPr="009E63AD">
        <w:rPr>
          <w:rFonts w:ascii="Century" w:eastAsia="ＭＳ 明朝" w:hAnsi="Century" w:cs="Times New Roman" w:hint="eastAsia"/>
          <w:color w:val="000000" w:themeColor="text1"/>
          <w:kern w:val="2"/>
          <w:sz w:val="24"/>
          <w:szCs w:val="24"/>
          <w:bdr w:val="none" w:sz="0" w:space="0" w:color="auto"/>
          <w:lang w:val="en-US"/>
        </w:rPr>
        <w:t>もの</w:t>
      </w:r>
      <w:r w:rsidR="00386C15" w:rsidRPr="009E63AD">
        <w:rPr>
          <w:rFonts w:ascii="Century" w:eastAsia="ＭＳ 明朝" w:hAnsi="Century" w:cs="Times New Roman" w:hint="eastAsia"/>
          <w:color w:val="000000" w:themeColor="text1"/>
          <w:kern w:val="2"/>
          <w:sz w:val="24"/>
          <w:szCs w:val="24"/>
          <w:bdr w:val="none" w:sz="0" w:space="0" w:color="auto"/>
          <w:lang w:val="en-US"/>
        </w:rPr>
        <w:t>として捉えるのではなく、自らが社会の一員としてその再解釈や再創造に関与する存在であることを学ぶことを含んでいる。</w:t>
      </w:r>
    </w:p>
    <w:p w14:paraId="7A78003A" w14:textId="77777777" w:rsidR="00934270" w:rsidRPr="009E63AD" w:rsidRDefault="00386C15" w:rsidP="009E63AD">
      <w:pPr>
        <w:pStyle w:val="af"/>
        <w:ind w:leftChars="200" w:left="459" w:firstLineChars="100" w:firstLine="230"/>
        <w:jc w:val="both"/>
        <w:rPr>
          <w:rFonts w:ascii="Century" w:eastAsia="ＭＳ 明朝" w:hAnsi="Century" w:cs="Times New Roman"/>
          <w:color w:val="000000" w:themeColor="text1"/>
          <w:kern w:val="2"/>
          <w:sz w:val="24"/>
          <w:szCs w:val="24"/>
          <w:bdr w:val="none" w:sz="0" w:space="0" w:color="auto"/>
          <w:lang w:val="en-US"/>
        </w:rPr>
      </w:pPr>
      <w:r w:rsidRPr="009E63AD">
        <w:rPr>
          <w:rFonts w:ascii="Century" w:eastAsia="ＭＳ 明朝" w:hAnsi="Century" w:cs="Times New Roman" w:hint="eastAsia"/>
          <w:color w:val="000000" w:themeColor="text1"/>
          <w:kern w:val="2"/>
          <w:sz w:val="24"/>
          <w:szCs w:val="24"/>
          <w:bdr w:val="none" w:sz="0" w:space="0" w:color="auto"/>
          <w:lang w:val="en-US"/>
        </w:rPr>
        <w:t>特に、教育の諸問題には正答が見つからない問題や、原理的に正答のない問題が多いため、学習者は必然的に、人間と社会の複雑さに直面することになる。そうした過程を経て</w:t>
      </w:r>
      <w:r w:rsidR="00934270" w:rsidRPr="009E63AD">
        <w:rPr>
          <w:rFonts w:ascii="Century" w:eastAsia="ＭＳ 明朝" w:hAnsi="Century" w:cs="Times New Roman" w:hint="eastAsia"/>
          <w:color w:val="000000" w:themeColor="text1"/>
          <w:kern w:val="2"/>
          <w:sz w:val="24"/>
          <w:szCs w:val="24"/>
          <w:bdr w:val="none" w:sz="0" w:space="0" w:color="auto"/>
          <w:lang w:val="en-US"/>
        </w:rPr>
        <w:t>教育学を学んだ者は、教育学に固有の能力を獲得することが期待される。</w:t>
      </w:r>
    </w:p>
    <w:p w14:paraId="55495089" w14:textId="4A604448" w:rsidR="00330020" w:rsidRPr="00594906" w:rsidRDefault="00330020" w:rsidP="00330020">
      <w:pPr>
        <w:rPr>
          <w:color w:val="000000" w:themeColor="text1"/>
        </w:rPr>
      </w:pPr>
    </w:p>
    <w:p w14:paraId="3AA59384" w14:textId="25B04893" w:rsidR="000B7EF3" w:rsidRPr="00AD795C" w:rsidRDefault="00AD795C" w:rsidP="009E63AD">
      <w:pPr>
        <w:pStyle w:val="3"/>
        <w:ind w:leftChars="300" w:left="689"/>
        <w:rPr>
          <w:rFonts w:asciiTheme="majorEastAsia" w:eastAsiaTheme="majorEastAsia" w:hAnsiTheme="majorEastAsia"/>
          <w:b w:val="0"/>
          <w:bCs/>
          <w:sz w:val="24"/>
          <w:szCs w:val="24"/>
        </w:rPr>
      </w:pPr>
      <w:bookmarkStart w:id="26" w:name="_Toc19473818"/>
      <w:r w:rsidRPr="00AD795C">
        <w:rPr>
          <w:rFonts w:asciiTheme="majorEastAsia" w:eastAsiaTheme="majorEastAsia" w:hAnsiTheme="majorEastAsia" w:hint="eastAsia"/>
          <w:b w:val="0"/>
          <w:bCs/>
          <w:sz w:val="24"/>
          <w:szCs w:val="24"/>
        </w:rPr>
        <w:t>ア　学士課程で身に付けるべき能力</w:t>
      </w:r>
      <w:bookmarkEnd w:id="26"/>
    </w:p>
    <w:p w14:paraId="2D7B86B0" w14:textId="0E7E304C" w:rsidR="00232AB1" w:rsidRPr="00AD795C" w:rsidRDefault="00AD795C" w:rsidP="009E63AD">
      <w:pPr>
        <w:pStyle w:val="4"/>
        <w:ind w:leftChars="400" w:left="918"/>
        <w:jc w:val="both"/>
        <w:rPr>
          <w:rFonts w:asciiTheme="majorEastAsia" w:eastAsiaTheme="majorEastAsia" w:hAnsiTheme="majorEastAsia"/>
          <w:b w:val="0"/>
          <w:bCs w:val="0"/>
        </w:rPr>
      </w:pPr>
      <w:r w:rsidRPr="00AD795C">
        <w:rPr>
          <w:rFonts w:asciiTheme="majorEastAsia" w:eastAsiaTheme="majorEastAsia" w:hAnsiTheme="majorEastAsia" w:hint="eastAsia"/>
          <w:b w:val="0"/>
          <w:bCs w:val="0"/>
        </w:rPr>
        <w:t>(</w:t>
      </w:r>
      <w:r w:rsidR="000B7EF3" w:rsidRPr="00AD795C">
        <w:rPr>
          <w:rFonts w:asciiTheme="majorEastAsia" w:eastAsiaTheme="majorEastAsia" w:hAnsiTheme="majorEastAsia" w:hint="eastAsia"/>
          <w:b w:val="0"/>
          <w:bCs w:val="0"/>
        </w:rPr>
        <w:t>ア</w:t>
      </w:r>
      <w:r w:rsidRPr="00AD795C">
        <w:rPr>
          <w:rFonts w:asciiTheme="majorEastAsia" w:eastAsiaTheme="majorEastAsia" w:hAnsiTheme="majorEastAsia" w:hint="eastAsia"/>
          <w:b w:val="0"/>
          <w:bCs w:val="0"/>
        </w:rPr>
        <w:t xml:space="preserve">) </w:t>
      </w:r>
      <w:r w:rsidR="00232AB1" w:rsidRPr="00AD795C">
        <w:rPr>
          <w:rFonts w:asciiTheme="majorEastAsia" w:eastAsiaTheme="majorEastAsia" w:hAnsiTheme="majorEastAsia" w:hint="eastAsia"/>
          <w:b w:val="0"/>
          <w:bCs w:val="0"/>
        </w:rPr>
        <w:t>教育事象について批判的に考察</w:t>
      </w:r>
      <w:r w:rsidR="007E1BCA" w:rsidRPr="00AD795C">
        <w:rPr>
          <w:rFonts w:asciiTheme="majorEastAsia" w:eastAsiaTheme="majorEastAsia" w:hAnsiTheme="majorEastAsia" w:hint="eastAsia"/>
          <w:b w:val="0"/>
          <w:bCs w:val="0"/>
        </w:rPr>
        <w:t>することが</w:t>
      </w:r>
      <w:r w:rsidR="00232AB1" w:rsidRPr="00AD795C">
        <w:rPr>
          <w:rFonts w:asciiTheme="majorEastAsia" w:eastAsiaTheme="majorEastAsia" w:hAnsiTheme="majorEastAsia" w:hint="eastAsia"/>
          <w:b w:val="0"/>
          <w:bCs w:val="0"/>
        </w:rPr>
        <w:t>できる</w:t>
      </w:r>
    </w:p>
    <w:p w14:paraId="62C4FBDD" w14:textId="344F51F1" w:rsidR="00AB62CB" w:rsidRPr="00C524B4" w:rsidRDefault="00AB62CB" w:rsidP="009E63AD">
      <w:pPr>
        <w:pStyle w:val="afc"/>
        <w:numPr>
          <w:ilvl w:val="0"/>
          <w:numId w:val="24"/>
        </w:numPr>
        <w:ind w:left="1275" w:hanging="357"/>
        <w:rPr>
          <w:rFonts w:ascii="ＭＳ 明朝" w:hAnsi="ＭＳ 明朝"/>
          <w:color w:val="000000" w:themeColor="text1"/>
        </w:rPr>
      </w:pPr>
      <w:r w:rsidRPr="00C524B4">
        <w:rPr>
          <w:rFonts w:ascii="ＭＳ 明朝" w:hAnsi="ＭＳ 明朝" w:hint="eastAsia"/>
          <w:color w:val="000000" w:themeColor="text1"/>
        </w:rPr>
        <w:t>教育</w:t>
      </w:r>
      <w:r w:rsidR="00637D1C" w:rsidRPr="00C524B4">
        <w:rPr>
          <w:rFonts w:ascii="ＭＳ 明朝" w:hAnsi="ＭＳ 明朝" w:hint="eastAsia"/>
          <w:color w:val="000000" w:themeColor="text1"/>
        </w:rPr>
        <w:t>事象</w:t>
      </w:r>
      <w:r w:rsidRPr="00C524B4">
        <w:rPr>
          <w:rFonts w:ascii="ＭＳ 明朝" w:hAnsi="ＭＳ 明朝" w:hint="eastAsia"/>
          <w:color w:val="000000" w:themeColor="text1"/>
        </w:rPr>
        <w:t>について、</w:t>
      </w:r>
      <w:r w:rsidR="00637D1C" w:rsidRPr="00C524B4">
        <w:rPr>
          <w:rFonts w:ascii="ＭＳ 明朝" w:hAnsi="ＭＳ 明朝" w:hint="eastAsia"/>
          <w:color w:val="000000" w:themeColor="text1"/>
        </w:rPr>
        <w:t>関連</w:t>
      </w:r>
      <w:r w:rsidRPr="00C524B4">
        <w:rPr>
          <w:rFonts w:ascii="ＭＳ 明朝" w:hAnsi="ＭＳ 明朝" w:hint="eastAsia"/>
          <w:color w:val="000000" w:themeColor="text1"/>
        </w:rPr>
        <w:t>文献を収集・</w:t>
      </w:r>
      <w:r w:rsidR="00637D1C" w:rsidRPr="00C524B4">
        <w:rPr>
          <w:rFonts w:ascii="ＭＳ 明朝" w:hAnsi="ＭＳ 明朝" w:hint="eastAsia"/>
          <w:color w:val="000000" w:themeColor="text1"/>
        </w:rPr>
        <w:t>解読</w:t>
      </w:r>
      <w:r w:rsidRPr="00C524B4">
        <w:rPr>
          <w:rFonts w:ascii="ＭＳ 明朝" w:hAnsi="ＭＳ 明朝" w:hint="eastAsia"/>
          <w:color w:val="000000" w:themeColor="text1"/>
        </w:rPr>
        <w:t>し、考察することができる。</w:t>
      </w:r>
    </w:p>
    <w:p w14:paraId="3A5C23E5" w14:textId="46E04BB3" w:rsidR="00AB3AF4" w:rsidRDefault="00AB3AF4" w:rsidP="009E63AD">
      <w:pPr>
        <w:pStyle w:val="afc"/>
        <w:numPr>
          <w:ilvl w:val="0"/>
          <w:numId w:val="24"/>
        </w:numPr>
        <w:ind w:left="1275" w:hanging="357"/>
      </w:pPr>
      <w:r w:rsidRPr="004209EA">
        <w:rPr>
          <w:rFonts w:hint="eastAsia"/>
        </w:rPr>
        <w:t>教育事象について、十分な根拠（事実・データと理論的論拠）を持って自分の主張をまとめることができる。</w:t>
      </w:r>
    </w:p>
    <w:p w14:paraId="5977E943" w14:textId="2A457051" w:rsidR="00637D1C" w:rsidRPr="00C524B4" w:rsidRDefault="00637D1C" w:rsidP="009E63AD">
      <w:pPr>
        <w:pStyle w:val="afc"/>
        <w:numPr>
          <w:ilvl w:val="0"/>
          <w:numId w:val="24"/>
        </w:numPr>
        <w:ind w:left="1275" w:hanging="357"/>
        <w:rPr>
          <w:rFonts w:ascii="ＭＳ 明朝" w:hAnsi="ＭＳ 明朝"/>
          <w:color w:val="000000" w:themeColor="text1"/>
        </w:rPr>
      </w:pPr>
      <w:r w:rsidRPr="00C524B4">
        <w:rPr>
          <w:rFonts w:ascii="ＭＳ 明朝" w:hAnsi="ＭＳ 明朝" w:hint="eastAsia"/>
          <w:color w:val="000000" w:themeColor="text1"/>
        </w:rPr>
        <w:t>教育事象に関する他者の異なる意見に対して、自分との</w:t>
      </w:r>
      <w:r w:rsidR="007E1BCA" w:rsidRPr="00C524B4">
        <w:rPr>
          <w:rFonts w:ascii="ＭＳ 明朝" w:hAnsi="ＭＳ 明朝" w:hint="eastAsia"/>
          <w:color w:val="000000" w:themeColor="text1"/>
        </w:rPr>
        <w:t>共通点や</w:t>
      </w:r>
      <w:r w:rsidRPr="00C524B4">
        <w:rPr>
          <w:rFonts w:ascii="ＭＳ 明朝" w:hAnsi="ＭＳ 明朝" w:hint="eastAsia"/>
          <w:color w:val="000000" w:themeColor="text1"/>
        </w:rPr>
        <w:t>相違を</w:t>
      </w:r>
      <w:r w:rsidR="007E1BCA" w:rsidRPr="00C524B4">
        <w:rPr>
          <w:rFonts w:ascii="ＭＳ 明朝" w:hAnsi="ＭＳ 明朝" w:hint="eastAsia"/>
          <w:color w:val="000000" w:themeColor="text1"/>
        </w:rPr>
        <w:t>整理</w:t>
      </w:r>
      <w:r w:rsidR="00715DC3" w:rsidRPr="00C524B4">
        <w:rPr>
          <w:rFonts w:ascii="ＭＳ 明朝" w:hAnsi="ＭＳ 明朝" w:hint="eastAsia"/>
          <w:color w:val="000000" w:themeColor="text1"/>
        </w:rPr>
        <w:t>し、自分の意見を再構成</w:t>
      </w:r>
      <w:r w:rsidR="007E1BCA" w:rsidRPr="00C524B4">
        <w:rPr>
          <w:rFonts w:ascii="ＭＳ 明朝" w:hAnsi="ＭＳ 明朝" w:hint="eastAsia"/>
          <w:color w:val="000000" w:themeColor="text1"/>
        </w:rPr>
        <w:t>する</w:t>
      </w:r>
      <w:r w:rsidRPr="00C524B4">
        <w:rPr>
          <w:rFonts w:ascii="ＭＳ 明朝" w:hAnsi="ＭＳ 明朝" w:hint="eastAsia"/>
          <w:color w:val="000000" w:themeColor="text1"/>
        </w:rPr>
        <w:t>ことができる。</w:t>
      </w:r>
    </w:p>
    <w:p w14:paraId="2606EA99" w14:textId="3F27855F" w:rsidR="000B14AD" w:rsidRPr="00C524B4" w:rsidRDefault="000B14AD" w:rsidP="009E63AD">
      <w:pPr>
        <w:pStyle w:val="afc"/>
        <w:numPr>
          <w:ilvl w:val="0"/>
          <w:numId w:val="24"/>
        </w:numPr>
        <w:ind w:left="1275" w:hanging="357"/>
        <w:rPr>
          <w:rFonts w:ascii="ＭＳ 明朝" w:hAnsi="ＭＳ 明朝"/>
          <w:color w:val="000000" w:themeColor="text1"/>
        </w:rPr>
      </w:pPr>
      <w:r>
        <w:t>教育</w:t>
      </w:r>
      <w:r w:rsidR="00D15FF8">
        <w:t>事象</w:t>
      </w:r>
      <w:r>
        <w:t>を他の社会</w:t>
      </w:r>
      <w:r w:rsidR="00280EE6">
        <w:t>的</w:t>
      </w:r>
      <w:r w:rsidR="00D15FF8">
        <w:t>事象</w:t>
      </w:r>
      <w:r>
        <w:t>と関連</w:t>
      </w:r>
      <w:r w:rsidR="005570FA">
        <w:t>付け</w:t>
      </w:r>
      <w:r>
        <w:t>て分析することができる。</w:t>
      </w:r>
    </w:p>
    <w:p w14:paraId="05A81AA4" w14:textId="3C228B07" w:rsidR="00824748" w:rsidRPr="00C524B4" w:rsidRDefault="004108FC" w:rsidP="009E63AD">
      <w:pPr>
        <w:pStyle w:val="afc"/>
        <w:numPr>
          <w:ilvl w:val="0"/>
          <w:numId w:val="24"/>
        </w:numPr>
        <w:ind w:left="1275" w:hanging="357"/>
        <w:rPr>
          <w:rFonts w:ascii="ＭＳ 明朝" w:hAnsi="ＭＳ 明朝"/>
          <w:color w:val="000000" w:themeColor="text1"/>
        </w:rPr>
      </w:pPr>
      <w:r w:rsidRPr="00C524B4">
        <w:rPr>
          <w:rFonts w:ascii="ＭＳ 明朝" w:hAnsi="ＭＳ 明朝"/>
          <w:color w:val="000000" w:themeColor="text1"/>
        </w:rPr>
        <w:t>現在の教育事象を検討する際に</w:t>
      </w:r>
      <w:r w:rsidR="00824748" w:rsidRPr="00C524B4">
        <w:rPr>
          <w:rFonts w:ascii="ＭＳ 明朝" w:hAnsi="ＭＳ 明朝"/>
          <w:color w:val="000000" w:themeColor="text1"/>
        </w:rPr>
        <w:t>歴史的な経緯</w:t>
      </w:r>
      <w:r w:rsidR="00637D1C" w:rsidRPr="00C524B4">
        <w:rPr>
          <w:rFonts w:ascii="ＭＳ 明朝" w:hAnsi="ＭＳ 明朝"/>
          <w:color w:val="000000" w:themeColor="text1"/>
        </w:rPr>
        <w:t>や</w:t>
      </w:r>
      <w:r w:rsidR="007E1BCA" w:rsidRPr="00C524B4">
        <w:rPr>
          <w:rFonts w:ascii="ＭＳ 明朝" w:hAnsi="ＭＳ 明朝"/>
          <w:color w:val="000000" w:themeColor="text1"/>
        </w:rPr>
        <w:t>他の社会・文化</w:t>
      </w:r>
      <w:r w:rsidR="001469CE">
        <w:rPr>
          <w:rFonts w:ascii="ＭＳ 明朝" w:hAnsi="ＭＳ 明朝"/>
          <w:color w:val="000000" w:themeColor="text1"/>
        </w:rPr>
        <w:t>との比較検討</w:t>
      </w:r>
      <w:r w:rsidR="00824748" w:rsidRPr="00C524B4">
        <w:rPr>
          <w:rFonts w:ascii="ＭＳ 明朝" w:hAnsi="ＭＳ 明朝"/>
          <w:color w:val="000000" w:themeColor="text1"/>
        </w:rPr>
        <w:t>を</w:t>
      </w:r>
      <w:r w:rsidR="00824748" w:rsidRPr="00C524B4">
        <w:rPr>
          <w:rFonts w:ascii="ＭＳ 明朝" w:hAnsi="ＭＳ 明朝" w:hint="eastAsia"/>
          <w:color w:val="000000" w:themeColor="text1"/>
        </w:rPr>
        <w:t>ふまえ</w:t>
      </w:r>
      <w:r w:rsidR="00824748" w:rsidRPr="00C524B4">
        <w:rPr>
          <w:rFonts w:ascii="ＭＳ 明朝" w:hAnsi="ＭＳ 明朝"/>
          <w:color w:val="000000" w:themeColor="text1"/>
        </w:rPr>
        <w:t>て考察することができる。</w:t>
      </w:r>
    </w:p>
    <w:p w14:paraId="4A2756B7" w14:textId="77777777" w:rsidR="00C524B4" w:rsidRDefault="00C524B4" w:rsidP="00C524B4">
      <w:pPr>
        <w:ind w:leftChars="388" w:left="1121" w:hangingChars="100" w:hanging="230"/>
        <w:rPr>
          <w:color w:val="000000" w:themeColor="text1"/>
        </w:rPr>
      </w:pPr>
    </w:p>
    <w:p w14:paraId="1B1CA09E" w14:textId="288F4A39" w:rsidR="00EF083E" w:rsidRPr="00C524B4" w:rsidRDefault="00AD795C" w:rsidP="009E63AD">
      <w:pPr>
        <w:pStyle w:val="4"/>
        <w:ind w:leftChars="400" w:left="918"/>
        <w:jc w:val="both"/>
        <w:rPr>
          <w:rFonts w:asciiTheme="majorEastAsia" w:eastAsiaTheme="majorEastAsia" w:hAnsiTheme="majorEastAsia"/>
          <w:b w:val="0"/>
          <w:bCs w:val="0"/>
        </w:rPr>
      </w:pPr>
      <w:r w:rsidRPr="00C524B4">
        <w:rPr>
          <w:rFonts w:asciiTheme="majorEastAsia" w:eastAsiaTheme="majorEastAsia" w:hAnsiTheme="majorEastAsia" w:hint="eastAsia"/>
          <w:b w:val="0"/>
          <w:bCs w:val="0"/>
        </w:rPr>
        <w:t>(</w:t>
      </w:r>
      <w:r w:rsidR="00232AB1" w:rsidRPr="00C524B4">
        <w:rPr>
          <w:rFonts w:asciiTheme="majorEastAsia" w:eastAsiaTheme="majorEastAsia" w:hAnsiTheme="majorEastAsia"/>
          <w:b w:val="0"/>
          <w:bCs w:val="0"/>
        </w:rPr>
        <w:t>イ</w:t>
      </w:r>
      <w:r w:rsidRPr="00C524B4">
        <w:rPr>
          <w:rFonts w:asciiTheme="majorEastAsia" w:eastAsiaTheme="majorEastAsia" w:hAnsiTheme="majorEastAsia"/>
          <w:b w:val="0"/>
          <w:bCs w:val="0"/>
        </w:rPr>
        <w:t>)</w:t>
      </w:r>
      <w:r w:rsidRPr="00C524B4">
        <w:rPr>
          <w:rFonts w:asciiTheme="majorEastAsia" w:eastAsiaTheme="majorEastAsia" w:hAnsiTheme="majorEastAsia" w:hint="eastAsia"/>
          <w:b w:val="0"/>
          <w:bCs w:val="0"/>
        </w:rPr>
        <w:t xml:space="preserve"> </w:t>
      </w:r>
      <w:r w:rsidR="007D7F38" w:rsidRPr="00C524B4">
        <w:rPr>
          <w:rFonts w:asciiTheme="majorEastAsia" w:eastAsiaTheme="majorEastAsia" w:hAnsiTheme="majorEastAsia"/>
          <w:b w:val="0"/>
          <w:bCs w:val="0"/>
        </w:rPr>
        <w:t>特定の</w:t>
      </w:r>
      <w:r w:rsidR="00232AB1" w:rsidRPr="00C524B4">
        <w:rPr>
          <w:rFonts w:asciiTheme="majorEastAsia" w:eastAsiaTheme="majorEastAsia" w:hAnsiTheme="majorEastAsia"/>
          <w:b w:val="0"/>
          <w:bCs w:val="0"/>
        </w:rPr>
        <w:t>教育</w:t>
      </w:r>
      <w:r w:rsidR="007D7F38" w:rsidRPr="00C524B4">
        <w:rPr>
          <w:rFonts w:asciiTheme="majorEastAsia" w:eastAsiaTheme="majorEastAsia" w:hAnsiTheme="majorEastAsia"/>
          <w:b w:val="0"/>
          <w:bCs w:val="0"/>
        </w:rPr>
        <w:t>的営み</w:t>
      </w:r>
      <w:r w:rsidR="00CC75F5" w:rsidRPr="00C524B4">
        <w:rPr>
          <w:rFonts w:asciiTheme="majorEastAsia" w:eastAsiaTheme="majorEastAsia" w:hAnsiTheme="majorEastAsia"/>
          <w:b w:val="0"/>
          <w:bCs w:val="0"/>
        </w:rPr>
        <w:t>に関与し、その部分あるいは全体を構想・具体化することができる</w:t>
      </w:r>
    </w:p>
    <w:p w14:paraId="438EBE45" w14:textId="6A347031" w:rsidR="00B8456E" w:rsidRDefault="004F5DBF" w:rsidP="009E63AD">
      <w:pPr>
        <w:pStyle w:val="afc"/>
        <w:numPr>
          <w:ilvl w:val="0"/>
          <w:numId w:val="24"/>
        </w:numPr>
        <w:ind w:left="1275" w:hanging="357"/>
        <w:rPr>
          <w:rFonts w:ascii="ＭＳ 明朝" w:hAnsi="ＭＳ 明朝"/>
          <w:color w:val="000000" w:themeColor="text1"/>
        </w:rPr>
      </w:pPr>
      <w:r w:rsidRPr="00C524B4">
        <w:rPr>
          <w:rFonts w:ascii="ＭＳ 明朝" w:hAnsi="ＭＳ 明朝"/>
          <w:color w:val="000000" w:themeColor="text1"/>
        </w:rPr>
        <w:t>教育</w:t>
      </w:r>
      <w:r w:rsidR="00CC75F5" w:rsidRPr="00C524B4">
        <w:rPr>
          <w:rFonts w:ascii="ＭＳ 明朝" w:hAnsi="ＭＳ 明朝"/>
          <w:color w:val="000000" w:themeColor="text1"/>
        </w:rPr>
        <w:t>的意図（</w:t>
      </w:r>
      <w:r w:rsidR="001469CE">
        <w:rPr>
          <w:rFonts w:ascii="ＭＳ 明朝" w:hAnsi="ＭＳ 明朝"/>
          <w:color w:val="000000" w:themeColor="text1"/>
        </w:rPr>
        <w:t>あるいは</w:t>
      </w:r>
      <w:r w:rsidR="00CC75F5" w:rsidRPr="00C524B4">
        <w:rPr>
          <w:rFonts w:ascii="ＭＳ 明朝" w:hAnsi="ＭＳ 明朝"/>
          <w:color w:val="000000" w:themeColor="text1"/>
        </w:rPr>
        <w:t>教育</w:t>
      </w:r>
      <w:r w:rsidRPr="00C524B4">
        <w:rPr>
          <w:rFonts w:ascii="ＭＳ 明朝" w:hAnsi="ＭＳ 明朝"/>
          <w:color w:val="000000" w:themeColor="text1"/>
        </w:rPr>
        <w:t>目標</w:t>
      </w:r>
      <w:r w:rsidR="00CC75F5" w:rsidRPr="00C524B4">
        <w:rPr>
          <w:rFonts w:ascii="ＭＳ 明朝" w:hAnsi="ＭＳ 明朝"/>
          <w:color w:val="000000" w:themeColor="text1"/>
        </w:rPr>
        <w:t>）</w:t>
      </w:r>
      <w:r w:rsidRPr="00C524B4">
        <w:rPr>
          <w:rFonts w:ascii="ＭＳ 明朝" w:hAnsi="ＭＳ 明朝"/>
          <w:color w:val="000000" w:themeColor="text1"/>
        </w:rPr>
        <w:t>に</w:t>
      </w:r>
      <w:r w:rsidR="00B8456E" w:rsidRPr="00C524B4">
        <w:rPr>
          <w:rFonts w:ascii="ＭＳ 明朝" w:hAnsi="ＭＳ 明朝"/>
          <w:color w:val="000000" w:themeColor="text1"/>
        </w:rPr>
        <w:t>ついて</w:t>
      </w:r>
      <w:r w:rsidRPr="00C524B4">
        <w:rPr>
          <w:rFonts w:ascii="ＭＳ 明朝" w:hAnsi="ＭＳ 明朝"/>
          <w:color w:val="000000" w:themeColor="text1"/>
        </w:rPr>
        <w:t>、</w:t>
      </w:r>
      <w:r w:rsidR="00A30428">
        <w:rPr>
          <w:rFonts w:ascii="ＭＳ 明朝" w:hAnsi="ＭＳ 明朝"/>
          <w:color w:val="000000" w:themeColor="text1"/>
        </w:rPr>
        <w:t>様々</w:t>
      </w:r>
      <w:r w:rsidR="00B8456E" w:rsidRPr="00C524B4">
        <w:rPr>
          <w:rFonts w:ascii="ＭＳ 明朝" w:hAnsi="ＭＳ 明朝"/>
          <w:color w:val="000000" w:themeColor="text1"/>
        </w:rPr>
        <w:t>な立場からその価値を吟味</w:t>
      </w:r>
      <w:r w:rsidR="00D9505D" w:rsidRPr="00C524B4">
        <w:rPr>
          <w:rFonts w:ascii="ＭＳ 明朝" w:hAnsi="ＭＳ 明朝"/>
          <w:color w:val="000000" w:themeColor="text1"/>
        </w:rPr>
        <w:t>し選択</w:t>
      </w:r>
      <w:r w:rsidR="00B8456E" w:rsidRPr="00C524B4">
        <w:rPr>
          <w:rFonts w:ascii="ＭＳ 明朝" w:hAnsi="ＭＳ 明朝"/>
          <w:color w:val="000000" w:themeColor="text1"/>
        </w:rPr>
        <w:t>することができる。</w:t>
      </w:r>
    </w:p>
    <w:p w14:paraId="4F79441E" w14:textId="531302A9" w:rsidR="00F24040" w:rsidRDefault="00F24040" w:rsidP="009E63AD">
      <w:pPr>
        <w:pStyle w:val="afc"/>
        <w:numPr>
          <w:ilvl w:val="0"/>
          <w:numId w:val="24"/>
        </w:numPr>
        <w:ind w:left="1275" w:hanging="357"/>
        <w:rPr>
          <w:rFonts w:ascii="ＭＳ 明朝" w:hAnsi="ＭＳ 明朝"/>
          <w:color w:val="000000" w:themeColor="text1"/>
        </w:rPr>
      </w:pPr>
      <w:r>
        <w:rPr>
          <w:rFonts w:ascii="ＭＳ 明朝" w:hAnsi="ＭＳ 明朝"/>
          <w:color w:val="000000" w:themeColor="text1"/>
        </w:rPr>
        <w:t>設定した教育目標について、それを実現するための</w:t>
      </w:r>
      <w:r w:rsidR="00E20E42">
        <w:rPr>
          <w:rFonts w:ascii="ＭＳ 明朝" w:hAnsi="ＭＳ 明朝"/>
          <w:color w:val="000000" w:themeColor="text1"/>
        </w:rPr>
        <w:t>制度・政策や</w:t>
      </w:r>
      <w:r>
        <w:rPr>
          <w:rFonts w:ascii="ＭＳ 明朝" w:hAnsi="ＭＳ 明朝"/>
          <w:color w:val="000000" w:themeColor="text1"/>
        </w:rPr>
        <w:t>内容</w:t>
      </w:r>
      <w:r w:rsidR="00E20E42">
        <w:rPr>
          <w:rFonts w:ascii="ＭＳ 明朝" w:hAnsi="ＭＳ 明朝"/>
          <w:color w:val="000000" w:themeColor="text1"/>
        </w:rPr>
        <w:t>・</w:t>
      </w:r>
      <w:r>
        <w:rPr>
          <w:rFonts w:ascii="ＭＳ 明朝" w:hAnsi="ＭＳ 明朝"/>
          <w:color w:val="000000" w:themeColor="text1"/>
        </w:rPr>
        <w:t>方法を構想・</w:t>
      </w:r>
      <w:r w:rsidR="00CC75F5">
        <w:rPr>
          <w:rFonts w:ascii="ＭＳ 明朝" w:hAnsi="ＭＳ 明朝"/>
          <w:color w:val="000000" w:themeColor="text1"/>
        </w:rPr>
        <w:t>具体化す</w:t>
      </w:r>
      <w:r>
        <w:rPr>
          <w:rFonts w:ascii="ＭＳ 明朝" w:hAnsi="ＭＳ 明朝"/>
          <w:color w:val="000000" w:themeColor="text1"/>
        </w:rPr>
        <w:t>ることができる。</w:t>
      </w:r>
    </w:p>
    <w:p w14:paraId="7EC5F007" w14:textId="1B59F53F" w:rsidR="00F24040" w:rsidRDefault="00F24040" w:rsidP="009E63AD">
      <w:pPr>
        <w:pStyle w:val="afc"/>
        <w:numPr>
          <w:ilvl w:val="0"/>
          <w:numId w:val="24"/>
        </w:numPr>
        <w:ind w:left="1275" w:hanging="357"/>
        <w:rPr>
          <w:rFonts w:ascii="ＭＳ 明朝" w:hAnsi="ＭＳ 明朝"/>
          <w:color w:val="000000" w:themeColor="text1"/>
        </w:rPr>
      </w:pPr>
      <w:r>
        <w:rPr>
          <w:rFonts w:ascii="ＭＳ 明朝" w:hAnsi="ＭＳ 明朝"/>
          <w:color w:val="000000" w:themeColor="text1"/>
        </w:rPr>
        <w:t>教育における意図とその結果（意図せざる結果や望ましくない副次的結果も含</w:t>
      </w:r>
      <w:r w:rsidR="007D7F38">
        <w:rPr>
          <w:rFonts w:ascii="ＭＳ 明朝" w:hAnsi="ＭＳ 明朝"/>
          <w:color w:val="000000" w:themeColor="text1"/>
        </w:rPr>
        <w:t>む</w:t>
      </w:r>
      <w:r>
        <w:rPr>
          <w:rFonts w:ascii="ＭＳ 明朝" w:hAnsi="ＭＳ 明朝"/>
          <w:color w:val="000000" w:themeColor="text1"/>
        </w:rPr>
        <w:t>）の関係</w:t>
      </w:r>
      <w:r w:rsidR="00BF743C">
        <w:rPr>
          <w:rFonts w:ascii="ＭＳ 明朝" w:hAnsi="ＭＳ 明朝"/>
          <w:color w:val="000000" w:themeColor="text1"/>
        </w:rPr>
        <w:t>を</w:t>
      </w:r>
      <w:r w:rsidR="00CC75F5">
        <w:rPr>
          <w:rFonts w:ascii="ＭＳ 明朝" w:hAnsi="ＭＳ 明朝"/>
          <w:color w:val="000000" w:themeColor="text1"/>
        </w:rPr>
        <w:t>反省的に</w:t>
      </w:r>
      <w:r>
        <w:rPr>
          <w:rFonts w:ascii="ＭＳ 明朝" w:hAnsi="ＭＳ 明朝"/>
          <w:color w:val="000000" w:themeColor="text1"/>
        </w:rPr>
        <w:t>捉えることができる。</w:t>
      </w:r>
    </w:p>
    <w:p w14:paraId="250749FC" w14:textId="6EA8254D" w:rsidR="00F24040" w:rsidRPr="00C524B4" w:rsidRDefault="00F24040" w:rsidP="009E63AD">
      <w:pPr>
        <w:pStyle w:val="afc"/>
        <w:numPr>
          <w:ilvl w:val="0"/>
          <w:numId w:val="24"/>
        </w:numPr>
        <w:ind w:left="1275" w:hanging="357"/>
        <w:rPr>
          <w:rFonts w:ascii="ＭＳ 明朝" w:hAnsi="ＭＳ 明朝"/>
          <w:color w:val="000000" w:themeColor="text1"/>
        </w:rPr>
      </w:pPr>
      <w:r w:rsidRPr="00C524B4">
        <w:rPr>
          <w:rFonts w:ascii="ＭＳ 明朝" w:hAnsi="ＭＳ 明朝" w:hint="eastAsia"/>
          <w:color w:val="000000" w:themeColor="text1"/>
        </w:rPr>
        <w:lastRenderedPageBreak/>
        <w:t>教育という営みの価値選択性とそれに伴う暴力性や排除性という二面性に自覚的である。</w:t>
      </w:r>
    </w:p>
    <w:p w14:paraId="5E7C869C" w14:textId="77777777" w:rsidR="00C524B4" w:rsidRPr="00F24040" w:rsidRDefault="00C524B4" w:rsidP="00C524B4">
      <w:pPr>
        <w:ind w:leftChars="388" w:left="891"/>
      </w:pPr>
    </w:p>
    <w:p w14:paraId="7B22E1AB" w14:textId="2F21B92B" w:rsidR="00232AB1" w:rsidRPr="00C524B4" w:rsidRDefault="00AD795C" w:rsidP="009E63AD">
      <w:pPr>
        <w:pStyle w:val="4"/>
        <w:ind w:leftChars="400" w:left="918"/>
        <w:jc w:val="both"/>
        <w:rPr>
          <w:rFonts w:asciiTheme="majorEastAsia" w:eastAsiaTheme="majorEastAsia" w:hAnsiTheme="majorEastAsia"/>
          <w:b w:val="0"/>
          <w:bCs w:val="0"/>
        </w:rPr>
      </w:pPr>
      <w:r w:rsidRPr="00C524B4">
        <w:rPr>
          <w:rFonts w:asciiTheme="majorEastAsia" w:eastAsiaTheme="majorEastAsia" w:hAnsiTheme="majorEastAsia" w:hint="eastAsia"/>
          <w:b w:val="0"/>
          <w:bCs w:val="0"/>
        </w:rPr>
        <w:t>(</w:t>
      </w:r>
      <w:r w:rsidR="007E1BCA" w:rsidRPr="00C524B4">
        <w:rPr>
          <w:rFonts w:asciiTheme="majorEastAsia" w:eastAsiaTheme="majorEastAsia" w:hAnsiTheme="majorEastAsia"/>
          <w:b w:val="0"/>
          <w:bCs w:val="0"/>
        </w:rPr>
        <w:t>ウ</w:t>
      </w:r>
      <w:r w:rsidRPr="00C524B4">
        <w:rPr>
          <w:rFonts w:asciiTheme="majorEastAsia" w:eastAsiaTheme="majorEastAsia" w:hAnsiTheme="majorEastAsia" w:hint="eastAsia"/>
          <w:b w:val="0"/>
          <w:bCs w:val="0"/>
        </w:rPr>
        <w:t xml:space="preserve">) </w:t>
      </w:r>
      <w:r w:rsidR="00B8456E" w:rsidRPr="00C524B4">
        <w:rPr>
          <w:rFonts w:asciiTheme="majorEastAsia" w:eastAsiaTheme="majorEastAsia" w:hAnsiTheme="majorEastAsia"/>
          <w:b w:val="0"/>
          <w:bCs w:val="0"/>
        </w:rPr>
        <w:t>教育を論じる立場</w:t>
      </w:r>
      <w:r w:rsidR="005931CE" w:rsidRPr="00C524B4">
        <w:rPr>
          <w:rFonts w:asciiTheme="majorEastAsia" w:eastAsiaTheme="majorEastAsia" w:hAnsiTheme="majorEastAsia"/>
          <w:b w:val="0"/>
          <w:bCs w:val="0"/>
        </w:rPr>
        <w:t>、教育を行う立場</w:t>
      </w:r>
      <w:r w:rsidR="00B8456E" w:rsidRPr="00C524B4">
        <w:rPr>
          <w:rFonts w:asciiTheme="majorEastAsia" w:eastAsiaTheme="majorEastAsia" w:hAnsiTheme="majorEastAsia"/>
          <w:b w:val="0"/>
          <w:bCs w:val="0"/>
        </w:rPr>
        <w:t>から、効果的にコミュニケーション</w:t>
      </w:r>
      <w:r w:rsidR="00746F22">
        <w:rPr>
          <w:rFonts w:asciiTheme="majorEastAsia" w:eastAsiaTheme="majorEastAsia" w:hAnsiTheme="majorEastAsia"/>
          <w:b w:val="0"/>
          <w:bCs w:val="0"/>
        </w:rPr>
        <w:t>を行う</w:t>
      </w:r>
      <w:r w:rsidR="00B8456E" w:rsidRPr="00C524B4">
        <w:rPr>
          <w:rFonts w:asciiTheme="majorEastAsia" w:eastAsiaTheme="majorEastAsia" w:hAnsiTheme="majorEastAsia"/>
          <w:b w:val="0"/>
          <w:bCs w:val="0"/>
        </w:rPr>
        <w:t>ことが</w:t>
      </w:r>
      <w:r w:rsidR="004209EA" w:rsidRPr="00C524B4">
        <w:rPr>
          <w:rFonts w:asciiTheme="majorEastAsia" w:eastAsiaTheme="majorEastAsia" w:hAnsiTheme="majorEastAsia"/>
          <w:b w:val="0"/>
          <w:bCs w:val="0"/>
        </w:rPr>
        <w:t>で</w:t>
      </w:r>
      <w:r w:rsidR="00B8456E" w:rsidRPr="00C524B4">
        <w:rPr>
          <w:rFonts w:asciiTheme="majorEastAsia" w:eastAsiaTheme="majorEastAsia" w:hAnsiTheme="majorEastAsia"/>
          <w:b w:val="0"/>
          <w:bCs w:val="0"/>
        </w:rPr>
        <w:t>きる</w:t>
      </w:r>
    </w:p>
    <w:p w14:paraId="475AD7D8" w14:textId="43ABE91E" w:rsidR="00715DC3" w:rsidRDefault="00715DC3" w:rsidP="009E63AD">
      <w:pPr>
        <w:pStyle w:val="afc"/>
        <w:numPr>
          <w:ilvl w:val="0"/>
          <w:numId w:val="24"/>
        </w:numPr>
        <w:ind w:left="1275" w:hanging="357"/>
        <w:rPr>
          <w:rFonts w:ascii="ＭＳ 明朝" w:hAnsi="ＭＳ 明朝"/>
          <w:color w:val="000000" w:themeColor="text1"/>
        </w:rPr>
      </w:pPr>
      <w:r>
        <w:rPr>
          <w:rFonts w:ascii="ＭＳ 明朝" w:hAnsi="ＭＳ 明朝"/>
          <w:color w:val="000000" w:themeColor="text1"/>
        </w:rPr>
        <w:t>特定の教育</w:t>
      </w:r>
      <w:r w:rsidR="00D448D5">
        <w:rPr>
          <w:rFonts w:ascii="ＭＳ 明朝" w:hAnsi="ＭＳ 明朝"/>
          <w:color w:val="000000" w:themeColor="text1"/>
        </w:rPr>
        <w:t>事象</w:t>
      </w:r>
      <w:r>
        <w:rPr>
          <w:rFonts w:ascii="ＭＳ 明朝" w:hAnsi="ＭＳ 明朝"/>
          <w:color w:val="000000" w:themeColor="text1"/>
        </w:rPr>
        <w:t>についての自分の主張を、口頭あるいは文章で明確に論じることができる。</w:t>
      </w:r>
    </w:p>
    <w:p w14:paraId="01BD3F87" w14:textId="78C0EA1B" w:rsidR="004209EA" w:rsidRDefault="002A1BE2" w:rsidP="009E63AD">
      <w:pPr>
        <w:pStyle w:val="afc"/>
        <w:numPr>
          <w:ilvl w:val="0"/>
          <w:numId w:val="24"/>
        </w:numPr>
        <w:ind w:left="1275" w:hanging="357"/>
        <w:rPr>
          <w:rFonts w:ascii="ＭＳ 明朝" w:hAnsi="ＭＳ 明朝"/>
          <w:color w:val="000000" w:themeColor="text1"/>
        </w:rPr>
      </w:pPr>
      <w:r>
        <w:rPr>
          <w:rFonts w:ascii="ＭＳ 明朝" w:hAnsi="ＭＳ 明朝"/>
          <w:color w:val="000000" w:themeColor="text1"/>
        </w:rPr>
        <w:t>教育的な</w:t>
      </w:r>
      <w:r w:rsidR="005570FA">
        <w:rPr>
          <w:rFonts w:ascii="ＭＳ 明朝" w:hAnsi="ＭＳ 明朝"/>
          <w:color w:val="000000" w:themeColor="text1"/>
        </w:rPr>
        <w:t>取組</w:t>
      </w:r>
      <w:r>
        <w:rPr>
          <w:rFonts w:ascii="ＭＳ 明朝" w:hAnsi="ＭＳ 明朝"/>
          <w:color w:val="000000" w:themeColor="text1"/>
        </w:rPr>
        <w:t>において</w:t>
      </w:r>
      <w:r w:rsidR="004209EA">
        <w:rPr>
          <w:rFonts w:ascii="ＭＳ 明朝" w:hAnsi="ＭＳ 明朝"/>
          <w:color w:val="000000" w:themeColor="text1"/>
        </w:rPr>
        <w:t>、言語（口頭あるいは文章）や非言語的手段（表情や身振りなど）を使って効果的にコミュニケーション</w:t>
      </w:r>
      <w:r w:rsidR="00746F22">
        <w:rPr>
          <w:rFonts w:ascii="ＭＳ 明朝" w:hAnsi="ＭＳ 明朝"/>
          <w:color w:val="000000" w:themeColor="text1"/>
        </w:rPr>
        <w:t>を行う</w:t>
      </w:r>
      <w:r w:rsidR="004209EA">
        <w:rPr>
          <w:rFonts w:ascii="ＭＳ 明朝" w:hAnsi="ＭＳ 明朝"/>
          <w:color w:val="000000" w:themeColor="text1"/>
        </w:rPr>
        <w:t>ことができる。</w:t>
      </w:r>
    </w:p>
    <w:p w14:paraId="1699CE94" w14:textId="679C0C4C" w:rsidR="00180DF5" w:rsidRDefault="00180DF5" w:rsidP="009E63AD">
      <w:pPr>
        <w:pStyle w:val="afc"/>
        <w:numPr>
          <w:ilvl w:val="0"/>
          <w:numId w:val="24"/>
        </w:numPr>
        <w:ind w:left="1275" w:hanging="357"/>
        <w:rPr>
          <w:rFonts w:ascii="ＭＳ 明朝" w:hAnsi="ＭＳ 明朝"/>
          <w:color w:val="000000" w:themeColor="text1"/>
        </w:rPr>
      </w:pPr>
      <w:r w:rsidRPr="00594906">
        <w:rPr>
          <w:rFonts w:ascii="ＭＳ 明朝" w:hAnsi="ＭＳ 明朝" w:hint="eastAsia"/>
          <w:color w:val="000000" w:themeColor="text1"/>
        </w:rPr>
        <w:t>教育学とは何かについて、それを専門としない他者に説明できる。</w:t>
      </w:r>
    </w:p>
    <w:p w14:paraId="71D7CCE7" w14:textId="77777777" w:rsidR="00C524B4" w:rsidRPr="00C524B4" w:rsidRDefault="00C524B4" w:rsidP="00C524B4">
      <w:pPr>
        <w:ind w:leftChars="388" w:left="891"/>
        <w:rPr>
          <w:color w:val="000000" w:themeColor="text1"/>
        </w:rPr>
      </w:pPr>
    </w:p>
    <w:p w14:paraId="1AFD2BA7" w14:textId="32AD1ADF" w:rsidR="00B8456E" w:rsidRPr="00C524B4" w:rsidRDefault="00AD795C" w:rsidP="009E63AD">
      <w:pPr>
        <w:pStyle w:val="4"/>
        <w:ind w:leftChars="400" w:left="918"/>
        <w:jc w:val="both"/>
        <w:rPr>
          <w:rFonts w:asciiTheme="majorEastAsia" w:eastAsiaTheme="majorEastAsia" w:hAnsiTheme="majorEastAsia"/>
          <w:b w:val="0"/>
          <w:bCs w:val="0"/>
        </w:rPr>
      </w:pPr>
      <w:r w:rsidRPr="00C524B4">
        <w:rPr>
          <w:rFonts w:asciiTheme="majorEastAsia" w:eastAsiaTheme="majorEastAsia" w:hAnsiTheme="majorEastAsia" w:hint="eastAsia"/>
          <w:b w:val="0"/>
          <w:bCs w:val="0"/>
        </w:rPr>
        <w:t>(</w:t>
      </w:r>
      <w:r w:rsidR="00B8456E" w:rsidRPr="00C524B4">
        <w:rPr>
          <w:rFonts w:asciiTheme="majorEastAsia" w:eastAsiaTheme="majorEastAsia" w:hAnsiTheme="majorEastAsia" w:hint="eastAsia"/>
          <w:b w:val="0"/>
          <w:bCs w:val="0"/>
        </w:rPr>
        <w:t>エ</w:t>
      </w:r>
      <w:r w:rsidRPr="00C524B4">
        <w:rPr>
          <w:rFonts w:asciiTheme="majorEastAsia" w:eastAsiaTheme="majorEastAsia" w:hAnsiTheme="majorEastAsia" w:hint="eastAsia"/>
          <w:b w:val="0"/>
          <w:bCs w:val="0"/>
        </w:rPr>
        <w:t xml:space="preserve">) </w:t>
      </w:r>
      <w:r w:rsidR="00B8456E" w:rsidRPr="00C524B4">
        <w:rPr>
          <w:rFonts w:asciiTheme="majorEastAsia" w:eastAsiaTheme="majorEastAsia" w:hAnsiTheme="majorEastAsia" w:hint="eastAsia"/>
          <w:b w:val="0"/>
          <w:bCs w:val="0"/>
        </w:rPr>
        <w:t>教育</w:t>
      </w:r>
      <w:r w:rsidR="00CC75F5" w:rsidRPr="00C524B4">
        <w:rPr>
          <w:rFonts w:asciiTheme="majorEastAsia" w:eastAsiaTheme="majorEastAsia" w:hAnsiTheme="majorEastAsia" w:hint="eastAsia"/>
          <w:b w:val="0"/>
          <w:bCs w:val="0"/>
        </w:rPr>
        <w:t>について</w:t>
      </w:r>
      <w:r w:rsidR="00B8456E" w:rsidRPr="00C524B4">
        <w:rPr>
          <w:rFonts w:asciiTheme="majorEastAsia" w:eastAsiaTheme="majorEastAsia" w:hAnsiTheme="majorEastAsia" w:hint="eastAsia"/>
          <w:b w:val="0"/>
          <w:bCs w:val="0"/>
        </w:rPr>
        <w:t>議論し具体化する際に、効果的に協働することができる</w:t>
      </w:r>
    </w:p>
    <w:p w14:paraId="42D0F6E6" w14:textId="68909E64" w:rsidR="00CC75F5" w:rsidRPr="00C524B4" w:rsidRDefault="00715DC3" w:rsidP="009E63AD">
      <w:pPr>
        <w:pStyle w:val="afc"/>
        <w:numPr>
          <w:ilvl w:val="0"/>
          <w:numId w:val="24"/>
        </w:numPr>
        <w:ind w:left="1275" w:hanging="357"/>
        <w:rPr>
          <w:rFonts w:ascii="ＭＳ 明朝" w:hAnsi="ＭＳ 明朝"/>
          <w:color w:val="000000" w:themeColor="text1"/>
        </w:rPr>
      </w:pPr>
      <w:r w:rsidRPr="00C524B4">
        <w:rPr>
          <w:rFonts w:ascii="ＭＳ 明朝" w:hAnsi="ＭＳ 明朝"/>
          <w:color w:val="000000" w:themeColor="text1"/>
        </w:rPr>
        <w:t>特定の教育テーマ・対象をめぐって、立場</w:t>
      </w:r>
      <w:r w:rsidR="002A1BE2" w:rsidRPr="00C524B4">
        <w:rPr>
          <w:rFonts w:ascii="ＭＳ 明朝" w:hAnsi="ＭＳ 明朝"/>
          <w:color w:val="000000" w:themeColor="text1"/>
        </w:rPr>
        <w:t>や</w:t>
      </w:r>
      <w:r w:rsidR="00BF743C" w:rsidRPr="00C524B4">
        <w:rPr>
          <w:rFonts w:ascii="ＭＳ 明朝" w:hAnsi="ＭＳ 明朝"/>
          <w:color w:val="000000" w:themeColor="text1"/>
        </w:rPr>
        <w:t>価値観</w:t>
      </w:r>
      <w:r w:rsidRPr="00C524B4">
        <w:rPr>
          <w:rFonts w:ascii="ＭＳ 明朝" w:hAnsi="ＭＳ 明朝"/>
          <w:color w:val="000000" w:themeColor="text1"/>
        </w:rPr>
        <w:t>の異なる他者と対話することができる。</w:t>
      </w:r>
    </w:p>
    <w:p w14:paraId="4348D2EA" w14:textId="1BE1F3A4" w:rsidR="00CC75F5" w:rsidRDefault="00CC75F5" w:rsidP="009E63AD">
      <w:pPr>
        <w:pStyle w:val="afc"/>
        <w:numPr>
          <w:ilvl w:val="0"/>
          <w:numId w:val="24"/>
        </w:numPr>
        <w:ind w:left="1275" w:hanging="357"/>
        <w:rPr>
          <w:rFonts w:ascii="ＭＳ 明朝" w:hAnsi="ＭＳ 明朝"/>
          <w:color w:val="000000" w:themeColor="text1"/>
        </w:rPr>
      </w:pPr>
      <w:r w:rsidRPr="00594906">
        <w:rPr>
          <w:rFonts w:ascii="ＭＳ 明朝" w:hAnsi="ＭＳ 明朝" w:hint="eastAsia"/>
          <w:color w:val="000000" w:themeColor="text1"/>
        </w:rPr>
        <w:t>教育に関する</w:t>
      </w:r>
      <w:r w:rsidR="00A30428">
        <w:rPr>
          <w:rFonts w:ascii="ＭＳ 明朝" w:hAnsi="ＭＳ 明朝" w:hint="eastAsia"/>
          <w:color w:val="000000" w:themeColor="text1"/>
        </w:rPr>
        <w:t>様々</w:t>
      </w:r>
      <w:r>
        <w:rPr>
          <w:rFonts w:ascii="ＭＳ 明朝" w:hAnsi="ＭＳ 明朝" w:hint="eastAsia"/>
          <w:color w:val="000000" w:themeColor="text1"/>
        </w:rPr>
        <w:t>な意見</w:t>
      </w:r>
      <w:r w:rsidR="00F256B7">
        <w:rPr>
          <w:rFonts w:ascii="ＭＳ 明朝" w:hAnsi="ＭＳ 明朝" w:hint="eastAsia"/>
          <w:color w:val="000000" w:themeColor="text1"/>
        </w:rPr>
        <w:t>に</w:t>
      </w:r>
      <w:r w:rsidRPr="00594906">
        <w:rPr>
          <w:rFonts w:ascii="ＭＳ 明朝" w:hAnsi="ＭＳ 明朝" w:hint="eastAsia"/>
          <w:color w:val="000000" w:themeColor="text1"/>
        </w:rPr>
        <w:t>対して、</w:t>
      </w:r>
      <w:r>
        <w:rPr>
          <w:rFonts w:ascii="ＭＳ 明朝" w:hAnsi="ＭＳ 明朝" w:hint="eastAsia"/>
          <w:color w:val="000000" w:themeColor="text1"/>
        </w:rPr>
        <w:t>合意を形成するよう働きかけることができる。</w:t>
      </w:r>
    </w:p>
    <w:p w14:paraId="2B90353F" w14:textId="464C885C" w:rsidR="008A7060" w:rsidRPr="00C524B4" w:rsidRDefault="008A7060" w:rsidP="009E63AD">
      <w:pPr>
        <w:pStyle w:val="afc"/>
        <w:numPr>
          <w:ilvl w:val="0"/>
          <w:numId w:val="24"/>
        </w:numPr>
        <w:ind w:left="1275" w:hanging="357"/>
        <w:rPr>
          <w:rFonts w:ascii="ＭＳ 明朝" w:hAnsi="ＭＳ 明朝"/>
          <w:color w:val="000000" w:themeColor="text1"/>
        </w:rPr>
      </w:pPr>
      <w:r w:rsidRPr="00C524B4">
        <w:rPr>
          <w:rFonts w:ascii="ＭＳ 明朝" w:hAnsi="ＭＳ 明朝"/>
          <w:color w:val="000000" w:themeColor="text1"/>
        </w:rPr>
        <w:t>教育的な</w:t>
      </w:r>
      <w:r w:rsidR="005570FA">
        <w:rPr>
          <w:rFonts w:ascii="ＭＳ 明朝" w:hAnsi="ＭＳ 明朝"/>
          <w:color w:val="000000" w:themeColor="text1"/>
        </w:rPr>
        <w:t>取組</w:t>
      </w:r>
      <w:r w:rsidRPr="00C524B4">
        <w:rPr>
          <w:rFonts w:ascii="ＭＳ 明朝" w:hAnsi="ＭＳ 明朝"/>
          <w:color w:val="000000" w:themeColor="text1"/>
        </w:rPr>
        <w:t>において、</w:t>
      </w:r>
      <w:r w:rsidR="0005754E" w:rsidRPr="00C524B4">
        <w:rPr>
          <w:rFonts w:ascii="ＭＳ 明朝" w:hAnsi="ＭＳ 明朝"/>
          <w:color w:val="000000" w:themeColor="text1"/>
        </w:rPr>
        <w:t>チームを組み</w:t>
      </w:r>
      <w:r w:rsidR="00767077">
        <w:rPr>
          <w:rFonts w:ascii="ＭＳ 明朝" w:hAnsi="ＭＳ 明朝"/>
          <w:color w:val="000000" w:themeColor="text1"/>
        </w:rPr>
        <w:t>協働するなかで</w:t>
      </w:r>
      <w:r w:rsidR="0005754E" w:rsidRPr="00C524B4">
        <w:rPr>
          <w:rFonts w:ascii="ＭＳ 明朝" w:hAnsi="ＭＳ 明朝"/>
          <w:color w:val="000000" w:themeColor="text1"/>
        </w:rPr>
        <w:t>、</w:t>
      </w:r>
      <w:r w:rsidRPr="00C524B4">
        <w:rPr>
          <w:rFonts w:ascii="ＭＳ 明朝" w:hAnsi="ＭＳ 明朝"/>
          <w:color w:val="000000" w:themeColor="text1"/>
        </w:rPr>
        <w:t>自分の役割を果たすことができる。</w:t>
      </w:r>
    </w:p>
    <w:p w14:paraId="753BE4AA" w14:textId="77777777" w:rsidR="00C524B4" w:rsidRPr="00C524B4" w:rsidRDefault="00C524B4" w:rsidP="00C524B4">
      <w:pPr>
        <w:ind w:leftChars="388" w:left="1045" w:hangingChars="67" w:hanging="154"/>
        <w:rPr>
          <w:color w:val="000000" w:themeColor="text1"/>
        </w:rPr>
      </w:pPr>
    </w:p>
    <w:p w14:paraId="7B141221" w14:textId="0095F2DB" w:rsidR="00C00F39" w:rsidRPr="00C524B4" w:rsidRDefault="00AD795C" w:rsidP="009E63AD">
      <w:pPr>
        <w:pStyle w:val="4"/>
        <w:ind w:leftChars="400" w:left="918"/>
        <w:jc w:val="both"/>
        <w:rPr>
          <w:rFonts w:asciiTheme="majorEastAsia" w:eastAsiaTheme="majorEastAsia" w:hAnsiTheme="majorEastAsia"/>
          <w:b w:val="0"/>
          <w:bCs w:val="0"/>
        </w:rPr>
      </w:pPr>
      <w:r w:rsidRPr="00C524B4">
        <w:rPr>
          <w:rFonts w:asciiTheme="majorEastAsia" w:eastAsiaTheme="majorEastAsia" w:hAnsiTheme="majorEastAsia" w:hint="eastAsia"/>
          <w:b w:val="0"/>
          <w:bCs w:val="0"/>
        </w:rPr>
        <w:t>(</w:t>
      </w:r>
      <w:r w:rsidR="00C00F39" w:rsidRPr="00C524B4">
        <w:rPr>
          <w:rFonts w:asciiTheme="majorEastAsia" w:eastAsiaTheme="majorEastAsia" w:hAnsiTheme="majorEastAsia"/>
          <w:b w:val="0"/>
          <w:bCs w:val="0"/>
        </w:rPr>
        <w:t>オ</w:t>
      </w:r>
      <w:r w:rsidRPr="00C524B4">
        <w:rPr>
          <w:rFonts w:asciiTheme="majorEastAsia" w:eastAsiaTheme="majorEastAsia" w:hAnsiTheme="majorEastAsia" w:hint="eastAsia"/>
          <w:b w:val="0"/>
          <w:bCs w:val="0"/>
        </w:rPr>
        <w:t xml:space="preserve">) </w:t>
      </w:r>
      <w:r w:rsidR="00C00F39" w:rsidRPr="00C524B4">
        <w:rPr>
          <w:rFonts w:asciiTheme="majorEastAsia" w:eastAsiaTheme="majorEastAsia" w:hAnsiTheme="majorEastAsia"/>
          <w:b w:val="0"/>
          <w:bCs w:val="0"/>
        </w:rPr>
        <w:t>生涯にわたって教育について学び続けることができる</w:t>
      </w:r>
    </w:p>
    <w:p w14:paraId="66D87606" w14:textId="1057C03B" w:rsidR="00C00F39" w:rsidRDefault="00C00F39" w:rsidP="009E63AD">
      <w:pPr>
        <w:pStyle w:val="afc"/>
        <w:numPr>
          <w:ilvl w:val="0"/>
          <w:numId w:val="24"/>
        </w:numPr>
        <w:ind w:left="1275" w:hanging="357"/>
        <w:rPr>
          <w:rFonts w:ascii="ＭＳ 明朝" w:hAnsi="ＭＳ 明朝"/>
          <w:color w:val="000000" w:themeColor="text1"/>
        </w:rPr>
      </w:pPr>
      <w:r>
        <w:rPr>
          <w:rFonts w:ascii="ＭＳ 明朝" w:hAnsi="ＭＳ 明朝" w:hint="eastAsia"/>
          <w:color w:val="000000" w:themeColor="text1"/>
        </w:rPr>
        <w:t>どんな知識も時代性と普遍性を持ちうること</w:t>
      </w:r>
      <w:r w:rsidR="00D15FF8">
        <w:rPr>
          <w:rFonts w:ascii="ＭＳ 明朝" w:hAnsi="ＭＳ 明朝" w:hint="eastAsia"/>
          <w:color w:val="000000" w:themeColor="text1"/>
        </w:rPr>
        <w:t>、</w:t>
      </w:r>
      <w:r w:rsidR="00D15FF8">
        <w:rPr>
          <w:rFonts w:ascii="ＭＳ 明朝" w:hAnsi="ＭＳ 明朝"/>
          <w:color w:val="000000" w:themeColor="text1"/>
        </w:rPr>
        <w:t>どんな能力もその熟達化過程には終わりがないこと</w:t>
      </w:r>
      <w:r>
        <w:rPr>
          <w:rFonts w:ascii="ＭＳ 明朝" w:hAnsi="ＭＳ 明朝" w:hint="eastAsia"/>
          <w:color w:val="000000" w:themeColor="text1"/>
        </w:rPr>
        <w:t>を認識し、学士課程で得た知識</w:t>
      </w:r>
      <w:r w:rsidR="00D15FF8">
        <w:rPr>
          <w:rFonts w:ascii="ＭＳ 明朝" w:hAnsi="ＭＳ 明朝" w:hint="eastAsia"/>
          <w:color w:val="000000" w:themeColor="text1"/>
        </w:rPr>
        <w:t>・理解や能力</w:t>
      </w:r>
      <w:r>
        <w:rPr>
          <w:rFonts w:ascii="ＭＳ 明朝" w:hAnsi="ＭＳ 明朝" w:hint="eastAsia"/>
          <w:color w:val="000000" w:themeColor="text1"/>
        </w:rPr>
        <w:t>を生涯にわたって更新</w:t>
      </w:r>
      <w:r w:rsidR="00F77EED">
        <w:rPr>
          <w:rFonts w:ascii="ＭＳ 明朝" w:hAnsi="ＭＳ 明朝" w:hint="eastAsia"/>
          <w:color w:val="000000" w:themeColor="text1"/>
        </w:rPr>
        <w:t>・</w:t>
      </w:r>
      <w:r w:rsidR="00D15FF8">
        <w:rPr>
          <w:rFonts w:ascii="ＭＳ 明朝" w:hAnsi="ＭＳ 明朝" w:hint="eastAsia"/>
          <w:color w:val="000000" w:themeColor="text1"/>
        </w:rPr>
        <w:t>再構成</w:t>
      </w:r>
      <w:r>
        <w:rPr>
          <w:rFonts w:ascii="ＭＳ 明朝" w:hAnsi="ＭＳ 明朝" w:hint="eastAsia"/>
          <w:color w:val="000000" w:themeColor="text1"/>
        </w:rPr>
        <w:t>し続けることができる。</w:t>
      </w:r>
    </w:p>
    <w:p w14:paraId="7494D8F3" w14:textId="77777777" w:rsidR="00330020" w:rsidRPr="00C524B4" w:rsidRDefault="00330020" w:rsidP="00C524B4">
      <w:pPr>
        <w:ind w:leftChars="292" w:left="670"/>
        <w:rPr>
          <w:color w:val="000000" w:themeColor="text1"/>
        </w:rPr>
      </w:pPr>
    </w:p>
    <w:p w14:paraId="0D53D2F9" w14:textId="603D104B" w:rsidR="00330020" w:rsidRPr="00AD795C" w:rsidRDefault="00AD795C" w:rsidP="009E63AD">
      <w:pPr>
        <w:pStyle w:val="3"/>
        <w:ind w:leftChars="300" w:left="689"/>
        <w:rPr>
          <w:rFonts w:asciiTheme="majorEastAsia" w:eastAsiaTheme="majorEastAsia" w:hAnsiTheme="majorEastAsia"/>
          <w:b w:val="0"/>
          <w:bCs/>
          <w:sz w:val="24"/>
          <w:szCs w:val="24"/>
        </w:rPr>
      </w:pPr>
      <w:bookmarkStart w:id="27" w:name="_Toc19473819"/>
      <w:r w:rsidRPr="00AD795C">
        <w:rPr>
          <w:rFonts w:asciiTheme="majorEastAsia" w:eastAsiaTheme="majorEastAsia" w:hAnsiTheme="majorEastAsia" w:hint="eastAsia"/>
          <w:b w:val="0"/>
          <w:bCs/>
          <w:sz w:val="24"/>
          <w:szCs w:val="24"/>
        </w:rPr>
        <w:t>イ　職業上求められる能力</w:t>
      </w:r>
      <w:bookmarkEnd w:id="27"/>
    </w:p>
    <w:p w14:paraId="63D15520" w14:textId="125AFC2E" w:rsidR="00330020" w:rsidRPr="00594906" w:rsidRDefault="00330020" w:rsidP="001A2771">
      <w:pPr>
        <w:spacing w:line="371" w:lineRule="exact"/>
        <w:ind w:leftChars="300" w:left="689" w:firstLineChars="100" w:firstLine="230"/>
        <w:rPr>
          <w:color w:val="000000" w:themeColor="text1"/>
          <w:szCs w:val="21"/>
        </w:rPr>
      </w:pPr>
      <w:r w:rsidRPr="00594906">
        <w:rPr>
          <w:rFonts w:hint="eastAsia"/>
          <w:color w:val="000000" w:themeColor="text1"/>
          <w:szCs w:val="21"/>
        </w:rPr>
        <w:t>教育学</w:t>
      </w:r>
      <w:r w:rsidR="00FE7E32">
        <w:rPr>
          <w:rFonts w:hint="eastAsia"/>
          <w:color w:val="000000" w:themeColor="text1"/>
          <w:szCs w:val="21"/>
        </w:rPr>
        <w:t>に固有の能力が、程度の差はあれ、</w:t>
      </w:r>
      <w:r w:rsidRPr="00594906">
        <w:rPr>
          <w:rFonts w:hint="eastAsia"/>
          <w:color w:val="000000" w:themeColor="text1"/>
          <w:szCs w:val="21"/>
        </w:rPr>
        <w:t>職業上</w:t>
      </w:r>
      <w:r w:rsidR="00FE7E32">
        <w:rPr>
          <w:rFonts w:hint="eastAsia"/>
          <w:color w:val="000000" w:themeColor="text1"/>
          <w:szCs w:val="21"/>
        </w:rPr>
        <w:t>求められる能力に</w:t>
      </w:r>
      <w:r w:rsidRPr="00594906">
        <w:rPr>
          <w:rFonts w:hint="eastAsia"/>
          <w:color w:val="000000" w:themeColor="text1"/>
          <w:szCs w:val="21"/>
        </w:rPr>
        <w:t>結びつく場合がある。例えば、</w:t>
      </w:r>
      <w:r w:rsidR="00340ABF">
        <w:rPr>
          <w:rFonts w:hint="eastAsia"/>
          <w:color w:val="000000" w:themeColor="text1"/>
          <w:szCs w:val="21"/>
        </w:rPr>
        <w:t>教育研究者、</w:t>
      </w:r>
      <w:r w:rsidRPr="00594906">
        <w:rPr>
          <w:rFonts w:hint="eastAsia"/>
          <w:color w:val="000000" w:themeColor="text1"/>
          <w:szCs w:val="21"/>
        </w:rPr>
        <w:t>学校教員や保育者、教育行政に関わる公務員、社会教育施設の専門職員等の直接的に教育学の専門性が求められる場合、また、スクールソーシャルワーカーやスクールカウンセラー、地域コーディネーター</w:t>
      </w:r>
      <w:r w:rsidR="00180DF5" w:rsidRPr="00594906">
        <w:rPr>
          <w:rFonts w:hint="eastAsia"/>
          <w:color w:val="000000" w:themeColor="text1"/>
          <w:szCs w:val="21"/>
        </w:rPr>
        <w:t>、企業内の研修担当者</w:t>
      </w:r>
      <w:r w:rsidRPr="00594906">
        <w:rPr>
          <w:rFonts w:hint="eastAsia"/>
          <w:color w:val="000000" w:themeColor="text1"/>
          <w:szCs w:val="21"/>
        </w:rPr>
        <w:t>等の教育関係者として教育学の専門性が</w:t>
      </w:r>
      <w:r w:rsidR="007213C8">
        <w:rPr>
          <w:rFonts w:hint="eastAsia"/>
          <w:color w:val="000000" w:themeColor="text1"/>
          <w:szCs w:val="21"/>
        </w:rPr>
        <w:t>有用</w:t>
      </w:r>
      <w:r w:rsidRPr="00594906">
        <w:rPr>
          <w:rFonts w:hint="eastAsia"/>
          <w:color w:val="000000" w:themeColor="text1"/>
          <w:szCs w:val="21"/>
        </w:rPr>
        <w:t>となる場合等が挙げられる。こうした人たちには、前述の教育学の基本的な能力に加えて、以下の能力の</w:t>
      </w:r>
      <w:r w:rsidR="00CD1CA1">
        <w:rPr>
          <w:color w:val="000000" w:themeColor="text1"/>
          <w:szCs w:val="21"/>
        </w:rPr>
        <w:ruby>
          <w:rubyPr>
            <w:rubyAlign w:val="distributeSpace"/>
            <w:hps w:val="10"/>
            <w:hpsRaise w:val="22"/>
            <w:hpsBaseText w:val="24"/>
            <w:lid w:val="ja-JP"/>
          </w:rubyPr>
          <w:rt>
            <w:r w:rsidR="00CD1CA1" w:rsidRPr="001A2771">
              <w:rPr>
                <w:rFonts w:ascii="ＭＳ ゴシック" w:eastAsia="ＭＳ ゴシック" w:hAnsi="ＭＳ ゴシック"/>
                <w:color w:val="000000" w:themeColor="text1"/>
                <w:sz w:val="10"/>
                <w:szCs w:val="21"/>
              </w:rPr>
              <w:t>かん</w:t>
            </w:r>
          </w:rt>
          <w:rubyBase>
            <w:r w:rsidR="00CD1CA1">
              <w:rPr>
                <w:color w:val="000000" w:themeColor="text1"/>
                <w:szCs w:val="21"/>
              </w:rPr>
              <w:t>涵</w:t>
            </w:r>
          </w:rubyBase>
        </w:ruby>
      </w:r>
      <w:r w:rsidRPr="00594906">
        <w:rPr>
          <w:rFonts w:hint="eastAsia"/>
          <w:color w:val="000000" w:themeColor="text1"/>
          <w:szCs w:val="21"/>
        </w:rPr>
        <w:t>養が求められる。</w:t>
      </w:r>
      <w:r w:rsidR="00610C5E" w:rsidRPr="00610C5E">
        <w:rPr>
          <w:color w:val="000000" w:themeColor="text1"/>
          <w:szCs w:val="21"/>
        </w:rPr>
        <w:t>これらの能力は、学士課程段階ではその獲得が困難であると考えられるが、専門教育を行うに</w:t>
      </w:r>
      <w:r w:rsidR="00A30428">
        <w:rPr>
          <w:color w:val="000000" w:themeColor="text1"/>
          <w:szCs w:val="21"/>
        </w:rPr>
        <w:t>当たって</w:t>
      </w:r>
      <w:r w:rsidR="00610C5E" w:rsidRPr="00610C5E">
        <w:rPr>
          <w:color w:val="000000" w:themeColor="text1"/>
          <w:szCs w:val="21"/>
        </w:rPr>
        <w:t>は視野に入れておくことが有用である。</w:t>
      </w:r>
    </w:p>
    <w:p w14:paraId="70BB8F14" w14:textId="7D5C7B34" w:rsidR="00330020" w:rsidRPr="00C524B4" w:rsidRDefault="00DF0573" w:rsidP="009E63AD">
      <w:pPr>
        <w:pStyle w:val="afc"/>
        <w:numPr>
          <w:ilvl w:val="0"/>
          <w:numId w:val="24"/>
        </w:numPr>
        <w:ind w:leftChars="300" w:left="1049"/>
        <w:rPr>
          <w:rFonts w:ascii="ＭＳ 明朝" w:hAnsi="ＭＳ 明朝"/>
          <w:color w:val="000000" w:themeColor="text1"/>
          <w:szCs w:val="21"/>
        </w:rPr>
      </w:pPr>
      <w:r w:rsidRPr="00C524B4">
        <w:rPr>
          <w:rFonts w:hint="eastAsia"/>
          <w:szCs w:val="21"/>
        </w:rPr>
        <w:t>人間への深い理解に基づき、人間は変わることができるという可変性を信頼する観点から</w:t>
      </w:r>
      <w:r w:rsidR="00245C19" w:rsidRPr="00C524B4">
        <w:rPr>
          <w:rFonts w:hint="eastAsia"/>
          <w:szCs w:val="21"/>
        </w:rPr>
        <w:t>、</w:t>
      </w:r>
      <w:r w:rsidRPr="00C524B4">
        <w:rPr>
          <w:rFonts w:hint="eastAsia"/>
          <w:szCs w:val="21"/>
        </w:rPr>
        <w:t>社会的問題の解決法を導き出すことができる。</w:t>
      </w:r>
    </w:p>
    <w:p w14:paraId="6E43BB1C" w14:textId="47892277" w:rsidR="00330020" w:rsidRPr="00C524B4" w:rsidRDefault="00330020" w:rsidP="009E63AD">
      <w:pPr>
        <w:pStyle w:val="afc"/>
        <w:numPr>
          <w:ilvl w:val="0"/>
          <w:numId w:val="24"/>
        </w:numPr>
        <w:ind w:leftChars="300" w:left="1049"/>
        <w:rPr>
          <w:rFonts w:ascii="ＭＳ 明朝" w:hAnsi="ＭＳ 明朝"/>
          <w:color w:val="000000" w:themeColor="text1"/>
          <w:szCs w:val="21"/>
        </w:rPr>
      </w:pPr>
      <w:r w:rsidRPr="00C524B4">
        <w:rPr>
          <w:rFonts w:ascii="ＭＳ 明朝" w:hAnsi="ＭＳ 明朝" w:hint="eastAsia"/>
          <w:color w:val="000000" w:themeColor="text1"/>
          <w:szCs w:val="21"/>
        </w:rPr>
        <w:t>現行の</w:t>
      </w:r>
      <w:r w:rsidR="00C500C1" w:rsidRPr="00C524B4">
        <w:rPr>
          <w:rFonts w:ascii="ＭＳ 明朝" w:hAnsi="ＭＳ 明朝" w:hint="eastAsia"/>
          <w:color w:val="000000" w:themeColor="text1"/>
          <w:szCs w:val="21"/>
        </w:rPr>
        <w:t>教育</w:t>
      </w:r>
      <w:r w:rsidRPr="00C524B4">
        <w:rPr>
          <w:rFonts w:ascii="ＭＳ 明朝" w:hAnsi="ＭＳ 明朝" w:hint="eastAsia"/>
          <w:color w:val="000000" w:themeColor="text1"/>
          <w:szCs w:val="21"/>
        </w:rPr>
        <w:t>の</w:t>
      </w:r>
      <w:r w:rsidR="00A30428">
        <w:rPr>
          <w:rFonts w:ascii="ＭＳ 明朝" w:hAnsi="ＭＳ 明朝" w:hint="eastAsia"/>
          <w:color w:val="000000" w:themeColor="text1"/>
          <w:szCs w:val="21"/>
        </w:rPr>
        <w:t>在り方</w:t>
      </w:r>
      <w:r w:rsidRPr="00C524B4">
        <w:rPr>
          <w:rFonts w:ascii="ＭＳ 明朝" w:hAnsi="ＭＳ 明朝" w:hint="eastAsia"/>
          <w:color w:val="000000" w:themeColor="text1"/>
          <w:szCs w:val="21"/>
        </w:rPr>
        <w:t>の意義や積極的な価値を理解し、職業倫理・意識を</w:t>
      </w:r>
      <w:r w:rsidR="002828D5" w:rsidRPr="00C524B4">
        <w:rPr>
          <w:rFonts w:ascii="ＭＳ 明朝" w:hAnsi="ＭＳ 明朝" w:hint="eastAsia"/>
          <w:color w:val="000000" w:themeColor="text1"/>
          <w:szCs w:val="21"/>
        </w:rPr>
        <w:t>持</w:t>
      </w:r>
      <w:r w:rsidRPr="00C524B4">
        <w:rPr>
          <w:rFonts w:ascii="ＭＳ 明朝" w:hAnsi="ＭＳ 明朝" w:hint="eastAsia"/>
          <w:color w:val="000000" w:themeColor="text1"/>
          <w:szCs w:val="21"/>
        </w:rPr>
        <w:t>って、</w:t>
      </w:r>
      <w:r w:rsidR="00356D9B">
        <w:rPr>
          <w:rFonts w:ascii="ＭＳ 明朝" w:hAnsi="ＭＳ 明朝" w:hint="eastAsia"/>
          <w:color w:val="000000" w:themeColor="text1"/>
          <w:szCs w:val="21"/>
        </w:rPr>
        <w:t>学習者</w:t>
      </w:r>
      <w:r w:rsidRPr="00C524B4">
        <w:rPr>
          <w:rFonts w:ascii="ＭＳ 明朝" w:hAnsi="ＭＳ 明朝" w:hint="eastAsia"/>
          <w:color w:val="000000" w:themeColor="text1"/>
          <w:szCs w:val="21"/>
        </w:rPr>
        <w:t>に対することができる。</w:t>
      </w:r>
    </w:p>
    <w:p w14:paraId="376E202D" w14:textId="72FC0595" w:rsidR="00330020" w:rsidRPr="00C524B4" w:rsidRDefault="00330020" w:rsidP="009E63AD">
      <w:pPr>
        <w:pStyle w:val="afc"/>
        <w:numPr>
          <w:ilvl w:val="0"/>
          <w:numId w:val="24"/>
        </w:numPr>
        <w:ind w:leftChars="300" w:left="1049"/>
        <w:rPr>
          <w:rFonts w:ascii="ＭＳ 明朝" w:hAnsi="ＭＳ 明朝"/>
          <w:color w:val="000000" w:themeColor="text1"/>
          <w:szCs w:val="21"/>
        </w:rPr>
      </w:pPr>
      <w:r w:rsidRPr="00C524B4">
        <w:rPr>
          <w:rFonts w:ascii="ＭＳ 明朝" w:hAnsi="ＭＳ 明朝" w:hint="eastAsia"/>
          <w:color w:val="000000" w:themeColor="text1"/>
          <w:szCs w:val="21"/>
        </w:rPr>
        <w:t>現行の</w:t>
      </w:r>
      <w:r w:rsidR="00C500C1" w:rsidRPr="00C524B4">
        <w:rPr>
          <w:rFonts w:ascii="ＭＳ 明朝" w:hAnsi="ＭＳ 明朝" w:hint="eastAsia"/>
          <w:color w:val="000000" w:themeColor="text1"/>
          <w:szCs w:val="21"/>
        </w:rPr>
        <w:t>教育</w:t>
      </w:r>
      <w:r w:rsidRPr="00C524B4">
        <w:rPr>
          <w:rFonts w:ascii="ＭＳ 明朝" w:hAnsi="ＭＳ 明朝" w:hint="eastAsia"/>
          <w:color w:val="000000" w:themeColor="text1"/>
          <w:szCs w:val="21"/>
        </w:rPr>
        <w:t>の限界を理解し、</w:t>
      </w:r>
      <w:r w:rsidR="000738FA" w:rsidRPr="00C524B4">
        <w:rPr>
          <w:rFonts w:ascii="ＭＳ 明朝" w:hAnsi="ＭＳ 明朝" w:hint="eastAsia"/>
          <w:color w:val="000000" w:themeColor="text1"/>
          <w:szCs w:val="21"/>
        </w:rPr>
        <w:t>それを改善したり、</w:t>
      </w:r>
      <w:r w:rsidRPr="00C524B4">
        <w:rPr>
          <w:rFonts w:ascii="ＭＳ 明朝" w:hAnsi="ＭＳ 明朝" w:hint="eastAsia"/>
          <w:color w:val="000000" w:themeColor="text1"/>
          <w:szCs w:val="21"/>
        </w:rPr>
        <w:t>あり</w:t>
      </w:r>
      <w:r w:rsidR="00524A10" w:rsidRPr="00C524B4">
        <w:rPr>
          <w:rFonts w:ascii="ＭＳ 明朝" w:hAnsi="ＭＳ 明朝" w:hint="eastAsia"/>
          <w:color w:val="000000" w:themeColor="text1"/>
          <w:szCs w:val="21"/>
        </w:rPr>
        <w:t>うる</w:t>
      </w:r>
      <w:r w:rsidRPr="00C524B4">
        <w:rPr>
          <w:rFonts w:ascii="ＭＳ 明朝" w:hAnsi="ＭＳ 明朝" w:hint="eastAsia"/>
          <w:color w:val="000000" w:themeColor="text1"/>
          <w:szCs w:val="21"/>
        </w:rPr>
        <w:t>他の</w:t>
      </w:r>
      <w:r w:rsidR="00C500C1" w:rsidRPr="00C524B4">
        <w:rPr>
          <w:rFonts w:ascii="ＭＳ 明朝" w:hAnsi="ＭＳ 明朝" w:hint="eastAsia"/>
          <w:color w:val="000000" w:themeColor="text1"/>
          <w:szCs w:val="21"/>
        </w:rPr>
        <w:t>教育</w:t>
      </w:r>
      <w:r w:rsidRPr="00C524B4">
        <w:rPr>
          <w:rFonts w:ascii="ＭＳ 明朝" w:hAnsi="ＭＳ 明朝" w:hint="eastAsia"/>
          <w:color w:val="000000" w:themeColor="text1"/>
          <w:szCs w:val="21"/>
        </w:rPr>
        <w:t>の</w:t>
      </w:r>
      <w:r w:rsidR="00A30428">
        <w:rPr>
          <w:rFonts w:ascii="ＭＳ 明朝" w:hAnsi="ＭＳ 明朝" w:hint="eastAsia"/>
          <w:color w:val="000000" w:themeColor="text1"/>
          <w:szCs w:val="21"/>
        </w:rPr>
        <w:t>在り方</w:t>
      </w:r>
      <w:r w:rsidRPr="00C524B4">
        <w:rPr>
          <w:rFonts w:ascii="ＭＳ 明朝" w:hAnsi="ＭＳ 明朝" w:hint="eastAsia"/>
          <w:color w:val="000000" w:themeColor="text1"/>
          <w:szCs w:val="21"/>
        </w:rPr>
        <w:t>を具</w:t>
      </w:r>
      <w:r w:rsidRPr="00C524B4">
        <w:rPr>
          <w:rFonts w:ascii="ＭＳ 明朝" w:hAnsi="ＭＳ 明朝" w:hint="eastAsia"/>
          <w:color w:val="000000" w:themeColor="text1"/>
          <w:szCs w:val="21"/>
        </w:rPr>
        <w:lastRenderedPageBreak/>
        <w:t>体的に構想</w:t>
      </w:r>
      <w:r w:rsidR="000738FA" w:rsidRPr="00C524B4">
        <w:rPr>
          <w:rFonts w:ascii="ＭＳ 明朝" w:hAnsi="ＭＳ 明朝" w:hint="eastAsia"/>
          <w:color w:val="000000" w:themeColor="text1"/>
          <w:szCs w:val="21"/>
        </w:rPr>
        <w:t>したり</w:t>
      </w:r>
      <w:r w:rsidRPr="00C524B4">
        <w:rPr>
          <w:rFonts w:ascii="ＭＳ 明朝" w:hAnsi="ＭＳ 明朝" w:hint="eastAsia"/>
          <w:color w:val="000000" w:themeColor="text1"/>
          <w:szCs w:val="21"/>
        </w:rPr>
        <w:t>することができる。</w:t>
      </w:r>
    </w:p>
    <w:p w14:paraId="035048AE" w14:textId="1018B0BC" w:rsidR="00824748" w:rsidRPr="00C524B4" w:rsidRDefault="00824748" w:rsidP="009E63AD">
      <w:pPr>
        <w:pStyle w:val="afc"/>
        <w:numPr>
          <w:ilvl w:val="0"/>
          <w:numId w:val="24"/>
        </w:numPr>
        <w:ind w:leftChars="300" w:left="1049"/>
        <w:rPr>
          <w:rFonts w:ascii="ＭＳ 明朝" w:hAnsi="ＭＳ 明朝"/>
          <w:color w:val="000000" w:themeColor="text1"/>
          <w:szCs w:val="21"/>
        </w:rPr>
      </w:pPr>
      <w:r w:rsidRPr="00C524B4">
        <w:rPr>
          <w:rFonts w:ascii="ＭＳ 明朝" w:hAnsi="ＭＳ 明朝" w:hint="eastAsia"/>
          <w:color w:val="000000" w:themeColor="text1"/>
          <w:szCs w:val="21"/>
        </w:rPr>
        <w:t>現代日本の教育について</w:t>
      </w:r>
      <w:r w:rsidR="00245C19" w:rsidRPr="00C524B4">
        <w:rPr>
          <w:rFonts w:ascii="ＭＳ 明朝" w:hAnsi="ＭＳ 明朝" w:hint="eastAsia"/>
          <w:color w:val="000000" w:themeColor="text1"/>
          <w:szCs w:val="21"/>
        </w:rPr>
        <w:t>、</w:t>
      </w:r>
      <w:r w:rsidRPr="00C524B4">
        <w:rPr>
          <w:rFonts w:ascii="ＭＳ 明朝" w:hAnsi="ＭＳ 明朝" w:hint="eastAsia"/>
          <w:color w:val="000000" w:themeColor="text1"/>
          <w:szCs w:val="21"/>
        </w:rPr>
        <w:t>歴史的な展開</w:t>
      </w:r>
      <w:r w:rsidR="00245C19" w:rsidRPr="00C524B4">
        <w:rPr>
          <w:rFonts w:ascii="ＭＳ 明朝" w:hAnsi="ＭＳ 明朝" w:hint="eastAsia"/>
          <w:color w:val="000000" w:themeColor="text1"/>
          <w:szCs w:val="21"/>
        </w:rPr>
        <w:t>や諸外国の事例</w:t>
      </w:r>
      <w:r w:rsidR="009B6179" w:rsidRPr="00C524B4">
        <w:rPr>
          <w:rFonts w:ascii="ＭＳ 明朝" w:hAnsi="ＭＳ 明朝" w:hint="eastAsia"/>
          <w:color w:val="000000" w:themeColor="text1"/>
          <w:szCs w:val="21"/>
        </w:rPr>
        <w:t>等</w:t>
      </w:r>
      <w:r w:rsidRPr="00C524B4">
        <w:rPr>
          <w:rFonts w:ascii="ＭＳ 明朝" w:hAnsi="ＭＳ 明朝" w:hint="eastAsia"/>
          <w:color w:val="000000" w:themeColor="text1"/>
          <w:szCs w:val="21"/>
        </w:rPr>
        <w:t>をふまえて理解し、その意味と課題を捉えることができる。</w:t>
      </w:r>
    </w:p>
    <w:p w14:paraId="16D533B2" w14:textId="496F1F43" w:rsidR="00330020" w:rsidRPr="00C524B4" w:rsidRDefault="00330020" w:rsidP="009E63AD">
      <w:pPr>
        <w:pStyle w:val="afc"/>
        <w:numPr>
          <w:ilvl w:val="0"/>
          <w:numId w:val="24"/>
        </w:numPr>
        <w:ind w:leftChars="300" w:left="1049"/>
        <w:rPr>
          <w:rFonts w:ascii="ＭＳ 明朝" w:hAnsi="ＭＳ 明朝"/>
          <w:color w:val="000000" w:themeColor="text1"/>
          <w:szCs w:val="21"/>
        </w:rPr>
      </w:pPr>
      <w:r w:rsidRPr="00C524B4">
        <w:rPr>
          <w:rFonts w:ascii="ＭＳ 明朝" w:hAnsi="ＭＳ 明朝" w:hint="eastAsia"/>
          <w:color w:val="000000" w:themeColor="text1"/>
          <w:szCs w:val="21"/>
        </w:rPr>
        <w:t>現行の</w:t>
      </w:r>
      <w:r w:rsidR="00C500C1" w:rsidRPr="00C524B4">
        <w:rPr>
          <w:rFonts w:ascii="ＭＳ 明朝" w:hAnsi="ＭＳ 明朝" w:hint="eastAsia"/>
          <w:color w:val="000000" w:themeColor="text1"/>
          <w:szCs w:val="21"/>
        </w:rPr>
        <w:t>教育</w:t>
      </w:r>
      <w:r w:rsidRPr="00C524B4">
        <w:rPr>
          <w:rFonts w:ascii="ＭＳ 明朝" w:hAnsi="ＭＳ 明朝" w:hint="eastAsia"/>
          <w:color w:val="000000" w:themeColor="text1"/>
          <w:szCs w:val="21"/>
        </w:rPr>
        <w:t>を担いつつも、来るべき将来に向けて、他の選択可能な（オルタ</w:t>
      </w:r>
      <w:r w:rsidR="006332CB" w:rsidRPr="00C524B4">
        <w:rPr>
          <w:rFonts w:ascii="ＭＳ 明朝" w:hAnsi="ＭＳ 明朝" w:hint="eastAsia"/>
          <w:color w:val="000000" w:themeColor="text1"/>
          <w:szCs w:val="21"/>
        </w:rPr>
        <w:t>ー</w:t>
      </w:r>
      <w:r w:rsidRPr="00C524B4">
        <w:rPr>
          <w:rFonts w:ascii="ＭＳ 明朝" w:hAnsi="ＭＳ 明朝" w:hint="eastAsia"/>
          <w:color w:val="000000" w:themeColor="text1"/>
          <w:szCs w:val="21"/>
        </w:rPr>
        <w:t>ナティブな）</w:t>
      </w:r>
      <w:r w:rsidR="00C500C1" w:rsidRPr="00C524B4">
        <w:rPr>
          <w:rFonts w:ascii="ＭＳ 明朝" w:hAnsi="ＭＳ 明朝" w:hint="eastAsia"/>
          <w:color w:val="000000" w:themeColor="text1"/>
          <w:szCs w:val="21"/>
        </w:rPr>
        <w:t>教育</w:t>
      </w:r>
      <w:r w:rsidRPr="00C524B4">
        <w:rPr>
          <w:rFonts w:ascii="ＭＳ 明朝" w:hAnsi="ＭＳ 明朝" w:hint="eastAsia"/>
          <w:color w:val="000000" w:themeColor="text1"/>
          <w:szCs w:val="21"/>
        </w:rPr>
        <w:t>の</w:t>
      </w:r>
      <w:r w:rsidR="00A30428">
        <w:rPr>
          <w:rFonts w:ascii="ＭＳ 明朝" w:hAnsi="ＭＳ 明朝" w:hint="eastAsia"/>
          <w:color w:val="000000" w:themeColor="text1"/>
          <w:szCs w:val="21"/>
        </w:rPr>
        <w:t>在り方</w:t>
      </w:r>
      <w:r w:rsidRPr="00C524B4">
        <w:rPr>
          <w:rFonts w:ascii="ＭＳ 明朝" w:hAnsi="ＭＳ 明朝" w:hint="eastAsia"/>
          <w:color w:val="000000" w:themeColor="text1"/>
          <w:szCs w:val="21"/>
        </w:rPr>
        <w:t>を探究し、現実化する手立てを生み出すことができる。</w:t>
      </w:r>
    </w:p>
    <w:p w14:paraId="55DB3AB2" w14:textId="43C8D70E" w:rsidR="0005754E" w:rsidRPr="00C524B4" w:rsidRDefault="0005754E" w:rsidP="009E63AD">
      <w:pPr>
        <w:pStyle w:val="afc"/>
        <w:numPr>
          <w:ilvl w:val="0"/>
          <w:numId w:val="24"/>
        </w:numPr>
        <w:ind w:leftChars="300" w:left="1049"/>
        <w:rPr>
          <w:rFonts w:ascii="ＭＳ 明朝" w:hAnsi="ＭＳ 明朝"/>
          <w:color w:val="000000" w:themeColor="text1"/>
          <w:szCs w:val="21"/>
        </w:rPr>
      </w:pPr>
      <w:r w:rsidRPr="00C524B4">
        <w:rPr>
          <w:rFonts w:ascii="ＭＳ 明朝" w:hAnsi="ＭＳ 明朝" w:hint="eastAsia"/>
          <w:color w:val="000000" w:themeColor="text1"/>
          <w:szCs w:val="21"/>
        </w:rPr>
        <w:t>教育に関わる制度的、経営的、法的根拠の理解に基づいた教育実践を、利害関係者のニーズをふまえて構想し、その計画を構築できる。</w:t>
      </w:r>
    </w:p>
    <w:p w14:paraId="36B5D65C" w14:textId="470F2A2D" w:rsidR="00D448D5" w:rsidRPr="00C524B4" w:rsidRDefault="00356D9B" w:rsidP="009E63AD">
      <w:pPr>
        <w:pStyle w:val="afc"/>
        <w:numPr>
          <w:ilvl w:val="0"/>
          <w:numId w:val="24"/>
        </w:numPr>
        <w:ind w:leftChars="300" w:left="1049"/>
        <w:rPr>
          <w:rFonts w:ascii="ＭＳ 明朝" w:hAnsi="ＭＳ 明朝"/>
          <w:color w:val="000000" w:themeColor="text1"/>
        </w:rPr>
      </w:pPr>
      <w:r>
        <w:rPr>
          <w:rFonts w:ascii="ＭＳ 明朝" w:hAnsi="ＭＳ 明朝"/>
          <w:color w:val="000000" w:themeColor="text1"/>
        </w:rPr>
        <w:t>学習者</w:t>
      </w:r>
      <w:r w:rsidR="00D448D5" w:rsidRPr="00C524B4">
        <w:rPr>
          <w:rFonts w:ascii="ＭＳ 明朝" w:hAnsi="ＭＳ 明朝"/>
          <w:color w:val="000000" w:themeColor="text1"/>
        </w:rPr>
        <w:t>やその関係者に対し、場面や相手の特性を意識しながら、言語や非言語的手段を使って効果的にコミュニケーション</w:t>
      </w:r>
      <w:r w:rsidR="002C3E76">
        <w:rPr>
          <w:rFonts w:ascii="ＭＳ 明朝" w:hAnsi="ＭＳ 明朝"/>
          <w:color w:val="000000" w:themeColor="text1"/>
        </w:rPr>
        <w:t>を行う</w:t>
      </w:r>
      <w:r w:rsidR="00D448D5" w:rsidRPr="00C524B4">
        <w:rPr>
          <w:rFonts w:ascii="ＭＳ 明朝" w:hAnsi="ＭＳ 明朝"/>
          <w:color w:val="000000" w:themeColor="text1"/>
        </w:rPr>
        <w:t>ことができる。</w:t>
      </w:r>
    </w:p>
    <w:p w14:paraId="5667B4C0" w14:textId="3B40C907" w:rsidR="0005754E" w:rsidRPr="00C524B4" w:rsidRDefault="0005754E" w:rsidP="009E63AD">
      <w:pPr>
        <w:pStyle w:val="afc"/>
        <w:numPr>
          <w:ilvl w:val="0"/>
          <w:numId w:val="24"/>
        </w:numPr>
        <w:ind w:leftChars="300" w:left="1049"/>
        <w:rPr>
          <w:rFonts w:ascii="ＭＳ 明朝" w:hAnsi="ＭＳ 明朝"/>
          <w:color w:val="000000" w:themeColor="text1"/>
          <w:szCs w:val="21"/>
        </w:rPr>
      </w:pPr>
      <w:r w:rsidRPr="00C524B4">
        <w:rPr>
          <w:rFonts w:ascii="ＭＳ 明朝" w:hAnsi="ＭＳ 明朝" w:hint="eastAsia"/>
          <w:color w:val="000000" w:themeColor="text1"/>
          <w:szCs w:val="21"/>
        </w:rPr>
        <w:t>構築した計画について、他の教育関係職者</w:t>
      </w:r>
      <w:r w:rsidR="00D06C54">
        <w:rPr>
          <w:rFonts w:ascii="ＭＳ 明朝" w:hAnsi="ＭＳ 明朝" w:hint="eastAsia"/>
          <w:color w:val="000000" w:themeColor="text1"/>
          <w:szCs w:val="21"/>
        </w:rPr>
        <w:t>や家庭・地域等</w:t>
      </w:r>
      <w:r w:rsidRPr="00C524B4">
        <w:rPr>
          <w:rFonts w:ascii="ＭＳ 明朝" w:hAnsi="ＭＳ 明朝" w:hint="eastAsia"/>
          <w:color w:val="000000" w:themeColor="text1"/>
          <w:szCs w:val="21"/>
        </w:rPr>
        <w:t>と共通理解を図り、協働して実践することができる。</w:t>
      </w:r>
    </w:p>
    <w:p w14:paraId="2756A8E4" w14:textId="30A451D2" w:rsidR="007951E4" w:rsidRPr="00C524B4" w:rsidRDefault="007951E4" w:rsidP="009E63AD">
      <w:pPr>
        <w:pStyle w:val="afc"/>
        <w:numPr>
          <w:ilvl w:val="0"/>
          <w:numId w:val="24"/>
        </w:numPr>
        <w:ind w:leftChars="300" w:left="1049"/>
        <w:rPr>
          <w:rFonts w:ascii="ＭＳ 明朝" w:hAnsi="ＭＳ 明朝"/>
          <w:color w:val="000000" w:themeColor="text1"/>
          <w:szCs w:val="21"/>
        </w:rPr>
      </w:pPr>
      <w:r>
        <w:rPr>
          <w:rFonts w:hint="eastAsia"/>
        </w:rPr>
        <w:t>それぞれの職能集団において、その職業の持続性・発展性を実現するために、後進の指導に</w:t>
      </w:r>
      <w:r w:rsidR="00D06C54">
        <w:rPr>
          <w:rFonts w:hint="eastAsia"/>
        </w:rPr>
        <w:t>あ</w:t>
      </w:r>
      <w:r>
        <w:rPr>
          <w:rFonts w:hint="eastAsia"/>
        </w:rPr>
        <w:t>たることができる。</w:t>
      </w:r>
    </w:p>
    <w:p w14:paraId="53B80824" w14:textId="77777777" w:rsidR="0005754E" w:rsidRPr="0005754E" w:rsidRDefault="0005754E" w:rsidP="00C524B4">
      <w:pPr>
        <w:ind w:leftChars="292" w:left="670"/>
        <w:rPr>
          <w:color w:val="000000" w:themeColor="text1"/>
          <w:sz w:val="22"/>
        </w:rPr>
      </w:pPr>
    </w:p>
    <w:p w14:paraId="4168F31F" w14:textId="0FCE8319" w:rsidR="008F7E47" w:rsidRPr="00CD74F2" w:rsidRDefault="00CD74F2" w:rsidP="009E63AD">
      <w:pPr>
        <w:pStyle w:val="3"/>
        <w:ind w:leftChars="200" w:left="459"/>
        <w:rPr>
          <w:rFonts w:asciiTheme="majorEastAsia" w:eastAsiaTheme="majorEastAsia" w:hAnsiTheme="majorEastAsia"/>
          <w:b w:val="0"/>
          <w:bCs/>
          <w:color w:val="000000" w:themeColor="text1"/>
          <w:sz w:val="24"/>
          <w:szCs w:val="24"/>
        </w:rPr>
      </w:pPr>
      <w:bookmarkStart w:id="28" w:name="_Toc19473820"/>
      <w:r>
        <w:rPr>
          <w:rFonts w:asciiTheme="majorEastAsia" w:eastAsiaTheme="majorEastAsia" w:hAnsiTheme="majorEastAsia" w:hint="eastAsia"/>
          <w:b w:val="0"/>
          <w:bCs/>
          <w:color w:val="000000" w:themeColor="text1"/>
          <w:sz w:val="24"/>
          <w:szCs w:val="24"/>
        </w:rPr>
        <w:t xml:space="preserve">②　</w:t>
      </w:r>
      <w:r w:rsidRPr="00CD74F2">
        <w:rPr>
          <w:rFonts w:asciiTheme="majorEastAsia" w:eastAsiaTheme="majorEastAsia" w:hAnsiTheme="majorEastAsia"/>
          <w:b w:val="0"/>
          <w:bCs/>
          <w:color w:val="000000" w:themeColor="text1"/>
          <w:sz w:val="24"/>
          <w:szCs w:val="24"/>
        </w:rPr>
        <w:t>ジェネリックスキル</w:t>
      </w:r>
      <w:bookmarkEnd w:id="28"/>
    </w:p>
    <w:p w14:paraId="4AB38442" w14:textId="4143E064" w:rsidR="002B31C4" w:rsidRDefault="00340ABF" w:rsidP="009E63AD">
      <w:pPr>
        <w:ind w:leftChars="200" w:left="459" w:firstLineChars="100" w:firstLine="230"/>
        <w:rPr>
          <w:color w:val="000000" w:themeColor="text1"/>
          <w:szCs w:val="21"/>
        </w:rPr>
      </w:pPr>
      <w:r w:rsidRPr="00594906">
        <w:rPr>
          <w:color w:val="000000" w:themeColor="text1"/>
          <w:szCs w:val="21"/>
        </w:rPr>
        <w:t>参照基準におけるジェネリックスキルとは、「</w:t>
      </w:r>
      <w:r w:rsidRPr="00594906">
        <w:rPr>
          <w:rFonts w:hint="eastAsia"/>
          <w:color w:val="000000" w:themeColor="text1"/>
          <w:szCs w:val="21"/>
        </w:rPr>
        <w:t>分野に固有の知的訓練を通じて獲得することが可能であるが、分野に固有の知識や理解に依存せず、一般的・汎用的な有用性を持つ何かを行うことができる能力」</w:t>
      </w:r>
      <w:r w:rsidR="006F217A">
        <w:rPr>
          <w:rStyle w:val="afa"/>
          <w:color w:val="000000" w:themeColor="text1"/>
          <w:szCs w:val="21"/>
        </w:rPr>
        <w:footnoteReference w:id="3"/>
      </w:r>
      <w:r w:rsidRPr="00594906">
        <w:rPr>
          <w:rFonts w:hint="eastAsia"/>
          <w:color w:val="000000" w:themeColor="text1"/>
          <w:szCs w:val="21"/>
        </w:rPr>
        <w:t>である。</w:t>
      </w:r>
      <w:r w:rsidR="002B31C4">
        <w:rPr>
          <w:rFonts w:hint="eastAsia"/>
          <w:color w:val="000000" w:themeColor="text1"/>
          <w:szCs w:val="21"/>
        </w:rPr>
        <w:t>また、参照基準が</w:t>
      </w:r>
      <w:r w:rsidR="002E0C03">
        <w:rPr>
          <w:rFonts w:hint="eastAsia"/>
          <w:color w:val="000000" w:themeColor="text1"/>
          <w:szCs w:val="21"/>
        </w:rPr>
        <w:t>参照</w:t>
      </w:r>
      <w:r w:rsidR="002B31C4">
        <w:rPr>
          <w:rFonts w:hint="eastAsia"/>
          <w:color w:val="000000" w:themeColor="text1"/>
          <w:szCs w:val="21"/>
        </w:rPr>
        <w:t>すべきとしている「学士力」では、「</w:t>
      </w:r>
      <w:r w:rsidR="002B31C4">
        <w:rPr>
          <w:color w:val="000000" w:themeColor="text1"/>
          <w:szCs w:val="21"/>
        </w:rPr>
        <w:t>汎用的技能」を「</w:t>
      </w:r>
      <w:r w:rsidR="002B31C4" w:rsidRPr="002B31C4">
        <w:rPr>
          <w:rFonts w:hint="eastAsia"/>
          <w:color w:val="000000" w:themeColor="text1"/>
          <w:szCs w:val="21"/>
        </w:rPr>
        <w:t>知的活動でも職業生活や社会生活でも必要な技能</w:t>
      </w:r>
      <w:r w:rsidR="002B31C4">
        <w:rPr>
          <w:rFonts w:hint="eastAsia"/>
          <w:color w:val="000000" w:themeColor="text1"/>
          <w:szCs w:val="21"/>
        </w:rPr>
        <w:t>」</w:t>
      </w:r>
      <w:r w:rsidR="002E0C03">
        <w:rPr>
          <w:rFonts w:hint="eastAsia"/>
          <w:color w:val="000000" w:themeColor="text1"/>
          <w:szCs w:val="21"/>
        </w:rPr>
        <w:t>としている</w:t>
      </w:r>
      <w:r w:rsidR="002E0C03">
        <w:rPr>
          <w:rStyle w:val="afa"/>
          <w:color w:val="000000" w:themeColor="text1"/>
          <w:szCs w:val="21"/>
        </w:rPr>
        <w:footnoteReference w:id="4"/>
      </w:r>
      <w:r w:rsidR="002E0C03">
        <w:rPr>
          <w:rFonts w:hint="eastAsia"/>
          <w:color w:val="000000" w:themeColor="text1"/>
          <w:szCs w:val="21"/>
        </w:rPr>
        <w:t>。</w:t>
      </w:r>
      <w:r w:rsidR="008A1631">
        <w:rPr>
          <w:rFonts w:hint="eastAsia"/>
          <w:color w:val="000000" w:themeColor="text1"/>
          <w:szCs w:val="21"/>
        </w:rPr>
        <w:t>大学で</w:t>
      </w:r>
      <w:r w:rsidR="00B86661">
        <w:rPr>
          <w:rFonts w:hint="eastAsia"/>
          <w:color w:val="000000" w:themeColor="text1"/>
          <w:szCs w:val="21"/>
        </w:rPr>
        <w:t>の専門</w:t>
      </w:r>
      <w:r w:rsidR="00724AEF">
        <w:rPr>
          <w:rFonts w:hint="eastAsia"/>
          <w:color w:val="000000" w:themeColor="text1"/>
          <w:szCs w:val="21"/>
        </w:rPr>
        <w:t>は</w:t>
      </w:r>
      <w:r w:rsidR="00B86661">
        <w:rPr>
          <w:rFonts w:hint="eastAsia"/>
          <w:color w:val="000000" w:themeColor="text1"/>
          <w:szCs w:val="21"/>
        </w:rPr>
        <w:t>職業に直結するとは限らないので、ジェネリックスキルの想定する</w:t>
      </w:r>
      <w:r w:rsidR="008A1631">
        <w:rPr>
          <w:rFonts w:hint="eastAsia"/>
          <w:color w:val="000000" w:themeColor="text1"/>
          <w:szCs w:val="21"/>
        </w:rPr>
        <w:t>職業生活とは、</w:t>
      </w:r>
      <w:r w:rsidR="00B86661">
        <w:rPr>
          <w:rFonts w:hint="eastAsia"/>
          <w:color w:val="000000" w:themeColor="text1"/>
          <w:szCs w:val="21"/>
        </w:rPr>
        <w:t>むしろ</w:t>
      </w:r>
      <w:r w:rsidR="008A1631">
        <w:rPr>
          <w:rFonts w:hint="eastAsia"/>
          <w:color w:val="000000" w:themeColor="text1"/>
          <w:szCs w:val="21"/>
        </w:rPr>
        <w:t>専門分野での学びとは直接結びつかない職業のことを指していると考えられる。</w:t>
      </w:r>
    </w:p>
    <w:p w14:paraId="54EC1563" w14:textId="24963133" w:rsidR="00B86661" w:rsidRDefault="002466E0" w:rsidP="009E63AD">
      <w:pPr>
        <w:ind w:leftChars="200" w:left="459" w:firstLineChars="100" w:firstLine="230"/>
        <w:rPr>
          <w:color w:val="000000" w:themeColor="text1"/>
          <w:szCs w:val="21"/>
        </w:rPr>
      </w:pPr>
      <w:r>
        <w:rPr>
          <w:rFonts w:hint="eastAsia"/>
          <w:color w:val="000000" w:themeColor="text1"/>
          <w:szCs w:val="21"/>
        </w:rPr>
        <w:t>一般にスキルには適用範囲に広狭の幅があるので、「分野に固有の能力」であっても、</w:t>
      </w:r>
      <w:r w:rsidR="00B86661" w:rsidRPr="00B86661">
        <w:rPr>
          <w:rFonts w:hint="eastAsia"/>
          <w:color w:val="000000" w:themeColor="text1"/>
          <w:szCs w:val="21"/>
        </w:rPr>
        <w:t>分野を越えた</w:t>
      </w:r>
      <w:r>
        <w:rPr>
          <w:rFonts w:hint="eastAsia"/>
          <w:color w:val="000000" w:themeColor="text1"/>
          <w:szCs w:val="21"/>
        </w:rPr>
        <w:t>一般的・汎用的な有用性を持つもの</w:t>
      </w:r>
      <w:r w:rsidR="00724AEF">
        <w:rPr>
          <w:rFonts w:hint="eastAsia"/>
          <w:color w:val="000000" w:themeColor="text1"/>
          <w:szCs w:val="21"/>
        </w:rPr>
        <w:t>が</w:t>
      </w:r>
      <w:r>
        <w:rPr>
          <w:rFonts w:hint="eastAsia"/>
          <w:color w:val="000000" w:themeColor="text1"/>
          <w:szCs w:val="21"/>
        </w:rPr>
        <w:t>ある。</w:t>
      </w:r>
      <w:r w:rsidR="00EA7F31">
        <w:rPr>
          <w:rFonts w:hint="eastAsia"/>
          <w:color w:val="000000" w:themeColor="text1"/>
          <w:szCs w:val="21"/>
        </w:rPr>
        <w:t>実際、各分野の参照基準でも、言語・文学分野では「日本語のコミュニケーション能力とリテラシー」、哲学分野では「クリティカル・シンキング」、統計学分野では「分野横断的に汎用的な方法論」など</w:t>
      </w:r>
      <w:r w:rsidR="00244B79" w:rsidRPr="00610C5E">
        <w:rPr>
          <w:rFonts w:hint="eastAsia"/>
          <w:color w:val="000000" w:themeColor="text1"/>
          <w:szCs w:val="21"/>
        </w:rPr>
        <w:t>は</w:t>
      </w:r>
      <w:r w:rsidR="00EA7F31">
        <w:rPr>
          <w:rFonts w:hint="eastAsia"/>
          <w:color w:val="000000" w:themeColor="text1"/>
          <w:szCs w:val="21"/>
        </w:rPr>
        <w:t>、各分野に固有の能力がそのまま汎用性を有するとされている。</w:t>
      </w:r>
    </w:p>
    <w:p w14:paraId="6446708B" w14:textId="77777777" w:rsidR="00244B79" w:rsidRDefault="00EA7F31" w:rsidP="009E63AD">
      <w:pPr>
        <w:ind w:leftChars="200" w:left="459" w:firstLineChars="100" w:firstLine="230"/>
        <w:rPr>
          <w:color w:val="000000" w:themeColor="text1"/>
          <w:szCs w:val="21"/>
        </w:rPr>
      </w:pPr>
      <w:r>
        <w:rPr>
          <w:color w:val="000000" w:themeColor="text1"/>
          <w:szCs w:val="21"/>
        </w:rPr>
        <w:t>一方、コミュニケーション能力や問題発見・解決能力などは、一見、汎用的であるように見えるが、各分野の固有性を色濃く</w:t>
      </w:r>
      <w:r w:rsidR="00724AEF">
        <w:rPr>
          <w:color w:val="000000" w:themeColor="text1"/>
          <w:szCs w:val="21"/>
        </w:rPr>
        <w:t>反映</w:t>
      </w:r>
      <w:r>
        <w:rPr>
          <w:color w:val="000000" w:themeColor="text1"/>
          <w:szCs w:val="21"/>
        </w:rPr>
        <w:t>している。例えば、法学で学ぶコミュニケーション能力と看護学で学ぶコミュニケーション能力</w:t>
      </w:r>
      <w:r w:rsidR="00D56383">
        <w:rPr>
          <w:color w:val="000000" w:themeColor="text1"/>
          <w:szCs w:val="21"/>
        </w:rPr>
        <w:t>の違いを考えれば、それは明らかだろう。</w:t>
      </w:r>
    </w:p>
    <w:p w14:paraId="5D302CEF" w14:textId="412D8B23" w:rsidR="002B31C4" w:rsidRPr="00594906" w:rsidRDefault="00D56383" w:rsidP="009E63AD">
      <w:pPr>
        <w:ind w:leftChars="200" w:left="459" w:firstLineChars="100" w:firstLine="230"/>
        <w:rPr>
          <w:color w:val="000000" w:themeColor="text1"/>
          <w:szCs w:val="21"/>
        </w:rPr>
      </w:pPr>
      <w:r>
        <w:rPr>
          <w:color w:val="000000" w:themeColor="text1"/>
          <w:szCs w:val="21"/>
        </w:rPr>
        <w:t>教育学で身に付けるべきジェネリックスキルも、</w:t>
      </w:r>
      <w:r w:rsidRPr="00594906">
        <w:rPr>
          <w:rFonts w:hint="eastAsia"/>
          <w:color w:val="000000" w:themeColor="text1"/>
          <w:szCs w:val="21"/>
        </w:rPr>
        <w:t>最初から汎用的であるというよりも、当初は、</w:t>
      </w:r>
      <w:r>
        <w:rPr>
          <w:rFonts w:hint="eastAsia"/>
          <w:color w:val="000000" w:themeColor="text1"/>
          <w:szCs w:val="21"/>
        </w:rPr>
        <w:t>教育学分野に固有の知的訓練を通じて</w:t>
      </w:r>
      <w:r w:rsidRPr="00594906">
        <w:rPr>
          <w:rFonts w:hint="eastAsia"/>
          <w:color w:val="000000" w:themeColor="text1"/>
          <w:szCs w:val="21"/>
        </w:rPr>
        <w:t>獲得され</w:t>
      </w:r>
      <w:r>
        <w:rPr>
          <w:rFonts w:hint="eastAsia"/>
          <w:color w:val="000000" w:themeColor="text1"/>
          <w:szCs w:val="21"/>
        </w:rPr>
        <w:t>た</w:t>
      </w:r>
      <w:r w:rsidR="003F7765">
        <w:rPr>
          <w:rFonts w:hint="eastAsia"/>
          <w:color w:val="000000" w:themeColor="text1"/>
          <w:szCs w:val="21"/>
        </w:rPr>
        <w:t>能力</w:t>
      </w:r>
      <w:r>
        <w:rPr>
          <w:color w:val="000000" w:themeColor="text1"/>
          <w:szCs w:val="21"/>
        </w:rPr>
        <w:t>が、</w:t>
      </w:r>
      <w:r w:rsidR="00340ABF" w:rsidRPr="00594906">
        <w:rPr>
          <w:rFonts w:hint="eastAsia"/>
          <w:color w:val="000000" w:themeColor="text1"/>
          <w:szCs w:val="21"/>
        </w:rPr>
        <w:t>多様な文脈で用いられることにより、次第に汎用性を獲得していくと考えられる。</w:t>
      </w:r>
      <w:r w:rsidR="00244B79" w:rsidRPr="00610C5E">
        <w:rPr>
          <w:rFonts w:hint="eastAsia"/>
          <w:color w:val="000000" w:themeColor="text1"/>
          <w:szCs w:val="21"/>
        </w:rPr>
        <w:t>特に教育という営みは、人間が生まれてから死ぬまで、</w:t>
      </w:r>
      <w:r w:rsidR="00356D9B">
        <w:rPr>
          <w:rFonts w:hint="eastAsia"/>
          <w:color w:val="000000" w:themeColor="text1"/>
          <w:szCs w:val="21"/>
        </w:rPr>
        <w:t>学習者</w:t>
      </w:r>
      <w:r w:rsidR="00244B79" w:rsidRPr="00610C5E">
        <w:rPr>
          <w:rFonts w:hint="eastAsia"/>
          <w:color w:val="000000" w:themeColor="text1"/>
          <w:szCs w:val="21"/>
        </w:rPr>
        <w:t>あるいは教育者として、</w:t>
      </w:r>
      <w:r w:rsidR="0051399E" w:rsidRPr="00610C5E">
        <w:rPr>
          <w:rFonts w:hint="eastAsia"/>
          <w:color w:val="000000" w:themeColor="text1"/>
          <w:szCs w:val="21"/>
        </w:rPr>
        <w:t>また、職場や</w:t>
      </w:r>
      <w:r w:rsidR="0051399E" w:rsidRPr="00610C5E">
        <w:rPr>
          <w:rFonts w:hint="eastAsia"/>
          <w:color w:val="000000" w:themeColor="text1"/>
          <w:szCs w:val="21"/>
        </w:rPr>
        <w:lastRenderedPageBreak/>
        <w:t>家庭や地域等において、何らかの</w:t>
      </w:r>
      <w:r w:rsidR="00244B79" w:rsidRPr="00610C5E">
        <w:rPr>
          <w:rFonts w:hint="eastAsia"/>
          <w:color w:val="000000" w:themeColor="text1"/>
          <w:szCs w:val="21"/>
        </w:rPr>
        <w:t>形で関わり続ける営みであり、</w:t>
      </w:r>
      <w:r w:rsidR="00F807C6" w:rsidRPr="00F807C6">
        <w:rPr>
          <w:rFonts w:hint="eastAsia"/>
          <w:color w:val="000000" w:themeColor="text1"/>
          <w:szCs w:val="21"/>
        </w:rPr>
        <w:t>教育学分野に固有の知的訓練を通じて獲得された能力</w:t>
      </w:r>
      <w:r w:rsidR="00F807C6">
        <w:rPr>
          <w:rFonts w:hint="eastAsia"/>
          <w:color w:val="000000" w:themeColor="text1"/>
          <w:szCs w:val="21"/>
        </w:rPr>
        <w:t>を</w:t>
      </w:r>
      <w:r w:rsidR="0051399E" w:rsidRPr="00610C5E">
        <w:rPr>
          <w:rFonts w:hint="eastAsia"/>
          <w:color w:val="000000" w:themeColor="text1"/>
          <w:szCs w:val="21"/>
        </w:rPr>
        <w:t>活用しながら再構成していく多様な文脈がある。</w:t>
      </w:r>
    </w:p>
    <w:p w14:paraId="3108491F" w14:textId="45761BCE" w:rsidR="00330020" w:rsidRPr="00594906" w:rsidRDefault="00D05D9D" w:rsidP="009E63AD">
      <w:pPr>
        <w:ind w:leftChars="200" w:left="459" w:firstLineChars="100" w:firstLine="230"/>
        <w:rPr>
          <w:color w:val="000000" w:themeColor="text1"/>
          <w:szCs w:val="21"/>
        </w:rPr>
      </w:pPr>
      <w:r w:rsidRPr="00594906">
        <w:rPr>
          <w:rFonts w:hint="eastAsia"/>
          <w:color w:val="000000" w:themeColor="text1"/>
          <w:szCs w:val="21"/>
        </w:rPr>
        <w:t>以上から、</w:t>
      </w:r>
      <w:r w:rsidR="00E20E42">
        <w:rPr>
          <w:rFonts w:hint="eastAsia"/>
          <w:color w:val="000000" w:themeColor="text1"/>
          <w:szCs w:val="21"/>
        </w:rPr>
        <w:t>教育学を学んだ学生が、学士課程の学びを含む多様な文脈の中で</w:t>
      </w:r>
      <w:r w:rsidR="000738FA" w:rsidRPr="00594906">
        <w:rPr>
          <w:rFonts w:hint="eastAsia"/>
          <w:color w:val="000000" w:themeColor="text1"/>
          <w:szCs w:val="21"/>
        </w:rPr>
        <w:t>獲得することが期待される</w:t>
      </w:r>
      <w:r w:rsidRPr="00594906">
        <w:rPr>
          <w:rFonts w:hint="eastAsia"/>
          <w:color w:val="000000" w:themeColor="text1"/>
          <w:szCs w:val="21"/>
        </w:rPr>
        <w:t>具体的な</w:t>
      </w:r>
      <w:r w:rsidR="00330020" w:rsidRPr="00594906">
        <w:rPr>
          <w:rFonts w:hint="eastAsia"/>
          <w:color w:val="000000" w:themeColor="text1"/>
          <w:szCs w:val="21"/>
        </w:rPr>
        <w:t>ジェネリックスキルとして、</w:t>
      </w:r>
      <w:r w:rsidR="00BA6299">
        <w:rPr>
          <w:rFonts w:hint="eastAsia"/>
          <w:color w:val="000000" w:themeColor="text1"/>
          <w:szCs w:val="21"/>
        </w:rPr>
        <w:t>次</w:t>
      </w:r>
      <w:r w:rsidR="00330020" w:rsidRPr="00594906">
        <w:rPr>
          <w:rFonts w:hint="eastAsia"/>
          <w:color w:val="000000" w:themeColor="text1"/>
          <w:szCs w:val="21"/>
        </w:rPr>
        <w:t>の</w:t>
      </w:r>
      <w:r w:rsidR="000738FA" w:rsidRPr="00594906">
        <w:rPr>
          <w:rFonts w:hint="eastAsia"/>
          <w:color w:val="000000" w:themeColor="text1"/>
          <w:szCs w:val="21"/>
        </w:rPr>
        <w:t>ような</w:t>
      </w:r>
      <w:r w:rsidR="00330020" w:rsidRPr="00594906">
        <w:rPr>
          <w:rFonts w:hint="eastAsia"/>
          <w:color w:val="000000" w:themeColor="text1"/>
          <w:szCs w:val="21"/>
        </w:rPr>
        <w:t>能力を挙げることができる。</w:t>
      </w:r>
    </w:p>
    <w:p w14:paraId="25EA0860" w14:textId="15E22F32" w:rsidR="00330020" w:rsidRPr="00C524B4" w:rsidRDefault="00945A9C" w:rsidP="009E63AD">
      <w:pPr>
        <w:pStyle w:val="afc"/>
        <w:numPr>
          <w:ilvl w:val="0"/>
          <w:numId w:val="24"/>
        </w:numPr>
        <w:ind w:leftChars="200" w:left="816" w:hanging="357"/>
        <w:rPr>
          <w:szCs w:val="21"/>
        </w:rPr>
      </w:pPr>
      <w:r w:rsidRPr="00C524B4">
        <w:rPr>
          <w:rFonts w:hint="eastAsia"/>
          <w:szCs w:val="21"/>
        </w:rPr>
        <w:t>社会的課題について、適切な情報</w:t>
      </w:r>
      <w:r w:rsidR="00330020" w:rsidRPr="00C524B4">
        <w:rPr>
          <w:rFonts w:hint="eastAsia"/>
          <w:szCs w:val="21"/>
        </w:rPr>
        <w:t>を収集</w:t>
      </w:r>
      <w:r w:rsidRPr="00C524B4">
        <w:rPr>
          <w:rFonts w:hint="eastAsia"/>
          <w:szCs w:val="21"/>
        </w:rPr>
        <w:t>し、</w:t>
      </w:r>
      <w:r w:rsidR="00330020" w:rsidRPr="00C524B4">
        <w:rPr>
          <w:rFonts w:hint="eastAsia"/>
          <w:szCs w:val="21"/>
        </w:rPr>
        <w:t>加工・整理</w:t>
      </w:r>
      <w:r w:rsidRPr="00C524B4">
        <w:rPr>
          <w:rFonts w:hint="eastAsia"/>
          <w:szCs w:val="21"/>
        </w:rPr>
        <w:t>することを通じて</w:t>
      </w:r>
      <w:r w:rsidR="00330020" w:rsidRPr="00C524B4">
        <w:rPr>
          <w:rFonts w:hint="eastAsia"/>
          <w:szCs w:val="21"/>
        </w:rPr>
        <w:t>、</w:t>
      </w:r>
      <w:r w:rsidRPr="00C524B4">
        <w:rPr>
          <w:rFonts w:hint="eastAsia"/>
          <w:szCs w:val="21"/>
        </w:rPr>
        <w:t>自分の意見を</w:t>
      </w:r>
      <w:r w:rsidR="00330020" w:rsidRPr="00C524B4">
        <w:rPr>
          <w:rFonts w:hint="eastAsia"/>
          <w:szCs w:val="21"/>
        </w:rPr>
        <w:t>発信できる。</w:t>
      </w:r>
    </w:p>
    <w:p w14:paraId="1E5003BF" w14:textId="21394731" w:rsidR="00330020" w:rsidRPr="00C524B4" w:rsidRDefault="007B62F2" w:rsidP="009E63AD">
      <w:pPr>
        <w:pStyle w:val="afc"/>
        <w:numPr>
          <w:ilvl w:val="0"/>
          <w:numId w:val="24"/>
        </w:numPr>
        <w:ind w:leftChars="200" w:left="816" w:hanging="357"/>
        <w:rPr>
          <w:szCs w:val="21"/>
        </w:rPr>
      </w:pPr>
      <w:r w:rsidRPr="00C524B4">
        <w:rPr>
          <w:rFonts w:hint="eastAsia"/>
          <w:szCs w:val="21"/>
        </w:rPr>
        <w:t>社会的課題について、量的・質的</w:t>
      </w:r>
      <w:r w:rsidR="00330020" w:rsidRPr="00C524B4">
        <w:rPr>
          <w:rFonts w:hint="eastAsia"/>
          <w:szCs w:val="21"/>
        </w:rPr>
        <w:t>データを</w:t>
      </w:r>
      <w:r w:rsidRPr="00C524B4">
        <w:rPr>
          <w:rFonts w:hint="eastAsia"/>
          <w:szCs w:val="21"/>
        </w:rPr>
        <w:t>適切に分析・解釈</w:t>
      </w:r>
      <w:r w:rsidR="00330020" w:rsidRPr="00C524B4">
        <w:rPr>
          <w:rFonts w:hint="eastAsia"/>
          <w:szCs w:val="21"/>
        </w:rPr>
        <w:t>することができる。</w:t>
      </w:r>
    </w:p>
    <w:p w14:paraId="7EAC8B0D" w14:textId="44E966B0" w:rsidR="00330020" w:rsidRPr="00C524B4" w:rsidRDefault="00824748" w:rsidP="009E63AD">
      <w:pPr>
        <w:pStyle w:val="afc"/>
        <w:numPr>
          <w:ilvl w:val="0"/>
          <w:numId w:val="24"/>
        </w:numPr>
        <w:ind w:leftChars="200" w:left="816" w:hanging="357"/>
        <w:rPr>
          <w:szCs w:val="21"/>
        </w:rPr>
      </w:pPr>
      <w:r w:rsidRPr="00C524B4">
        <w:rPr>
          <w:rFonts w:hint="eastAsia"/>
          <w:szCs w:val="21"/>
        </w:rPr>
        <w:t>歴史的な観点をふまえて</w:t>
      </w:r>
      <w:r w:rsidR="00330020" w:rsidRPr="00C524B4">
        <w:rPr>
          <w:rFonts w:hint="eastAsia"/>
          <w:szCs w:val="21"/>
        </w:rPr>
        <w:t>社会現実を批判的に</w:t>
      </w:r>
      <w:r w:rsidR="007B62F2" w:rsidRPr="00C524B4">
        <w:rPr>
          <w:rFonts w:hint="eastAsia"/>
          <w:szCs w:val="21"/>
        </w:rPr>
        <w:t>検討</w:t>
      </w:r>
      <w:r w:rsidR="00330020" w:rsidRPr="00C524B4">
        <w:rPr>
          <w:rFonts w:hint="eastAsia"/>
          <w:szCs w:val="21"/>
        </w:rPr>
        <w:t>するとともに、そのオルタ</w:t>
      </w:r>
      <w:r w:rsidR="006332CB" w:rsidRPr="00C524B4">
        <w:rPr>
          <w:rFonts w:hint="eastAsia"/>
          <w:szCs w:val="21"/>
        </w:rPr>
        <w:t>ー</w:t>
      </w:r>
      <w:r w:rsidR="00330020" w:rsidRPr="00C524B4">
        <w:rPr>
          <w:rFonts w:hint="eastAsia"/>
          <w:szCs w:val="21"/>
        </w:rPr>
        <w:t>ナティブを模索することができる。</w:t>
      </w:r>
    </w:p>
    <w:p w14:paraId="44A98E4C" w14:textId="2CF9D19E" w:rsidR="004209EA" w:rsidRPr="00C524B4" w:rsidRDefault="00330020" w:rsidP="009E63AD">
      <w:pPr>
        <w:pStyle w:val="afc"/>
        <w:numPr>
          <w:ilvl w:val="0"/>
          <w:numId w:val="24"/>
        </w:numPr>
        <w:ind w:leftChars="200" w:left="816" w:hanging="357"/>
        <w:rPr>
          <w:szCs w:val="21"/>
        </w:rPr>
      </w:pPr>
      <w:r w:rsidRPr="00C524B4">
        <w:rPr>
          <w:rFonts w:hint="eastAsia"/>
          <w:szCs w:val="21"/>
        </w:rPr>
        <w:t>人間や社会の</w:t>
      </w:r>
      <w:r w:rsidR="00A30428">
        <w:rPr>
          <w:rFonts w:hint="eastAsia"/>
          <w:szCs w:val="21"/>
        </w:rPr>
        <w:t>在り方</w:t>
      </w:r>
      <w:r w:rsidRPr="00C524B4">
        <w:rPr>
          <w:rFonts w:hint="eastAsia"/>
          <w:szCs w:val="21"/>
        </w:rPr>
        <w:t>についての原理的な考察をすることができる。</w:t>
      </w:r>
    </w:p>
    <w:p w14:paraId="3C5F7BAB" w14:textId="413615F0" w:rsidR="00330020" w:rsidRPr="00C524B4" w:rsidRDefault="004209EA" w:rsidP="009E63AD">
      <w:pPr>
        <w:pStyle w:val="afc"/>
        <w:numPr>
          <w:ilvl w:val="0"/>
          <w:numId w:val="24"/>
        </w:numPr>
        <w:ind w:leftChars="200" w:left="816" w:hanging="357"/>
        <w:rPr>
          <w:szCs w:val="21"/>
        </w:rPr>
      </w:pPr>
      <w:r w:rsidRPr="00C524B4">
        <w:rPr>
          <w:rFonts w:hint="eastAsia"/>
          <w:szCs w:val="21"/>
        </w:rPr>
        <w:t>他者に対して、場面や相手の特性を意識しながら、言語的・非言語的コミュニケーション</w:t>
      </w:r>
      <w:r w:rsidR="002C3E76">
        <w:rPr>
          <w:rFonts w:hint="eastAsia"/>
          <w:szCs w:val="21"/>
        </w:rPr>
        <w:t>を行うこと</w:t>
      </w:r>
      <w:r w:rsidRPr="00C524B4">
        <w:rPr>
          <w:rFonts w:hint="eastAsia"/>
          <w:szCs w:val="21"/>
        </w:rPr>
        <w:t>ができる。</w:t>
      </w:r>
    </w:p>
    <w:p w14:paraId="36181208" w14:textId="06EB779D" w:rsidR="00330020" w:rsidRPr="00C524B4" w:rsidRDefault="00330020" w:rsidP="009E63AD">
      <w:pPr>
        <w:pStyle w:val="afc"/>
        <w:numPr>
          <w:ilvl w:val="0"/>
          <w:numId w:val="24"/>
        </w:numPr>
        <w:ind w:leftChars="200" w:left="816" w:hanging="357"/>
        <w:rPr>
          <w:szCs w:val="21"/>
        </w:rPr>
      </w:pPr>
      <w:r w:rsidRPr="00C524B4">
        <w:rPr>
          <w:rFonts w:hint="eastAsia"/>
          <w:szCs w:val="21"/>
        </w:rPr>
        <w:t>異なる価値観を有する他者</w:t>
      </w:r>
      <w:r w:rsidR="00A30428">
        <w:rPr>
          <w:rFonts w:hint="eastAsia"/>
          <w:szCs w:val="21"/>
        </w:rPr>
        <w:t>とともに</w:t>
      </w:r>
      <w:r w:rsidRPr="00C524B4">
        <w:rPr>
          <w:rFonts w:hint="eastAsia"/>
          <w:szCs w:val="21"/>
        </w:rPr>
        <w:t>活動を創り上げる</w:t>
      </w:r>
      <w:r w:rsidR="004209EA" w:rsidRPr="00C524B4">
        <w:rPr>
          <w:rFonts w:hint="eastAsia"/>
          <w:szCs w:val="21"/>
        </w:rPr>
        <w:t>ことができる。</w:t>
      </w:r>
    </w:p>
    <w:p w14:paraId="7272486E" w14:textId="16D5D3BB" w:rsidR="009B6179" w:rsidRPr="00C524B4" w:rsidRDefault="009B6179" w:rsidP="009E63AD">
      <w:pPr>
        <w:pStyle w:val="afc"/>
        <w:numPr>
          <w:ilvl w:val="0"/>
          <w:numId w:val="24"/>
        </w:numPr>
        <w:ind w:leftChars="200" w:left="816" w:hanging="357"/>
        <w:rPr>
          <w:szCs w:val="21"/>
        </w:rPr>
      </w:pPr>
      <w:r w:rsidRPr="00C524B4">
        <w:rPr>
          <w:rFonts w:hint="eastAsia"/>
          <w:szCs w:val="21"/>
        </w:rPr>
        <w:t>生涯にわたって学び続けることができる</w:t>
      </w:r>
      <w:r w:rsidR="00E20E42" w:rsidRPr="00C524B4">
        <w:rPr>
          <w:rFonts w:hint="eastAsia"/>
          <w:szCs w:val="21"/>
        </w:rPr>
        <w:t>。</w:t>
      </w:r>
    </w:p>
    <w:p w14:paraId="3420321E" w14:textId="77777777" w:rsidR="00244B79" w:rsidRPr="00594906" w:rsidRDefault="00244B79" w:rsidP="00F80906">
      <w:pPr>
        <w:rPr>
          <w:color w:val="000000" w:themeColor="text1"/>
          <w:szCs w:val="21"/>
        </w:rPr>
      </w:pPr>
    </w:p>
    <w:p w14:paraId="137AB52C" w14:textId="641DF889" w:rsidR="00F80906" w:rsidRPr="00BA7BAD" w:rsidRDefault="00BA7BAD" w:rsidP="009E63AD">
      <w:pPr>
        <w:pStyle w:val="2"/>
        <w:ind w:leftChars="100" w:left="230"/>
        <w:rPr>
          <w:rFonts w:asciiTheme="majorEastAsia" w:hAnsiTheme="majorEastAsia"/>
          <w:color w:val="000000" w:themeColor="text1"/>
          <w:sz w:val="24"/>
          <w:szCs w:val="28"/>
        </w:rPr>
      </w:pPr>
      <w:bookmarkStart w:id="29" w:name="_Toc19473821"/>
      <w:r>
        <w:rPr>
          <w:rFonts w:asciiTheme="majorEastAsia" w:hAnsiTheme="majorEastAsia" w:hint="eastAsia"/>
          <w:color w:val="000000" w:themeColor="text1"/>
          <w:sz w:val="24"/>
          <w:szCs w:val="28"/>
        </w:rPr>
        <w:t>(</w:t>
      </w:r>
      <w:r>
        <w:rPr>
          <w:rFonts w:asciiTheme="majorEastAsia" w:hAnsiTheme="majorEastAsia"/>
          <w:color w:val="000000" w:themeColor="text1"/>
          <w:sz w:val="24"/>
          <w:szCs w:val="28"/>
        </w:rPr>
        <w:t>3)</w:t>
      </w:r>
      <w:r>
        <w:rPr>
          <w:rFonts w:asciiTheme="majorEastAsia" w:hAnsiTheme="majorEastAsia" w:hint="eastAsia"/>
          <w:color w:val="000000" w:themeColor="text1"/>
          <w:sz w:val="24"/>
          <w:szCs w:val="28"/>
        </w:rPr>
        <w:t xml:space="preserve">　</w:t>
      </w:r>
      <w:r w:rsidR="00CE37B8" w:rsidRPr="00BA7BAD">
        <w:rPr>
          <w:rFonts w:asciiTheme="majorEastAsia" w:hAnsiTheme="majorEastAsia"/>
          <w:color w:val="000000" w:themeColor="text1"/>
          <w:sz w:val="24"/>
          <w:szCs w:val="28"/>
        </w:rPr>
        <w:t>参考</w:t>
      </w:r>
      <w:r w:rsidR="00E20E42" w:rsidRPr="00BA7BAD">
        <w:rPr>
          <w:rFonts w:asciiTheme="majorEastAsia" w:hAnsiTheme="majorEastAsia"/>
          <w:color w:val="000000" w:themeColor="text1"/>
          <w:sz w:val="24"/>
          <w:szCs w:val="28"/>
        </w:rPr>
        <w:t>：</w:t>
      </w:r>
      <w:r w:rsidR="00CE37B8" w:rsidRPr="00BA7BAD">
        <w:rPr>
          <w:rFonts w:asciiTheme="majorEastAsia" w:hAnsiTheme="majorEastAsia"/>
          <w:color w:val="000000" w:themeColor="text1"/>
          <w:sz w:val="24"/>
          <w:szCs w:val="28"/>
        </w:rPr>
        <w:t>態度・価値観について</w:t>
      </w:r>
      <w:bookmarkEnd w:id="29"/>
    </w:p>
    <w:p w14:paraId="41E4AA30" w14:textId="5B1E9D95" w:rsidR="006A1160" w:rsidRDefault="00B7216E" w:rsidP="009E63AD">
      <w:pPr>
        <w:ind w:leftChars="100" w:left="230" w:firstLineChars="100" w:firstLine="230"/>
      </w:pPr>
      <w:r>
        <w:rPr>
          <w:color w:val="000000" w:themeColor="text1"/>
        </w:rPr>
        <w:t>参照基準</w:t>
      </w:r>
      <w:r w:rsidR="00083F66">
        <w:rPr>
          <w:color w:val="000000" w:themeColor="text1"/>
        </w:rPr>
        <w:t>において</w:t>
      </w:r>
      <w:r>
        <w:rPr>
          <w:color w:val="000000" w:themeColor="text1"/>
        </w:rPr>
        <w:t>「</w:t>
      </w:r>
      <w:r w:rsidR="00083F66" w:rsidRPr="00083F66">
        <w:rPr>
          <w:rFonts w:hint="eastAsia"/>
          <w:color w:val="000000" w:themeColor="text1"/>
        </w:rPr>
        <w:t>当該学問分野を学ぶすべての学生が身に付けることを目指すべき基本的な素養</w:t>
      </w:r>
      <w:r w:rsidR="00083F66">
        <w:t>」は、「基本的な知識と理解</w:t>
      </w:r>
      <w:r w:rsidR="00A532E1">
        <w:t>」、</w:t>
      </w:r>
      <w:r w:rsidR="00083F66">
        <w:t>「基本的な能力</w:t>
      </w:r>
      <w:r w:rsidR="00A532E1">
        <w:t>」</w:t>
      </w:r>
      <w:r w:rsidR="0059554B">
        <w:t>の項目からなり</w:t>
      </w:r>
      <w:r w:rsidR="00A532E1">
        <w:t>、「態度・価値観」</w:t>
      </w:r>
      <w:r w:rsidR="0059554B">
        <w:t>という項目はない。だが、ここでの「能力」は、「</w:t>
      </w:r>
      <w:r w:rsidR="0059554B">
        <w:rPr>
          <w:rFonts w:hint="eastAsia"/>
        </w:rPr>
        <w:t>価値観・倫理観や知的座標軸の形成に関わるものも含む幅広い『能力』」</w:t>
      </w:r>
      <w:r w:rsidR="0059554B">
        <w:rPr>
          <w:rStyle w:val="afa"/>
        </w:rPr>
        <w:footnoteReference w:id="5"/>
      </w:r>
      <w:r w:rsidR="0059554B">
        <w:rPr>
          <w:rFonts w:hint="eastAsia"/>
        </w:rPr>
        <w:t>とされている。実際、</w:t>
      </w:r>
      <w:r w:rsidR="00B34900">
        <w:rPr>
          <w:rFonts w:hint="eastAsia"/>
        </w:rPr>
        <w:t>各分野の「基本的な能力」</w:t>
      </w:r>
      <w:r w:rsidR="00C00D9C">
        <w:rPr>
          <w:rFonts w:hint="eastAsia"/>
        </w:rPr>
        <w:t>の中では</w:t>
      </w:r>
      <w:r w:rsidR="00B34900">
        <w:rPr>
          <w:rFonts w:hint="eastAsia"/>
        </w:rPr>
        <w:t>、「</w:t>
      </w:r>
      <w:r w:rsidR="00724AEF">
        <w:rPr>
          <w:rFonts w:hint="eastAsia"/>
        </w:rPr>
        <w:t>生命</w:t>
      </w:r>
      <w:r w:rsidR="00B34900">
        <w:rPr>
          <w:rFonts w:hint="eastAsia"/>
        </w:rPr>
        <w:t>倫理観と環境倫理観」（生物学</w:t>
      </w:r>
      <w:r w:rsidR="00C00D9C">
        <w:rPr>
          <w:rFonts w:hint="eastAsia"/>
        </w:rPr>
        <w:t>分野</w:t>
      </w:r>
      <w:r w:rsidR="00B34900">
        <w:rPr>
          <w:rFonts w:hint="eastAsia"/>
        </w:rPr>
        <w:t>）、「グローバルな市民としての社会的責任」（経済学</w:t>
      </w:r>
      <w:r w:rsidR="00C00D9C">
        <w:rPr>
          <w:rFonts w:hint="eastAsia"/>
        </w:rPr>
        <w:t>分野</w:t>
      </w:r>
      <w:r w:rsidR="00B34900">
        <w:rPr>
          <w:rFonts w:hint="eastAsia"/>
        </w:rPr>
        <w:t>）、「『あり得べき未来』に対する責任感」（電気電子工学</w:t>
      </w:r>
      <w:r w:rsidR="00C00D9C">
        <w:rPr>
          <w:rFonts w:hint="eastAsia"/>
        </w:rPr>
        <w:t>分野</w:t>
      </w:r>
      <w:r w:rsidR="00B34900">
        <w:rPr>
          <w:rFonts w:hint="eastAsia"/>
        </w:rPr>
        <w:t>）</w:t>
      </w:r>
      <w:r w:rsidR="00C00D9C">
        <w:rPr>
          <w:rFonts w:hint="eastAsia"/>
        </w:rPr>
        <w:t>などが</w:t>
      </w:r>
      <w:r w:rsidR="00B34900">
        <w:rPr>
          <w:rFonts w:hint="eastAsia"/>
        </w:rPr>
        <w:t>挙げられている。</w:t>
      </w:r>
      <w:r w:rsidR="00C00D9C">
        <w:rPr>
          <w:rFonts w:hint="eastAsia"/>
        </w:rPr>
        <w:t>また、哲学分野では、「知識と理解」「能力・スキル」と並んで「知的態度・構え」の項目があり、その詳細なリストが作成されている。</w:t>
      </w:r>
    </w:p>
    <w:p w14:paraId="55BA0052" w14:textId="6BE0D008" w:rsidR="00C00D9C" w:rsidRDefault="00C00D9C" w:rsidP="009E63AD">
      <w:pPr>
        <w:ind w:leftChars="100" w:left="230" w:firstLineChars="100" w:firstLine="230"/>
      </w:pPr>
      <w:r>
        <w:t>態度・価値観は人格の深く柔らかい部分に関わるだけに</w:t>
      </w:r>
      <w:r w:rsidR="00157075">
        <w:t>成績評価の対象にはならないが、教育目標として「学生が身に付けることを目指すべき」ものである。教育学分野で「学生が身に付けることを目指すべき」態度・価値観</w:t>
      </w:r>
      <w:r w:rsidR="00244B79" w:rsidRPr="00E20E42">
        <w:t>の例</w:t>
      </w:r>
      <w:r w:rsidR="00157075">
        <w:t>として、以下のものを挙げることができる。</w:t>
      </w:r>
    </w:p>
    <w:p w14:paraId="4DB44440" w14:textId="211BFA78" w:rsidR="00746F22" w:rsidRDefault="0065577E" w:rsidP="009E63AD">
      <w:pPr>
        <w:pStyle w:val="afc"/>
        <w:numPr>
          <w:ilvl w:val="0"/>
          <w:numId w:val="24"/>
        </w:numPr>
        <w:ind w:leftChars="100" w:left="587" w:hanging="357"/>
      </w:pPr>
      <w:r>
        <w:rPr>
          <w:rFonts w:hint="eastAsia"/>
        </w:rPr>
        <w:t>人間と社会の可変性</w:t>
      </w:r>
      <w:r w:rsidR="00A8060D">
        <w:rPr>
          <w:rFonts w:hint="eastAsia"/>
        </w:rPr>
        <w:t>に関心を持ち</w:t>
      </w:r>
      <w:r>
        <w:rPr>
          <w:rFonts w:hint="eastAsia"/>
        </w:rPr>
        <w:t>、そこに</w:t>
      </w:r>
      <w:r w:rsidR="00A8060D">
        <w:rPr>
          <w:rFonts w:hint="eastAsia"/>
        </w:rPr>
        <w:t>関与</w:t>
      </w:r>
      <w:r>
        <w:rPr>
          <w:rFonts w:hint="eastAsia"/>
        </w:rPr>
        <w:t>しようとする</w:t>
      </w:r>
      <w:r w:rsidR="00746F22">
        <w:rPr>
          <w:rFonts w:hint="eastAsia"/>
        </w:rPr>
        <w:t>。</w:t>
      </w:r>
    </w:p>
    <w:p w14:paraId="148B13E4" w14:textId="12587404" w:rsidR="00A8060D" w:rsidRDefault="00724AEF" w:rsidP="009E63AD">
      <w:pPr>
        <w:pStyle w:val="afc"/>
        <w:numPr>
          <w:ilvl w:val="0"/>
          <w:numId w:val="24"/>
        </w:numPr>
        <w:ind w:leftChars="100" w:left="587" w:hanging="357"/>
      </w:pPr>
      <w:r>
        <w:t>学んでいることを自分の経験と関連</w:t>
      </w:r>
      <w:r w:rsidR="005570FA">
        <w:t>付け</w:t>
      </w:r>
      <w:r w:rsidR="00746F22">
        <w:t>ようとする。</w:t>
      </w:r>
    </w:p>
    <w:p w14:paraId="2590F429" w14:textId="308D17A4" w:rsidR="00C05A30" w:rsidRPr="00C524B4" w:rsidRDefault="008F3C58" w:rsidP="009E63AD">
      <w:pPr>
        <w:pStyle w:val="afc"/>
        <w:numPr>
          <w:ilvl w:val="0"/>
          <w:numId w:val="24"/>
        </w:numPr>
        <w:ind w:leftChars="100" w:left="587" w:hanging="357"/>
        <w:rPr>
          <w:color w:val="000000" w:themeColor="text1"/>
          <w:szCs w:val="21"/>
        </w:rPr>
      </w:pPr>
      <w:r w:rsidRPr="00C524B4">
        <w:rPr>
          <w:rFonts w:hint="eastAsia"/>
          <w:color w:val="000000" w:themeColor="text1"/>
          <w:szCs w:val="21"/>
        </w:rPr>
        <w:t>正答が明確でない</w:t>
      </w:r>
      <w:r w:rsidR="000B3DC2" w:rsidRPr="00C524B4">
        <w:rPr>
          <w:rFonts w:hint="eastAsia"/>
          <w:color w:val="000000" w:themeColor="text1"/>
          <w:szCs w:val="21"/>
        </w:rPr>
        <w:t>問題</w:t>
      </w:r>
      <w:r w:rsidR="00FA16F2">
        <w:rPr>
          <w:rFonts w:hint="eastAsia"/>
          <w:color w:val="000000" w:themeColor="text1"/>
          <w:szCs w:val="21"/>
        </w:rPr>
        <w:t>、解答が一つとは限らないような問題、答えを出すことが困難な問題</w:t>
      </w:r>
      <w:r w:rsidR="000B3DC2" w:rsidRPr="00C524B4">
        <w:rPr>
          <w:rFonts w:hint="eastAsia"/>
          <w:color w:val="000000" w:themeColor="text1"/>
          <w:szCs w:val="21"/>
        </w:rPr>
        <w:t>に取り組もうとする</w:t>
      </w:r>
      <w:r w:rsidR="00746F22">
        <w:rPr>
          <w:rFonts w:hint="eastAsia"/>
          <w:color w:val="000000" w:themeColor="text1"/>
          <w:szCs w:val="21"/>
        </w:rPr>
        <w:t>。</w:t>
      </w:r>
      <w:r w:rsidR="00BE3584" w:rsidRPr="00C524B4">
        <w:rPr>
          <w:color w:val="000000" w:themeColor="text1"/>
          <w:szCs w:val="21"/>
        </w:rPr>
        <w:tab/>
      </w:r>
    </w:p>
    <w:p w14:paraId="080DD3B1" w14:textId="77DEFFF4" w:rsidR="0065577E" w:rsidRDefault="00FA16F2" w:rsidP="009E63AD">
      <w:pPr>
        <w:pStyle w:val="afc"/>
        <w:numPr>
          <w:ilvl w:val="0"/>
          <w:numId w:val="24"/>
        </w:numPr>
        <w:ind w:leftChars="100" w:left="587" w:hanging="357"/>
      </w:pPr>
      <w:r w:rsidRPr="00FA16F2">
        <w:rPr>
          <w:rFonts w:hint="eastAsia"/>
        </w:rPr>
        <w:t>物事を多角的な方向から眺め、</w:t>
      </w:r>
      <w:r w:rsidR="0065577E">
        <w:t>事象の両面</w:t>
      </w:r>
      <w:r w:rsidR="00B87D60">
        <w:t>性（独立と依存、自由と抑圧など）</w:t>
      </w:r>
      <w:r w:rsidR="0065577E">
        <w:t>を捉えようとする</w:t>
      </w:r>
      <w:r w:rsidR="00746F22">
        <w:t>。</w:t>
      </w:r>
    </w:p>
    <w:p w14:paraId="7D54B2AF" w14:textId="3F6CF233" w:rsidR="0065577E" w:rsidRDefault="0065577E" w:rsidP="009E63AD">
      <w:pPr>
        <w:pStyle w:val="afc"/>
        <w:numPr>
          <w:ilvl w:val="0"/>
          <w:numId w:val="24"/>
        </w:numPr>
        <w:ind w:leftChars="100" w:left="587" w:hanging="357"/>
      </w:pPr>
      <w:r>
        <w:t>現状の教育に対して</w:t>
      </w:r>
      <w:r w:rsidR="00FA16F2">
        <w:t>、他の選択可能な（</w:t>
      </w:r>
      <w:r>
        <w:t>オルターナティブ</w:t>
      </w:r>
      <w:r w:rsidR="00FA16F2">
        <w:t>な）教育</w:t>
      </w:r>
      <w:r>
        <w:t>を構想</w:t>
      </w:r>
      <w:r w:rsidR="00746F22">
        <w:t>しようとす</w:t>
      </w:r>
      <w:r w:rsidR="00746F22">
        <w:lastRenderedPageBreak/>
        <w:t>る。</w:t>
      </w:r>
    </w:p>
    <w:p w14:paraId="0109A57D" w14:textId="25DEAD16" w:rsidR="0051399E" w:rsidRDefault="0051399E" w:rsidP="009E63AD">
      <w:pPr>
        <w:pStyle w:val="afc"/>
        <w:numPr>
          <w:ilvl w:val="0"/>
          <w:numId w:val="24"/>
        </w:numPr>
        <w:ind w:leftChars="100" w:left="587" w:hanging="357"/>
      </w:pPr>
      <w:r w:rsidRPr="00E20E42">
        <w:t>自分の関与した教育的営みに対する社会的責任</w:t>
      </w:r>
      <w:r w:rsidR="003F41FC" w:rsidRPr="00E20E42">
        <w:t>・倫理観</w:t>
      </w:r>
      <w:r w:rsidR="00746F22">
        <w:t>をもつ。</w:t>
      </w:r>
    </w:p>
    <w:p w14:paraId="119B21E4" w14:textId="77777777" w:rsidR="00C05A30" w:rsidRPr="00244B79" w:rsidRDefault="00C05A30" w:rsidP="008F3C58"/>
    <w:p w14:paraId="50AC4BBD" w14:textId="666776D9" w:rsidR="006A1160" w:rsidRPr="00AE1827" w:rsidRDefault="00AE1827" w:rsidP="007B62F2">
      <w:pPr>
        <w:pStyle w:val="1"/>
        <w:rPr>
          <w:rFonts w:asciiTheme="majorEastAsia" w:hAnsiTheme="majorEastAsia"/>
        </w:rPr>
      </w:pPr>
      <w:bookmarkStart w:id="30" w:name="_Toc19473822"/>
      <w:r>
        <w:rPr>
          <w:rFonts w:asciiTheme="majorEastAsia" w:hAnsiTheme="majorEastAsia" w:hint="eastAsia"/>
        </w:rPr>
        <w:t xml:space="preserve">５　</w:t>
      </w:r>
      <w:r w:rsidRPr="00AE1827">
        <w:rPr>
          <w:rFonts w:asciiTheme="majorEastAsia" w:hAnsiTheme="majorEastAsia" w:hint="eastAsia"/>
        </w:rPr>
        <w:t>学修方法</w:t>
      </w:r>
      <w:r w:rsidR="00A30428">
        <w:rPr>
          <w:rFonts w:asciiTheme="majorEastAsia" w:hAnsiTheme="majorEastAsia" w:hint="eastAsia"/>
        </w:rPr>
        <w:t>及び</w:t>
      </w:r>
      <w:r w:rsidRPr="00AE1827">
        <w:rPr>
          <w:rFonts w:asciiTheme="majorEastAsia" w:hAnsiTheme="majorEastAsia" w:hint="eastAsia"/>
        </w:rPr>
        <w:t>学修成果の評価方法に関する基本的な考え方</w:t>
      </w:r>
      <w:bookmarkEnd w:id="30"/>
    </w:p>
    <w:p w14:paraId="7CE279E2" w14:textId="3CCAE804" w:rsidR="006A1160" w:rsidRPr="00BA7BAD" w:rsidRDefault="00CD74F2" w:rsidP="00CD74F2">
      <w:pPr>
        <w:pStyle w:val="2"/>
        <w:ind w:leftChars="96" w:left="220"/>
        <w:rPr>
          <w:rFonts w:asciiTheme="majorEastAsia" w:hAnsiTheme="majorEastAsia"/>
          <w:color w:val="000000" w:themeColor="text1"/>
          <w:sz w:val="24"/>
          <w:szCs w:val="28"/>
        </w:rPr>
      </w:pPr>
      <w:bookmarkStart w:id="31" w:name="_Toc19473823"/>
      <w:r>
        <w:rPr>
          <w:rFonts w:asciiTheme="majorEastAsia" w:hAnsiTheme="majorEastAsia" w:hint="eastAsia"/>
          <w:color w:val="000000" w:themeColor="text1"/>
          <w:sz w:val="24"/>
          <w:szCs w:val="28"/>
        </w:rPr>
        <w:t>(</w:t>
      </w:r>
      <w:r>
        <w:rPr>
          <w:rFonts w:asciiTheme="majorEastAsia" w:hAnsiTheme="majorEastAsia"/>
          <w:color w:val="000000" w:themeColor="text1"/>
          <w:sz w:val="24"/>
          <w:szCs w:val="28"/>
        </w:rPr>
        <w:t>1)</w:t>
      </w:r>
      <w:r>
        <w:rPr>
          <w:rFonts w:asciiTheme="majorEastAsia" w:hAnsiTheme="majorEastAsia" w:hint="eastAsia"/>
          <w:color w:val="000000" w:themeColor="text1"/>
          <w:sz w:val="24"/>
          <w:szCs w:val="28"/>
        </w:rPr>
        <w:t xml:space="preserve">　</w:t>
      </w:r>
      <w:r w:rsidR="006A1160" w:rsidRPr="00BA7BAD">
        <w:rPr>
          <w:rFonts w:asciiTheme="majorEastAsia" w:hAnsiTheme="majorEastAsia" w:hint="eastAsia"/>
          <w:color w:val="000000" w:themeColor="text1"/>
          <w:sz w:val="24"/>
          <w:szCs w:val="28"/>
        </w:rPr>
        <w:t>学修方法</w:t>
      </w:r>
      <w:bookmarkEnd w:id="31"/>
    </w:p>
    <w:p w14:paraId="176AC658" w14:textId="32ABFD6F" w:rsidR="006A1160" w:rsidRPr="00594906" w:rsidRDefault="006A1160" w:rsidP="009E63AD">
      <w:pPr>
        <w:ind w:leftChars="100" w:left="230" w:firstLineChars="100" w:firstLine="230"/>
        <w:rPr>
          <w:szCs w:val="21"/>
        </w:rPr>
      </w:pPr>
      <w:r w:rsidRPr="00594906">
        <w:rPr>
          <w:rFonts w:hint="eastAsia"/>
          <w:szCs w:val="21"/>
        </w:rPr>
        <w:t>教育学を学ぶための学修方法は、その目的に応じて</w:t>
      </w:r>
      <w:r w:rsidR="00A30428">
        <w:rPr>
          <w:rFonts w:hint="eastAsia"/>
          <w:szCs w:val="21"/>
        </w:rPr>
        <w:t>様々</w:t>
      </w:r>
      <w:r w:rsidRPr="00594906">
        <w:rPr>
          <w:rFonts w:hint="eastAsia"/>
          <w:szCs w:val="21"/>
        </w:rPr>
        <w:t>にあり</w:t>
      </w:r>
      <w:r w:rsidR="00914584">
        <w:rPr>
          <w:rFonts w:hint="eastAsia"/>
          <w:szCs w:val="21"/>
        </w:rPr>
        <w:t>う</w:t>
      </w:r>
      <w:r w:rsidRPr="00594906">
        <w:rPr>
          <w:rFonts w:hint="eastAsia"/>
          <w:szCs w:val="21"/>
        </w:rPr>
        <w:t>る。ここで挙げるものすべてを包括的に用いることは必ずしも必須ではないが、教育という</w:t>
      </w:r>
      <w:r w:rsidR="00EF083E">
        <w:rPr>
          <w:rFonts w:hint="eastAsia"/>
          <w:szCs w:val="21"/>
        </w:rPr>
        <w:t>営み</w:t>
      </w:r>
      <w:r w:rsidRPr="00594906">
        <w:rPr>
          <w:rFonts w:hint="eastAsia"/>
          <w:szCs w:val="21"/>
        </w:rPr>
        <w:t>の多様性を考慮したときに、学修方法も多様なものを組み合わせて、学生の学修経験の多様性を確保することが必要である。また、教育学の学修方法は、「教える－学ぶ」に関連する理論と実践について、言語、身体、感覚のすべて</w:t>
      </w:r>
      <w:r w:rsidR="0030318D" w:rsidRPr="00594906">
        <w:rPr>
          <w:rFonts w:hint="eastAsia"/>
          <w:szCs w:val="21"/>
        </w:rPr>
        <w:t>を</w:t>
      </w:r>
      <w:r w:rsidRPr="00594906">
        <w:rPr>
          <w:rFonts w:hint="eastAsia"/>
          <w:szCs w:val="21"/>
        </w:rPr>
        <w:t>視野に含みつつ、考察を行うことを</w:t>
      </w:r>
      <w:r w:rsidR="00043454">
        <w:rPr>
          <w:rFonts w:hint="eastAsia"/>
          <w:szCs w:val="21"/>
        </w:rPr>
        <w:t>基盤</w:t>
      </w:r>
      <w:r w:rsidRPr="00594906">
        <w:rPr>
          <w:rFonts w:hint="eastAsia"/>
          <w:szCs w:val="21"/>
        </w:rPr>
        <w:t>とする。</w:t>
      </w:r>
    </w:p>
    <w:p w14:paraId="096DE8C4" w14:textId="0B264A31" w:rsidR="0030318D" w:rsidRPr="004C0FD8" w:rsidRDefault="0030318D" w:rsidP="001A2771">
      <w:pPr>
        <w:spacing w:line="371" w:lineRule="exact"/>
        <w:ind w:leftChars="100" w:left="230" w:firstLineChars="100" w:firstLine="230"/>
        <w:rPr>
          <w:szCs w:val="21"/>
        </w:rPr>
      </w:pPr>
      <w:r w:rsidRPr="00594906">
        <w:rPr>
          <w:rFonts w:hint="eastAsia"/>
          <w:szCs w:val="21"/>
        </w:rPr>
        <w:t>なお、</w:t>
      </w:r>
      <w:r w:rsidR="00D63D05" w:rsidRPr="00594906">
        <w:rPr>
          <w:rFonts w:hint="eastAsia"/>
          <w:szCs w:val="21"/>
        </w:rPr>
        <w:t>教育学は再帰性という特性を持つことから、</w:t>
      </w:r>
      <w:r w:rsidRPr="00594906">
        <w:rPr>
          <w:rFonts w:hint="eastAsia"/>
          <w:szCs w:val="21"/>
        </w:rPr>
        <w:t>教育学を学修する学生は、自らの学修</w:t>
      </w:r>
      <w:r w:rsidR="004C0FD8" w:rsidRPr="00594906">
        <w:rPr>
          <w:rFonts w:hint="eastAsia"/>
          <w:szCs w:val="21"/>
        </w:rPr>
        <w:t>過程</w:t>
      </w:r>
      <w:r w:rsidR="004C0FD8" w:rsidRPr="004C0FD8">
        <w:rPr>
          <w:rFonts w:hint="eastAsia"/>
          <w:szCs w:val="21"/>
        </w:rPr>
        <w:t>についてもまた、教育学的観点の熟達に応じて分析的に捉えていく視座を磨いていくこととなる。つまり、大学での学びや教育の営みを、教育学的観点からいわばフィールド研究のような形で捉えていくことで、大学での自らの学修を自己設計、デザインしていくとともに、教育という営みを見る</w:t>
      </w:r>
      <w:r w:rsidR="005570FA">
        <w:rPr>
          <w:szCs w:val="21"/>
        </w:rPr>
        <w:ruby>
          <w:rubyPr>
            <w:rubyAlign w:val="distributeSpace"/>
            <w:hps w:val="10"/>
            <w:hpsRaise w:val="22"/>
            <w:hpsBaseText w:val="24"/>
            <w:lid w:val="ja-JP"/>
          </w:rubyPr>
          <w:rt>
            <w:r w:rsidR="005570FA" w:rsidRPr="001A2771">
              <w:rPr>
                <w:sz w:val="10"/>
                <w:szCs w:val="21"/>
              </w:rPr>
              <w:t>め</w:t>
            </w:r>
          </w:rt>
          <w:rubyBase>
            <w:r w:rsidR="005570FA">
              <w:rPr>
                <w:szCs w:val="21"/>
              </w:rPr>
              <w:t>眼</w:t>
            </w:r>
          </w:rubyBase>
        </w:ruby>
      </w:r>
      <w:r w:rsidR="004C0FD8" w:rsidRPr="004C0FD8">
        <w:rPr>
          <w:rFonts w:hint="eastAsia"/>
          <w:szCs w:val="21"/>
        </w:rPr>
        <w:t>そのものを養っていくという二重構造になっている。</w:t>
      </w:r>
    </w:p>
    <w:p w14:paraId="7647DF87" w14:textId="77777777" w:rsidR="006A1160" w:rsidRPr="00594906" w:rsidRDefault="006A1160" w:rsidP="006A1160"/>
    <w:p w14:paraId="3E573BC6" w14:textId="07440E19" w:rsidR="006A1160" w:rsidRPr="00CD74F2" w:rsidRDefault="00AD795C" w:rsidP="009E63AD">
      <w:pPr>
        <w:pStyle w:val="3"/>
        <w:ind w:leftChars="200" w:left="459"/>
        <w:rPr>
          <w:rFonts w:asciiTheme="majorEastAsia" w:eastAsiaTheme="majorEastAsia" w:hAnsiTheme="majorEastAsia"/>
          <w:b w:val="0"/>
          <w:bCs/>
          <w:color w:val="000000" w:themeColor="text1"/>
          <w:sz w:val="24"/>
          <w:szCs w:val="24"/>
        </w:rPr>
      </w:pPr>
      <w:bookmarkStart w:id="32" w:name="_Toc19473824"/>
      <w:r>
        <w:rPr>
          <w:rFonts w:asciiTheme="majorEastAsia" w:eastAsiaTheme="majorEastAsia" w:hAnsiTheme="majorEastAsia" w:hint="eastAsia"/>
          <w:b w:val="0"/>
          <w:bCs/>
          <w:color w:val="000000" w:themeColor="text1"/>
          <w:sz w:val="24"/>
          <w:szCs w:val="24"/>
        </w:rPr>
        <w:t xml:space="preserve">①　</w:t>
      </w:r>
      <w:r w:rsidRPr="00CD74F2">
        <w:rPr>
          <w:rFonts w:asciiTheme="majorEastAsia" w:eastAsiaTheme="majorEastAsia" w:hAnsiTheme="majorEastAsia" w:hint="eastAsia"/>
          <w:b w:val="0"/>
          <w:bCs/>
          <w:color w:val="000000" w:themeColor="text1"/>
          <w:sz w:val="24"/>
          <w:szCs w:val="24"/>
        </w:rPr>
        <w:t>講義</w:t>
      </w:r>
      <w:bookmarkEnd w:id="32"/>
    </w:p>
    <w:p w14:paraId="27AD7487" w14:textId="28FB1437" w:rsidR="004C0FD8" w:rsidRPr="00594906" w:rsidRDefault="004C0FD8" w:rsidP="009E63AD">
      <w:pPr>
        <w:ind w:leftChars="200" w:left="459" w:firstLineChars="100" w:firstLine="230"/>
        <w:rPr>
          <w:szCs w:val="21"/>
        </w:rPr>
      </w:pPr>
      <w:r w:rsidRPr="00594906">
        <w:rPr>
          <w:rFonts w:hint="eastAsia"/>
          <w:szCs w:val="21"/>
        </w:rPr>
        <w:t>基本的な知識から最先端の研究動向まで、教育学の多様な研究成果を、学生は講義を通じて学ぶ機会が与えられる必要がある。これは、他の学修方法による学修の基礎を形成する。講義の類型としては、例えば、①教育学の基礎的な概念・命題を段階的に理解させるもの、②教育学の研究方法を事例に基づいて理解させるもの、③学生に</w:t>
      </w:r>
      <w:r w:rsidRPr="004C0FD8">
        <w:rPr>
          <w:rFonts w:hint="eastAsia"/>
          <w:szCs w:val="21"/>
        </w:rPr>
        <w:t>教育問題について考えさせ、現状の</w:t>
      </w:r>
      <w:r w:rsidR="00A30428">
        <w:rPr>
          <w:rFonts w:hint="eastAsia"/>
          <w:szCs w:val="21"/>
        </w:rPr>
        <w:t>在り方</w:t>
      </w:r>
      <w:r w:rsidRPr="004C0FD8">
        <w:rPr>
          <w:rFonts w:hint="eastAsia"/>
          <w:szCs w:val="21"/>
        </w:rPr>
        <w:t>を批判的に考察することを促すもの等、</w:t>
      </w:r>
      <w:r w:rsidR="00A30428">
        <w:rPr>
          <w:rFonts w:hint="eastAsia"/>
          <w:szCs w:val="21"/>
        </w:rPr>
        <w:t>様々</w:t>
      </w:r>
      <w:r w:rsidRPr="004C0FD8">
        <w:rPr>
          <w:rFonts w:hint="eastAsia"/>
          <w:szCs w:val="21"/>
        </w:rPr>
        <w:t>ありうる</w:t>
      </w:r>
      <w:r w:rsidRPr="00594906">
        <w:rPr>
          <w:rFonts w:hint="eastAsia"/>
          <w:szCs w:val="21"/>
        </w:rPr>
        <w:t>。</w:t>
      </w:r>
    </w:p>
    <w:p w14:paraId="445C1D4F" w14:textId="43433C6D" w:rsidR="004C0FD8" w:rsidRPr="00594906" w:rsidRDefault="004C0FD8" w:rsidP="009E63AD">
      <w:pPr>
        <w:ind w:leftChars="200" w:left="459" w:firstLineChars="100" w:firstLine="230"/>
        <w:rPr>
          <w:szCs w:val="21"/>
        </w:rPr>
      </w:pPr>
      <w:r w:rsidRPr="00594906">
        <w:rPr>
          <w:rFonts w:hint="eastAsia"/>
          <w:szCs w:val="21"/>
        </w:rPr>
        <w:t>また、講義の方法としては、例えば、（a）常識的な範囲内での予復習を想定し、基本的には講義時間で必要な知識の理解を図る方法、（b）反転学習的に、予習の時間を十分に持たせて、講義ではその活用や発展を中心に取り扱う方法、（c）復習に重点を置き、講義で学び</w:t>
      </w:r>
      <w:r>
        <w:rPr>
          <w:rFonts w:hint="eastAsia"/>
          <w:szCs w:val="21"/>
        </w:rPr>
        <w:t>え</w:t>
      </w:r>
      <w:r w:rsidRPr="00594906">
        <w:rPr>
          <w:rFonts w:hint="eastAsia"/>
          <w:szCs w:val="21"/>
        </w:rPr>
        <w:t>た知識を基にして、講義後の振り返りを重視する方法等、この点について</w:t>
      </w:r>
      <w:r w:rsidRPr="004C0FD8">
        <w:rPr>
          <w:rFonts w:hint="eastAsia"/>
          <w:szCs w:val="21"/>
        </w:rPr>
        <w:t>も</w:t>
      </w:r>
      <w:r w:rsidR="00A30428">
        <w:rPr>
          <w:rFonts w:hint="eastAsia"/>
          <w:szCs w:val="21"/>
        </w:rPr>
        <w:t>様々</w:t>
      </w:r>
      <w:r w:rsidRPr="004C0FD8">
        <w:rPr>
          <w:rFonts w:hint="eastAsia"/>
          <w:szCs w:val="21"/>
        </w:rPr>
        <w:t>ありうる。</w:t>
      </w:r>
    </w:p>
    <w:p w14:paraId="682627EB" w14:textId="77777777" w:rsidR="006A1160" w:rsidRPr="004C0FD8" w:rsidRDefault="006A1160" w:rsidP="00AD795C">
      <w:pPr>
        <w:ind w:leftChars="196" w:left="450" w:firstLineChars="100" w:firstLine="230"/>
      </w:pPr>
    </w:p>
    <w:p w14:paraId="1AD6565D" w14:textId="57955DBD" w:rsidR="006A1160" w:rsidRPr="00AD795C" w:rsidRDefault="00E947D6" w:rsidP="009E63AD">
      <w:pPr>
        <w:pStyle w:val="3"/>
        <w:ind w:leftChars="200" w:left="459"/>
        <w:rPr>
          <w:rFonts w:asciiTheme="majorEastAsia" w:eastAsiaTheme="majorEastAsia" w:hAnsiTheme="majorEastAsia"/>
          <w:b w:val="0"/>
          <w:bCs/>
          <w:color w:val="000000" w:themeColor="text1"/>
          <w:sz w:val="24"/>
          <w:szCs w:val="24"/>
        </w:rPr>
      </w:pPr>
      <w:bookmarkStart w:id="33" w:name="_Toc19473825"/>
      <w:r w:rsidRPr="00AD795C">
        <w:rPr>
          <w:rFonts w:asciiTheme="majorEastAsia" w:eastAsiaTheme="majorEastAsia" w:hAnsiTheme="majorEastAsia" w:hint="eastAsia"/>
          <w:b w:val="0"/>
          <w:bCs/>
          <w:color w:val="000000" w:themeColor="text1"/>
          <w:sz w:val="24"/>
          <w:szCs w:val="24"/>
        </w:rPr>
        <w:t>②</w:t>
      </w:r>
      <w:r w:rsidR="00AD795C">
        <w:rPr>
          <w:rFonts w:asciiTheme="majorEastAsia" w:eastAsiaTheme="majorEastAsia" w:hAnsiTheme="majorEastAsia" w:hint="eastAsia"/>
          <w:b w:val="0"/>
          <w:bCs/>
          <w:color w:val="000000" w:themeColor="text1"/>
          <w:sz w:val="24"/>
          <w:szCs w:val="24"/>
        </w:rPr>
        <w:t xml:space="preserve">　</w:t>
      </w:r>
      <w:r w:rsidR="006A1160" w:rsidRPr="00AD795C">
        <w:rPr>
          <w:rFonts w:asciiTheme="majorEastAsia" w:eastAsiaTheme="majorEastAsia" w:hAnsiTheme="majorEastAsia" w:hint="eastAsia"/>
          <w:b w:val="0"/>
          <w:bCs/>
          <w:color w:val="000000" w:themeColor="text1"/>
          <w:sz w:val="24"/>
          <w:szCs w:val="24"/>
        </w:rPr>
        <w:t>演習・実習</w:t>
      </w:r>
      <w:bookmarkEnd w:id="33"/>
    </w:p>
    <w:p w14:paraId="2BBBE828" w14:textId="7EF05E91" w:rsidR="006A1160" w:rsidRPr="00594906" w:rsidRDefault="006A1160" w:rsidP="009E63AD">
      <w:pPr>
        <w:ind w:leftChars="200" w:left="459" w:firstLineChars="100" w:firstLine="230"/>
        <w:rPr>
          <w:szCs w:val="21"/>
        </w:rPr>
      </w:pPr>
      <w:r w:rsidRPr="00594906">
        <w:rPr>
          <w:rFonts w:hint="eastAsia"/>
          <w:szCs w:val="21"/>
        </w:rPr>
        <w:t>教育学の教育に</w:t>
      </w:r>
      <w:r w:rsidR="00A30428">
        <w:rPr>
          <w:rFonts w:hint="eastAsia"/>
          <w:szCs w:val="21"/>
        </w:rPr>
        <w:t>当たって</w:t>
      </w:r>
      <w:r w:rsidRPr="00594906">
        <w:rPr>
          <w:rFonts w:hint="eastAsia"/>
          <w:szCs w:val="21"/>
        </w:rPr>
        <w:t>は、研究の方法や教育の方法を体験的に学ぶための演習や実習が</w:t>
      </w:r>
      <w:r w:rsidR="008F5E43" w:rsidRPr="00594906">
        <w:rPr>
          <w:rFonts w:hint="eastAsia"/>
          <w:szCs w:val="21"/>
        </w:rPr>
        <w:t>よ</w:t>
      </w:r>
      <w:r w:rsidRPr="00594906">
        <w:rPr>
          <w:rFonts w:hint="eastAsia"/>
          <w:szCs w:val="21"/>
        </w:rPr>
        <w:t>く用いられる。演習・実習には、次の例に示すように</w:t>
      </w:r>
      <w:r w:rsidR="00A30428">
        <w:rPr>
          <w:rFonts w:hint="eastAsia"/>
          <w:szCs w:val="21"/>
        </w:rPr>
        <w:t>様々</w:t>
      </w:r>
      <w:r w:rsidRPr="00594906">
        <w:rPr>
          <w:rFonts w:hint="eastAsia"/>
          <w:szCs w:val="21"/>
        </w:rPr>
        <w:t>なものがあり、目的に応じて使い分ける必要がある。</w:t>
      </w:r>
    </w:p>
    <w:p w14:paraId="62F1EF6B" w14:textId="502A424D" w:rsidR="006A1160" w:rsidRPr="00C524B4" w:rsidRDefault="00E947D6" w:rsidP="009E63AD">
      <w:pPr>
        <w:ind w:leftChars="200" w:left="459"/>
        <w:rPr>
          <w:rFonts w:asciiTheme="majorEastAsia" w:eastAsiaTheme="majorEastAsia" w:hAnsiTheme="majorEastAsia" w:cs="Cambria Math"/>
          <w:szCs w:val="21"/>
        </w:rPr>
      </w:pPr>
      <w:r w:rsidRPr="00C524B4">
        <w:rPr>
          <w:rFonts w:asciiTheme="majorEastAsia" w:eastAsiaTheme="majorEastAsia" w:hAnsiTheme="majorEastAsia" w:cs="Cambria Math"/>
          <w:szCs w:val="21"/>
        </w:rPr>
        <w:t xml:space="preserve">◯ </w:t>
      </w:r>
      <w:r w:rsidR="008F5E43" w:rsidRPr="00C524B4">
        <w:rPr>
          <w:rFonts w:asciiTheme="majorEastAsia" w:eastAsiaTheme="majorEastAsia" w:hAnsiTheme="majorEastAsia" w:cs="Cambria Math" w:hint="eastAsia"/>
          <w:szCs w:val="21"/>
        </w:rPr>
        <w:t>研究方法の基礎を学ぶ</w:t>
      </w:r>
      <w:r w:rsidR="006A1160" w:rsidRPr="00C524B4">
        <w:rPr>
          <w:rFonts w:asciiTheme="majorEastAsia" w:eastAsiaTheme="majorEastAsia" w:hAnsiTheme="majorEastAsia" w:cs="Cambria Math" w:hint="eastAsia"/>
          <w:szCs w:val="21"/>
        </w:rPr>
        <w:t>演習</w:t>
      </w:r>
    </w:p>
    <w:p w14:paraId="767ACC8F" w14:textId="5E43439B" w:rsidR="006A1160" w:rsidRPr="00594906" w:rsidRDefault="006A1160" w:rsidP="009E63AD">
      <w:pPr>
        <w:ind w:leftChars="200" w:left="459" w:firstLineChars="100" w:firstLine="230"/>
        <w:rPr>
          <w:kern w:val="0"/>
          <w:szCs w:val="21"/>
        </w:rPr>
      </w:pPr>
      <w:r w:rsidRPr="00594906">
        <w:rPr>
          <w:rFonts w:hint="eastAsia"/>
          <w:kern w:val="0"/>
          <w:szCs w:val="21"/>
        </w:rPr>
        <w:t>教育学における基本的</w:t>
      </w:r>
      <w:r w:rsidRPr="00E20E42">
        <w:rPr>
          <w:rFonts w:hint="eastAsia"/>
          <w:kern w:val="0"/>
          <w:szCs w:val="21"/>
        </w:rPr>
        <w:t>な知識・理解</w:t>
      </w:r>
      <w:r w:rsidR="00A02735" w:rsidRPr="00E20E42">
        <w:rPr>
          <w:rFonts w:hint="eastAsia"/>
          <w:kern w:val="0"/>
          <w:szCs w:val="21"/>
        </w:rPr>
        <w:t>の獲得</w:t>
      </w:r>
      <w:r w:rsidRPr="00E20E42">
        <w:rPr>
          <w:rFonts w:hint="eastAsia"/>
          <w:kern w:val="0"/>
          <w:szCs w:val="21"/>
        </w:rPr>
        <w:t>を図り</w:t>
      </w:r>
      <w:r w:rsidRPr="00594906">
        <w:rPr>
          <w:rFonts w:hint="eastAsia"/>
          <w:kern w:val="0"/>
          <w:szCs w:val="21"/>
        </w:rPr>
        <w:t>、また基本的な能力を育む</w:t>
      </w:r>
      <w:r w:rsidR="002828D5" w:rsidRPr="00594906">
        <w:rPr>
          <w:rFonts w:hint="eastAsia"/>
          <w:kern w:val="0"/>
          <w:szCs w:val="21"/>
        </w:rPr>
        <w:t>上</w:t>
      </w:r>
      <w:r w:rsidRPr="00594906">
        <w:rPr>
          <w:rFonts w:hint="eastAsia"/>
          <w:kern w:val="0"/>
          <w:szCs w:val="21"/>
        </w:rPr>
        <w:t>で、学生が自</w:t>
      </w:r>
      <w:r w:rsidR="00043454">
        <w:rPr>
          <w:rFonts w:hint="eastAsia"/>
          <w:kern w:val="0"/>
          <w:szCs w:val="21"/>
        </w:rPr>
        <w:t>ら</w:t>
      </w:r>
      <w:r w:rsidRPr="00594906">
        <w:rPr>
          <w:rFonts w:hint="eastAsia"/>
          <w:kern w:val="0"/>
          <w:szCs w:val="21"/>
        </w:rPr>
        <w:t>問いを立て、その問い</w:t>
      </w:r>
      <w:r w:rsidR="00043454">
        <w:rPr>
          <w:rFonts w:hint="eastAsia"/>
          <w:kern w:val="0"/>
          <w:szCs w:val="21"/>
        </w:rPr>
        <w:t>への</w:t>
      </w:r>
      <w:r w:rsidRPr="00594906">
        <w:rPr>
          <w:rFonts w:hint="eastAsia"/>
          <w:kern w:val="0"/>
          <w:szCs w:val="21"/>
        </w:rPr>
        <w:t>解答を</w:t>
      </w:r>
      <w:r w:rsidR="00A30428">
        <w:rPr>
          <w:rFonts w:hint="eastAsia"/>
          <w:kern w:val="0"/>
          <w:szCs w:val="21"/>
        </w:rPr>
        <w:t>見いだす</w:t>
      </w:r>
      <w:r w:rsidRPr="00594906">
        <w:rPr>
          <w:rFonts w:hint="eastAsia"/>
          <w:kern w:val="0"/>
          <w:szCs w:val="21"/>
        </w:rPr>
        <w:t>ために種々の情報を集め、</w:t>
      </w:r>
      <w:r w:rsidR="00043454">
        <w:rPr>
          <w:rFonts w:hint="eastAsia"/>
          <w:kern w:val="0"/>
          <w:szCs w:val="21"/>
        </w:rPr>
        <w:t>整理・</w:t>
      </w:r>
      <w:r w:rsidRPr="00594906">
        <w:rPr>
          <w:rFonts w:hint="eastAsia"/>
          <w:kern w:val="0"/>
          <w:szCs w:val="21"/>
        </w:rPr>
        <w:lastRenderedPageBreak/>
        <w:t>分析し、問いへの解答として結論を出す研究活動は、有効な方法の一つである。学修の段階の初歩的な時期に、比較的素朴な問いに対して、教員の支援を受けながら研究活動を行う場合（基礎</w:t>
      </w:r>
      <w:r w:rsidR="00E20E42">
        <w:rPr>
          <w:rFonts w:hint="eastAsia"/>
          <w:kern w:val="0"/>
          <w:szCs w:val="21"/>
        </w:rPr>
        <w:t>的な</w:t>
      </w:r>
      <w:r w:rsidRPr="00594906">
        <w:rPr>
          <w:rFonts w:hint="eastAsia"/>
          <w:kern w:val="0"/>
          <w:szCs w:val="21"/>
        </w:rPr>
        <w:t>演習）は、その活動を通して、より高度な問いを立てる力を育むことを目指すことになる。また、講義や演習で一定程度の教育学的な知識や能力を育んだ学生が、その応用として研究活動を行う場合（</w:t>
      </w:r>
      <w:r w:rsidR="004C0FD8">
        <w:rPr>
          <w:rFonts w:hint="eastAsia"/>
          <w:kern w:val="0"/>
          <w:szCs w:val="21"/>
        </w:rPr>
        <w:t>より</w:t>
      </w:r>
      <w:r w:rsidR="00E20E42">
        <w:rPr>
          <w:rFonts w:hint="eastAsia"/>
          <w:kern w:val="0"/>
          <w:szCs w:val="21"/>
        </w:rPr>
        <w:t>専門的な演習</w:t>
      </w:r>
      <w:r w:rsidRPr="00594906">
        <w:rPr>
          <w:rFonts w:hint="eastAsia"/>
          <w:kern w:val="0"/>
          <w:szCs w:val="21"/>
        </w:rPr>
        <w:t>）は、その後により発展的な卒業論文に結びつくような重要な問いを立て、その解決に向けた学修活動を展開することになる。</w:t>
      </w:r>
      <w:r w:rsidR="004C0FD8">
        <w:rPr>
          <w:rFonts w:hint="eastAsia"/>
          <w:kern w:val="0"/>
          <w:szCs w:val="21"/>
        </w:rPr>
        <w:t>こ</w:t>
      </w:r>
      <w:r w:rsidR="00E20E42">
        <w:rPr>
          <w:rFonts w:hint="eastAsia"/>
          <w:kern w:val="0"/>
          <w:szCs w:val="21"/>
        </w:rPr>
        <w:t>れらの</w:t>
      </w:r>
      <w:r w:rsidR="004C0FD8">
        <w:rPr>
          <w:rFonts w:hint="eastAsia"/>
          <w:kern w:val="0"/>
          <w:szCs w:val="21"/>
        </w:rPr>
        <w:t>科目</w:t>
      </w:r>
      <w:r w:rsidR="00E20E42">
        <w:rPr>
          <w:rFonts w:hint="eastAsia"/>
          <w:kern w:val="0"/>
          <w:szCs w:val="21"/>
        </w:rPr>
        <w:t>を通して</w:t>
      </w:r>
      <w:r w:rsidR="004C0FD8">
        <w:rPr>
          <w:rFonts w:hint="eastAsia"/>
          <w:kern w:val="0"/>
          <w:szCs w:val="21"/>
        </w:rPr>
        <w:t>、</w:t>
      </w:r>
      <w:r w:rsidR="00E20E42" w:rsidRPr="00E20E42">
        <w:rPr>
          <w:rFonts w:hint="eastAsia"/>
          <w:kern w:val="0"/>
          <w:szCs w:val="21"/>
        </w:rPr>
        <w:t>教育学への主体的な学び</w:t>
      </w:r>
      <w:r w:rsidR="00E20E42">
        <w:rPr>
          <w:rFonts w:hint="eastAsia"/>
          <w:kern w:val="0"/>
          <w:szCs w:val="21"/>
        </w:rPr>
        <w:t>の</w:t>
      </w:r>
      <w:r w:rsidR="004C0FD8">
        <w:rPr>
          <w:rFonts w:hint="eastAsia"/>
          <w:kern w:val="0"/>
          <w:szCs w:val="21"/>
        </w:rPr>
        <w:t>姿勢も身に付いていく</w:t>
      </w:r>
      <w:r w:rsidR="00E20E42" w:rsidRPr="00E20E42">
        <w:rPr>
          <w:rFonts w:hint="eastAsia"/>
          <w:kern w:val="0"/>
          <w:szCs w:val="21"/>
        </w:rPr>
        <w:t>ことが期待される。</w:t>
      </w:r>
    </w:p>
    <w:p w14:paraId="7810CC94" w14:textId="419BDD8F" w:rsidR="007A3308" w:rsidRPr="00C524B4" w:rsidRDefault="007A3308" w:rsidP="007A3308">
      <w:pPr>
        <w:ind w:leftChars="200" w:left="459"/>
        <w:rPr>
          <w:rFonts w:asciiTheme="majorEastAsia" w:eastAsiaTheme="majorEastAsia" w:hAnsiTheme="majorEastAsia" w:cs="Cambria Math"/>
          <w:szCs w:val="21"/>
        </w:rPr>
      </w:pPr>
      <w:r w:rsidRPr="00C524B4">
        <w:rPr>
          <w:rFonts w:asciiTheme="majorEastAsia" w:eastAsiaTheme="majorEastAsia" w:hAnsiTheme="majorEastAsia" w:cs="Cambria Math"/>
          <w:szCs w:val="21"/>
        </w:rPr>
        <w:t>◯</w:t>
      </w:r>
      <w:r>
        <w:rPr>
          <w:rFonts w:asciiTheme="majorEastAsia" w:eastAsiaTheme="majorEastAsia" w:hAnsiTheme="majorEastAsia" w:cs="Cambria Math" w:hint="eastAsia"/>
          <w:szCs w:val="21"/>
        </w:rPr>
        <w:t xml:space="preserve"> </w:t>
      </w:r>
      <w:r w:rsidRPr="007A3308">
        <w:rPr>
          <w:rFonts w:asciiTheme="majorEastAsia" w:eastAsiaTheme="majorEastAsia" w:hAnsiTheme="majorEastAsia" w:cs="Cambria Math" w:hint="eastAsia"/>
          <w:szCs w:val="21"/>
        </w:rPr>
        <w:t>講読演習</w:t>
      </w:r>
    </w:p>
    <w:p w14:paraId="3F7965DF" w14:textId="5CB3C65A" w:rsidR="006A1160" w:rsidRPr="00594906" w:rsidRDefault="006A1160" w:rsidP="009E63AD">
      <w:pPr>
        <w:ind w:leftChars="200" w:left="459" w:firstLineChars="100" w:firstLine="230"/>
        <w:rPr>
          <w:szCs w:val="21"/>
        </w:rPr>
      </w:pPr>
      <w:r w:rsidRPr="00594906">
        <w:rPr>
          <w:rFonts w:hint="eastAsia"/>
          <w:szCs w:val="21"/>
        </w:rPr>
        <w:t>講読演習では、教育学における</w:t>
      </w:r>
      <w:r w:rsidR="00BA5B34">
        <w:rPr>
          <w:rFonts w:hint="eastAsia"/>
          <w:szCs w:val="21"/>
        </w:rPr>
        <w:t>基本的な</w:t>
      </w:r>
      <w:r w:rsidRPr="00594906">
        <w:rPr>
          <w:rFonts w:hint="eastAsia"/>
          <w:szCs w:val="21"/>
        </w:rPr>
        <w:t>方法である文献調査</w:t>
      </w:r>
      <w:r w:rsidR="00BA5B34">
        <w:rPr>
          <w:rFonts w:hint="eastAsia"/>
          <w:szCs w:val="21"/>
        </w:rPr>
        <w:t>・解読</w:t>
      </w:r>
      <w:r w:rsidRPr="00594906">
        <w:rPr>
          <w:rFonts w:hint="eastAsia"/>
          <w:szCs w:val="21"/>
        </w:rPr>
        <w:t>の基礎を学ぶ。そこでは、</w:t>
      </w:r>
      <w:r w:rsidR="00BA5B34">
        <w:rPr>
          <w:rFonts w:hint="eastAsia"/>
          <w:szCs w:val="21"/>
        </w:rPr>
        <w:t>文献の書かれた社会的・歴史的文脈や著者の理論的</w:t>
      </w:r>
      <w:r w:rsidR="00356D9B">
        <w:rPr>
          <w:rFonts w:hint="eastAsia"/>
          <w:szCs w:val="21"/>
        </w:rPr>
        <w:t>・思想的</w:t>
      </w:r>
      <w:r w:rsidR="00BA5B34">
        <w:rPr>
          <w:rFonts w:hint="eastAsia"/>
          <w:szCs w:val="21"/>
        </w:rPr>
        <w:t>背景等をふまえて</w:t>
      </w:r>
      <w:r w:rsidRPr="00594906">
        <w:rPr>
          <w:rFonts w:hint="eastAsia"/>
          <w:szCs w:val="21"/>
        </w:rPr>
        <w:t>テキストを理解</w:t>
      </w:r>
      <w:r w:rsidR="00BA5B34">
        <w:rPr>
          <w:rFonts w:hint="eastAsia"/>
          <w:szCs w:val="21"/>
        </w:rPr>
        <w:t>すること</w:t>
      </w:r>
      <w:r w:rsidRPr="00594906">
        <w:rPr>
          <w:rFonts w:hint="eastAsia"/>
          <w:szCs w:val="21"/>
        </w:rPr>
        <w:t>、確実な言明とそうでない言明とを区別しつつ批判的に解読すること、解釈の多様性や再解釈の創造性などを経験すること、討議に参加し、多様な考え方に触れながら他者の意見を理解し、自らの考えを論理的に展開できることなどが学ばれることとなる。</w:t>
      </w:r>
    </w:p>
    <w:p w14:paraId="27439CE8" w14:textId="259BF57A" w:rsidR="006A1160" w:rsidRPr="00C524B4" w:rsidRDefault="00E947D6" w:rsidP="009E63AD">
      <w:pPr>
        <w:ind w:leftChars="200" w:left="459"/>
        <w:rPr>
          <w:rFonts w:asciiTheme="majorEastAsia" w:eastAsiaTheme="majorEastAsia" w:hAnsiTheme="majorEastAsia" w:cs="Cambria Math"/>
          <w:szCs w:val="21"/>
        </w:rPr>
      </w:pPr>
      <w:r w:rsidRPr="00C524B4">
        <w:rPr>
          <w:rFonts w:asciiTheme="majorEastAsia" w:eastAsiaTheme="majorEastAsia" w:hAnsiTheme="majorEastAsia" w:cs="Cambria Math"/>
          <w:szCs w:val="21"/>
        </w:rPr>
        <w:t xml:space="preserve">◯ </w:t>
      </w:r>
      <w:r w:rsidR="006A1160" w:rsidRPr="00C524B4">
        <w:rPr>
          <w:rFonts w:asciiTheme="majorEastAsia" w:eastAsiaTheme="majorEastAsia" w:hAnsiTheme="majorEastAsia" w:cs="Cambria Math" w:hint="eastAsia"/>
          <w:szCs w:val="21"/>
        </w:rPr>
        <w:t>量的・質的</w:t>
      </w:r>
      <w:r w:rsidR="00F04563" w:rsidRPr="00C524B4">
        <w:rPr>
          <w:rFonts w:asciiTheme="majorEastAsia" w:eastAsiaTheme="majorEastAsia" w:hAnsiTheme="majorEastAsia" w:cs="Cambria Math" w:hint="eastAsia"/>
          <w:szCs w:val="21"/>
        </w:rPr>
        <w:t>研究</w:t>
      </w:r>
      <w:r w:rsidR="006A1160" w:rsidRPr="00C524B4">
        <w:rPr>
          <w:rFonts w:asciiTheme="majorEastAsia" w:eastAsiaTheme="majorEastAsia" w:hAnsiTheme="majorEastAsia" w:cs="Cambria Math" w:hint="eastAsia"/>
          <w:szCs w:val="21"/>
        </w:rPr>
        <w:t>法に関する実習</w:t>
      </w:r>
      <w:r w:rsidR="007A3308">
        <w:rPr>
          <w:rFonts w:asciiTheme="majorEastAsia" w:eastAsiaTheme="majorEastAsia" w:hAnsiTheme="majorEastAsia" w:cs="Cambria Math" w:hint="eastAsia"/>
          <w:szCs w:val="21"/>
        </w:rPr>
        <w:t xml:space="preserve">　</w:t>
      </w:r>
      <w:r w:rsidR="007A3308" w:rsidRPr="007A3308">
        <w:rPr>
          <w:rFonts w:asciiTheme="majorEastAsia" w:eastAsiaTheme="majorEastAsia" w:hAnsiTheme="majorEastAsia" w:cs="Cambria Math" w:hint="eastAsia"/>
          <w:szCs w:val="21"/>
        </w:rPr>
        <w:t>講読演習</w:t>
      </w:r>
    </w:p>
    <w:p w14:paraId="67E74147" w14:textId="1FCB18FF" w:rsidR="006A1160" w:rsidRPr="00594906" w:rsidRDefault="006A1160" w:rsidP="009E63AD">
      <w:pPr>
        <w:ind w:leftChars="200" w:left="459" w:firstLineChars="100" w:firstLine="230"/>
        <w:rPr>
          <w:szCs w:val="21"/>
        </w:rPr>
      </w:pPr>
      <w:r w:rsidRPr="00594906">
        <w:rPr>
          <w:rFonts w:hint="eastAsia"/>
          <w:szCs w:val="21"/>
        </w:rPr>
        <w:t>教育に関連する事実を把握するために、</w:t>
      </w:r>
      <w:r w:rsidR="008F5E43" w:rsidRPr="00594906">
        <w:rPr>
          <w:rFonts w:hint="eastAsia"/>
          <w:szCs w:val="21"/>
        </w:rPr>
        <w:t>量的・</w:t>
      </w:r>
      <w:r w:rsidRPr="00594906">
        <w:rPr>
          <w:rFonts w:hint="eastAsia"/>
          <w:szCs w:val="21"/>
        </w:rPr>
        <w:t>質的</w:t>
      </w:r>
      <w:r w:rsidR="00F04563" w:rsidRPr="00594906">
        <w:rPr>
          <w:rFonts w:hint="eastAsia"/>
          <w:szCs w:val="21"/>
        </w:rPr>
        <w:t>研究</w:t>
      </w:r>
      <w:r w:rsidRPr="00594906">
        <w:rPr>
          <w:rFonts w:hint="eastAsia"/>
          <w:szCs w:val="21"/>
        </w:rPr>
        <w:t>法に関して</w:t>
      </w:r>
      <w:r w:rsidR="00043454">
        <w:rPr>
          <w:rFonts w:hint="eastAsia"/>
          <w:szCs w:val="21"/>
        </w:rPr>
        <w:t>、実際にその方法を用いて</w:t>
      </w:r>
      <w:r w:rsidRPr="00594906">
        <w:rPr>
          <w:rFonts w:hint="eastAsia"/>
          <w:szCs w:val="21"/>
        </w:rPr>
        <w:t>学ぶ実習も意義深い。そこでは、適切な</w:t>
      </w:r>
      <w:r w:rsidR="00F04563" w:rsidRPr="00594906">
        <w:rPr>
          <w:rFonts w:hint="eastAsia"/>
          <w:szCs w:val="21"/>
        </w:rPr>
        <w:t>研究</w:t>
      </w:r>
      <w:r w:rsidRPr="00594906">
        <w:rPr>
          <w:rFonts w:hint="eastAsia"/>
          <w:szCs w:val="21"/>
        </w:rPr>
        <w:t>を設計・実施し、結果を</w:t>
      </w:r>
      <w:r w:rsidR="00097240" w:rsidRPr="00594906">
        <w:rPr>
          <w:rFonts w:hint="eastAsia"/>
          <w:szCs w:val="21"/>
        </w:rPr>
        <w:t>ふまえ</w:t>
      </w:r>
      <w:r w:rsidRPr="00594906">
        <w:rPr>
          <w:rFonts w:hint="eastAsia"/>
          <w:szCs w:val="21"/>
        </w:rPr>
        <w:t>て報告書を作成する力を身に付けることとなる。その際に、単なる技法を学ぶだけでなく、問題解決のための方法論、それぞれの</w:t>
      </w:r>
      <w:r w:rsidR="00F04563" w:rsidRPr="00594906">
        <w:rPr>
          <w:rFonts w:hint="eastAsia"/>
          <w:szCs w:val="21"/>
        </w:rPr>
        <w:t>研究</w:t>
      </w:r>
      <w:r w:rsidRPr="00594906">
        <w:rPr>
          <w:rFonts w:hint="eastAsia"/>
          <w:szCs w:val="21"/>
        </w:rPr>
        <w:t>法の意義と限界、倫理的配慮・考察の重要性を併せて学ぶことが求められる。</w:t>
      </w:r>
    </w:p>
    <w:p w14:paraId="2DC02832" w14:textId="4D8AA569" w:rsidR="006A1160" w:rsidRPr="00594906" w:rsidRDefault="006A1160" w:rsidP="009E63AD">
      <w:pPr>
        <w:ind w:leftChars="200" w:left="459" w:firstLineChars="100" w:firstLine="230"/>
        <w:rPr>
          <w:szCs w:val="21"/>
        </w:rPr>
      </w:pPr>
      <w:r w:rsidRPr="00594906">
        <w:rPr>
          <w:rFonts w:hint="eastAsia"/>
          <w:szCs w:val="21"/>
        </w:rPr>
        <w:t>統計的な処理を</w:t>
      </w:r>
      <w:r w:rsidR="00F04563" w:rsidRPr="00594906">
        <w:rPr>
          <w:rFonts w:hint="eastAsia"/>
          <w:szCs w:val="21"/>
        </w:rPr>
        <w:t>伴う</w:t>
      </w:r>
      <w:r w:rsidRPr="00594906">
        <w:rPr>
          <w:rFonts w:hint="eastAsia"/>
          <w:szCs w:val="21"/>
        </w:rPr>
        <w:t>量的</w:t>
      </w:r>
      <w:r w:rsidR="00F04563" w:rsidRPr="00594906">
        <w:rPr>
          <w:rFonts w:hint="eastAsia"/>
          <w:szCs w:val="21"/>
        </w:rPr>
        <w:t>研究</w:t>
      </w:r>
      <w:r w:rsidRPr="00594906">
        <w:rPr>
          <w:rFonts w:hint="eastAsia"/>
          <w:szCs w:val="21"/>
        </w:rPr>
        <w:t>には、心理学実験や質問紙調査などがある。そこでは、仮説を</w:t>
      </w:r>
      <w:r w:rsidR="00F04563" w:rsidRPr="00594906">
        <w:rPr>
          <w:rFonts w:hint="eastAsia"/>
          <w:szCs w:val="21"/>
        </w:rPr>
        <w:t>設定し</w:t>
      </w:r>
      <w:r w:rsidRPr="00594906">
        <w:rPr>
          <w:rFonts w:hint="eastAsia"/>
          <w:szCs w:val="21"/>
        </w:rPr>
        <w:t>、</w:t>
      </w:r>
      <w:r w:rsidR="00F04563" w:rsidRPr="00594906">
        <w:rPr>
          <w:rFonts w:hint="eastAsia"/>
          <w:szCs w:val="21"/>
        </w:rPr>
        <w:t>実験・</w:t>
      </w:r>
      <w:r w:rsidRPr="00594906">
        <w:rPr>
          <w:rFonts w:hint="eastAsia"/>
          <w:szCs w:val="21"/>
        </w:rPr>
        <w:t>調査を設計</w:t>
      </w:r>
      <w:r w:rsidR="00F04563" w:rsidRPr="00594906">
        <w:rPr>
          <w:rFonts w:hint="eastAsia"/>
          <w:szCs w:val="21"/>
        </w:rPr>
        <w:t>・</w:t>
      </w:r>
      <w:r w:rsidRPr="00594906">
        <w:rPr>
          <w:rFonts w:hint="eastAsia"/>
          <w:szCs w:val="21"/>
        </w:rPr>
        <w:t>実施し、データ</w:t>
      </w:r>
      <w:r w:rsidR="00F04563" w:rsidRPr="00594906">
        <w:rPr>
          <w:rFonts w:hint="eastAsia"/>
          <w:szCs w:val="21"/>
        </w:rPr>
        <w:t>を</w:t>
      </w:r>
      <w:r w:rsidRPr="00594906">
        <w:rPr>
          <w:rFonts w:hint="eastAsia"/>
          <w:szCs w:val="21"/>
        </w:rPr>
        <w:t>分析</w:t>
      </w:r>
      <w:r w:rsidR="00F04563" w:rsidRPr="00594906">
        <w:rPr>
          <w:rFonts w:hint="eastAsia"/>
          <w:szCs w:val="21"/>
        </w:rPr>
        <w:t>・解釈することによって、仮説の検証</w:t>
      </w:r>
      <w:r w:rsidRPr="00594906">
        <w:rPr>
          <w:rFonts w:hint="eastAsia"/>
          <w:szCs w:val="21"/>
        </w:rPr>
        <w:t>が行われる。</w:t>
      </w:r>
    </w:p>
    <w:p w14:paraId="3FD2D31E" w14:textId="6997986A" w:rsidR="006A1160" w:rsidRPr="00594906" w:rsidRDefault="006A1160" w:rsidP="009E63AD">
      <w:pPr>
        <w:ind w:leftChars="200" w:left="459" w:firstLineChars="100" w:firstLine="230"/>
        <w:rPr>
          <w:szCs w:val="21"/>
        </w:rPr>
      </w:pPr>
      <w:r w:rsidRPr="00594906">
        <w:rPr>
          <w:rFonts w:hint="eastAsia"/>
          <w:szCs w:val="21"/>
        </w:rPr>
        <w:t>質的</w:t>
      </w:r>
      <w:r w:rsidR="00F04563" w:rsidRPr="00594906">
        <w:rPr>
          <w:rFonts w:hint="eastAsia"/>
          <w:szCs w:val="21"/>
        </w:rPr>
        <w:t>研究</w:t>
      </w:r>
      <w:r w:rsidRPr="00594906">
        <w:rPr>
          <w:rFonts w:hint="eastAsia"/>
          <w:szCs w:val="21"/>
        </w:rPr>
        <w:t>には、</w:t>
      </w:r>
      <w:r w:rsidR="003628E4">
        <w:rPr>
          <w:rFonts w:hint="eastAsia"/>
          <w:szCs w:val="21"/>
        </w:rPr>
        <w:t>インタビュー</w:t>
      </w:r>
      <w:r w:rsidRPr="00594906">
        <w:rPr>
          <w:rFonts w:hint="eastAsia"/>
          <w:szCs w:val="21"/>
        </w:rPr>
        <w:t>調査、参与観察、事例研究などがある。現場における実地調査は、フィールドワークと</w:t>
      </w:r>
      <w:r w:rsidR="00486EEF" w:rsidRPr="00594906">
        <w:rPr>
          <w:rFonts w:hint="eastAsia"/>
          <w:szCs w:val="21"/>
        </w:rPr>
        <w:t>言</w:t>
      </w:r>
      <w:r w:rsidRPr="00594906">
        <w:rPr>
          <w:rFonts w:hint="eastAsia"/>
          <w:szCs w:val="21"/>
        </w:rPr>
        <w:t>われる。質的</w:t>
      </w:r>
      <w:r w:rsidR="00F04563" w:rsidRPr="00594906">
        <w:rPr>
          <w:rFonts w:hint="eastAsia"/>
          <w:szCs w:val="21"/>
        </w:rPr>
        <w:t>研究</w:t>
      </w:r>
      <w:r w:rsidRPr="00594906">
        <w:rPr>
          <w:rFonts w:hint="eastAsia"/>
          <w:szCs w:val="21"/>
        </w:rPr>
        <w:t>においては、仮説を検証すること以上に、</w:t>
      </w:r>
      <w:r w:rsidR="008F5E43" w:rsidRPr="00594906">
        <w:rPr>
          <w:rFonts w:hint="eastAsia"/>
          <w:szCs w:val="21"/>
        </w:rPr>
        <w:t>複雑な現実について厚みのある記述</w:t>
      </w:r>
      <w:r w:rsidR="00B5379C" w:rsidRPr="00594906">
        <w:rPr>
          <w:rFonts w:hint="eastAsia"/>
          <w:szCs w:val="21"/>
        </w:rPr>
        <w:t>を生み出す</w:t>
      </w:r>
      <w:r w:rsidRPr="00594906">
        <w:rPr>
          <w:rFonts w:hint="eastAsia"/>
          <w:szCs w:val="21"/>
        </w:rPr>
        <w:t>ことが重視される。</w:t>
      </w:r>
    </w:p>
    <w:p w14:paraId="30370577" w14:textId="6DAC40CE" w:rsidR="006A1160" w:rsidRPr="00C524B4" w:rsidRDefault="00E947D6" w:rsidP="009E63AD">
      <w:pPr>
        <w:ind w:leftChars="200" w:left="459"/>
        <w:rPr>
          <w:rFonts w:asciiTheme="majorEastAsia" w:eastAsiaTheme="majorEastAsia" w:hAnsiTheme="majorEastAsia" w:cs="Cambria Math"/>
          <w:szCs w:val="21"/>
        </w:rPr>
      </w:pPr>
      <w:r w:rsidRPr="00C524B4">
        <w:rPr>
          <w:rFonts w:asciiTheme="majorEastAsia" w:eastAsiaTheme="majorEastAsia" w:hAnsiTheme="majorEastAsia" w:cs="Cambria Math"/>
          <w:szCs w:val="21"/>
        </w:rPr>
        <w:t xml:space="preserve">◯ </w:t>
      </w:r>
      <w:r w:rsidR="006A1160" w:rsidRPr="00C524B4">
        <w:rPr>
          <w:rFonts w:asciiTheme="majorEastAsia" w:eastAsiaTheme="majorEastAsia" w:hAnsiTheme="majorEastAsia" w:cs="Cambria Math" w:hint="eastAsia"/>
          <w:szCs w:val="21"/>
        </w:rPr>
        <w:t>フィールド等における実践的演習</w:t>
      </w:r>
    </w:p>
    <w:p w14:paraId="49D980BE" w14:textId="77BF0C9F" w:rsidR="006A1160" w:rsidRPr="00594906" w:rsidRDefault="006A1160" w:rsidP="009E63AD">
      <w:pPr>
        <w:ind w:leftChars="200" w:left="459" w:firstLineChars="100" w:firstLine="230"/>
        <w:rPr>
          <w:szCs w:val="21"/>
        </w:rPr>
      </w:pPr>
      <w:r w:rsidRPr="00594906">
        <w:rPr>
          <w:rFonts w:hint="eastAsia"/>
          <w:szCs w:val="21"/>
        </w:rPr>
        <w:t>教育学が実践志向性という固有の特性を</w:t>
      </w:r>
      <w:r w:rsidR="002828D5" w:rsidRPr="00594906">
        <w:rPr>
          <w:rFonts w:hint="eastAsia"/>
          <w:szCs w:val="21"/>
        </w:rPr>
        <w:t>持</w:t>
      </w:r>
      <w:r w:rsidRPr="00594906">
        <w:rPr>
          <w:rFonts w:hint="eastAsia"/>
          <w:szCs w:val="21"/>
        </w:rPr>
        <w:t>つ学問である以上、</w:t>
      </w:r>
      <w:r w:rsidR="00043454">
        <w:rPr>
          <w:rFonts w:hint="eastAsia"/>
          <w:szCs w:val="21"/>
        </w:rPr>
        <w:t>その特性</w:t>
      </w:r>
      <w:r w:rsidRPr="00594906">
        <w:rPr>
          <w:rFonts w:hint="eastAsia"/>
          <w:szCs w:val="21"/>
        </w:rPr>
        <w:t>を実感し</w:t>
      </w:r>
      <w:r w:rsidR="00A02735">
        <w:rPr>
          <w:rFonts w:hint="eastAsia"/>
          <w:szCs w:val="21"/>
        </w:rPr>
        <w:t>う</w:t>
      </w:r>
      <w:r w:rsidRPr="00594906">
        <w:rPr>
          <w:rFonts w:hint="eastAsia"/>
          <w:szCs w:val="21"/>
        </w:rPr>
        <w:t>る教育の機会を提供することは大きな意義を</w:t>
      </w:r>
      <w:r w:rsidR="002828D5" w:rsidRPr="00594906">
        <w:rPr>
          <w:rFonts w:hint="eastAsia"/>
          <w:szCs w:val="21"/>
        </w:rPr>
        <w:t>持</w:t>
      </w:r>
      <w:r w:rsidRPr="00594906">
        <w:rPr>
          <w:rFonts w:hint="eastAsia"/>
          <w:szCs w:val="21"/>
        </w:rPr>
        <w:t>つ。教育に関するフィールド等における実践的演習や教育実習は、そのための有効かつ必要な方法の一つである。具体的には、アクションリサーチ、サービスラーニング、学習支援ボランティア活動、模擬授業・教育実習、インターンシップなどが想定される。</w:t>
      </w:r>
    </w:p>
    <w:p w14:paraId="382CE30C" w14:textId="77777777" w:rsidR="006A1160" w:rsidRPr="00594906" w:rsidRDefault="006A1160" w:rsidP="009E63AD">
      <w:pPr>
        <w:ind w:leftChars="200" w:left="459" w:firstLineChars="100" w:firstLine="230"/>
        <w:rPr>
          <w:szCs w:val="21"/>
        </w:rPr>
      </w:pPr>
      <w:r w:rsidRPr="00594906">
        <w:rPr>
          <w:rFonts w:hint="eastAsia"/>
          <w:szCs w:val="21"/>
        </w:rPr>
        <w:t>単に体験するだけにとどまらず有意義な学修を実現するには、何らかの課題に沿って自ら情報を収集したり、体験を省察したりして、意義深い考察を導き出し、それらをレポートや発表などによって伝える作業と組み合わせることが有用である。新たな教育実践や教育制度の設計と運用、組織的な教育活動への参加などもまた、有効な学修の機会となりうる。</w:t>
      </w:r>
    </w:p>
    <w:p w14:paraId="2D0F1E06" w14:textId="6A961468" w:rsidR="006A1160" w:rsidRPr="00594906" w:rsidRDefault="006A1160" w:rsidP="00392D8B">
      <w:pPr>
        <w:ind w:leftChars="200" w:left="459" w:firstLineChars="100" w:firstLine="230"/>
        <w:rPr>
          <w:szCs w:val="21"/>
        </w:rPr>
      </w:pPr>
      <w:r w:rsidRPr="00594906">
        <w:rPr>
          <w:rFonts w:hint="eastAsia"/>
          <w:szCs w:val="21"/>
        </w:rPr>
        <w:lastRenderedPageBreak/>
        <w:t>十分な学問的準備のもと、自ら教育の担い手となって実践してみることは、教育学の専門的な知見を深める上で非常に有意義である。とりわけ</w:t>
      </w:r>
      <w:r w:rsidR="00737D54">
        <w:rPr>
          <w:rFonts w:hint="eastAsia"/>
          <w:szCs w:val="21"/>
        </w:rPr>
        <w:t>教員</w:t>
      </w:r>
      <w:r w:rsidRPr="00594906">
        <w:rPr>
          <w:rFonts w:hint="eastAsia"/>
          <w:szCs w:val="21"/>
        </w:rPr>
        <w:t>として教育現場での実践に取り組む教育実習は、学生たちにとって大きな意義を</w:t>
      </w:r>
      <w:r w:rsidR="002828D5" w:rsidRPr="00594906">
        <w:rPr>
          <w:rFonts w:hint="eastAsia"/>
          <w:szCs w:val="21"/>
        </w:rPr>
        <w:t>持</w:t>
      </w:r>
      <w:r w:rsidRPr="00594906">
        <w:rPr>
          <w:rFonts w:hint="eastAsia"/>
          <w:szCs w:val="21"/>
        </w:rPr>
        <w:t>つ学修機会となっている。</w:t>
      </w:r>
    </w:p>
    <w:p w14:paraId="37FF9DC7" w14:textId="77777777" w:rsidR="006A1160" w:rsidRPr="00594906" w:rsidRDefault="006A1160" w:rsidP="00AD795C">
      <w:pPr>
        <w:ind w:leftChars="196" w:left="450" w:firstLineChars="100" w:firstLine="230"/>
        <w:rPr>
          <w:szCs w:val="21"/>
        </w:rPr>
      </w:pPr>
    </w:p>
    <w:p w14:paraId="6454ADB6" w14:textId="5B2E250B" w:rsidR="006A1160" w:rsidRPr="00AD795C" w:rsidRDefault="00F24948" w:rsidP="00392D8B">
      <w:pPr>
        <w:pStyle w:val="3"/>
        <w:ind w:leftChars="200" w:left="459"/>
        <w:rPr>
          <w:rFonts w:asciiTheme="majorEastAsia" w:eastAsiaTheme="majorEastAsia" w:hAnsiTheme="majorEastAsia"/>
          <w:b w:val="0"/>
          <w:bCs/>
          <w:color w:val="000000" w:themeColor="text1"/>
          <w:sz w:val="24"/>
          <w:szCs w:val="24"/>
        </w:rPr>
      </w:pPr>
      <w:bookmarkStart w:id="34" w:name="_Toc19473826"/>
      <w:r w:rsidRPr="00AD795C">
        <w:rPr>
          <w:rFonts w:asciiTheme="majorEastAsia" w:eastAsiaTheme="majorEastAsia" w:hAnsiTheme="majorEastAsia" w:hint="eastAsia"/>
          <w:b w:val="0"/>
          <w:bCs/>
          <w:color w:val="000000" w:themeColor="text1"/>
          <w:sz w:val="24"/>
          <w:szCs w:val="24"/>
        </w:rPr>
        <w:t>③</w:t>
      </w:r>
      <w:r w:rsidR="00AD795C">
        <w:rPr>
          <w:rFonts w:asciiTheme="majorEastAsia" w:eastAsiaTheme="majorEastAsia" w:hAnsiTheme="majorEastAsia" w:hint="eastAsia"/>
          <w:b w:val="0"/>
          <w:bCs/>
          <w:color w:val="000000" w:themeColor="text1"/>
          <w:sz w:val="24"/>
          <w:szCs w:val="24"/>
        </w:rPr>
        <w:t xml:space="preserve">　</w:t>
      </w:r>
      <w:r w:rsidRPr="00AD795C">
        <w:rPr>
          <w:rFonts w:asciiTheme="majorEastAsia" w:eastAsiaTheme="majorEastAsia" w:hAnsiTheme="majorEastAsia" w:hint="eastAsia"/>
          <w:b w:val="0"/>
          <w:bCs/>
          <w:color w:val="000000" w:themeColor="text1"/>
          <w:sz w:val="24"/>
          <w:szCs w:val="24"/>
        </w:rPr>
        <w:t>卒業</w:t>
      </w:r>
      <w:r w:rsidR="006A1160" w:rsidRPr="00AD795C">
        <w:rPr>
          <w:rFonts w:asciiTheme="majorEastAsia" w:eastAsiaTheme="majorEastAsia" w:hAnsiTheme="majorEastAsia" w:hint="eastAsia"/>
          <w:b w:val="0"/>
          <w:bCs/>
          <w:color w:val="000000" w:themeColor="text1"/>
          <w:sz w:val="24"/>
          <w:szCs w:val="24"/>
        </w:rPr>
        <w:t>論文</w:t>
      </w:r>
      <w:bookmarkEnd w:id="34"/>
    </w:p>
    <w:p w14:paraId="1F9917D4" w14:textId="19C3CADB" w:rsidR="006A1160" w:rsidRPr="00594906" w:rsidRDefault="006A1160" w:rsidP="00392D8B">
      <w:pPr>
        <w:ind w:leftChars="200" w:left="459" w:firstLineChars="100" w:firstLine="230"/>
      </w:pPr>
      <w:r w:rsidRPr="00594906">
        <w:rPr>
          <w:rFonts w:hint="eastAsia"/>
        </w:rPr>
        <w:t>卒業論文では、それまでの</w:t>
      </w:r>
      <w:r w:rsidR="00043454">
        <w:rPr>
          <w:rFonts w:hint="eastAsia"/>
        </w:rPr>
        <w:t>学修</w:t>
      </w:r>
      <w:r w:rsidRPr="00594906">
        <w:rPr>
          <w:rFonts w:hint="eastAsia"/>
        </w:rPr>
        <w:t>成果を生かし、学問的に重要な問いを立て、可能な限り必要な情報（先行研究や関連文献、事例、データ等）を収集</w:t>
      </w:r>
      <w:r w:rsidR="00043454">
        <w:rPr>
          <w:rFonts w:hint="eastAsia"/>
        </w:rPr>
        <w:t>・整理</w:t>
      </w:r>
      <w:r w:rsidRPr="00594906">
        <w:rPr>
          <w:rFonts w:hint="eastAsia"/>
        </w:rPr>
        <w:t>、分析し、設定した課題についての結論を論理的に導き出す</w:t>
      </w:r>
      <w:r w:rsidR="00661DA6">
        <w:rPr>
          <w:rFonts w:hint="eastAsia"/>
        </w:rPr>
        <w:t>とともに、それを研究論文として表現する</w:t>
      </w:r>
      <w:r w:rsidRPr="00594906">
        <w:rPr>
          <w:rFonts w:hint="eastAsia"/>
        </w:rPr>
        <w:t>。そのことによって、これまで</w:t>
      </w:r>
      <w:r w:rsidR="00661DA6">
        <w:rPr>
          <w:rFonts w:hint="eastAsia"/>
        </w:rPr>
        <w:t>身に付けてきた</w:t>
      </w:r>
      <w:r w:rsidRPr="00594906">
        <w:rPr>
          <w:rFonts w:hint="eastAsia"/>
        </w:rPr>
        <w:t>教育学の知識</w:t>
      </w:r>
      <w:r w:rsidR="00661DA6">
        <w:rPr>
          <w:rFonts w:hint="eastAsia"/>
        </w:rPr>
        <w:t>・理解</w:t>
      </w:r>
      <w:r w:rsidRPr="00594906">
        <w:rPr>
          <w:rFonts w:hint="eastAsia"/>
        </w:rPr>
        <w:t>や能力を、自己の</w:t>
      </w:r>
      <w:r w:rsidR="00B4243B">
        <w:rPr>
          <w:rFonts w:hint="eastAsia"/>
        </w:rPr>
        <w:t>研究</w:t>
      </w:r>
      <w:r w:rsidRPr="00594906">
        <w:rPr>
          <w:rFonts w:hint="eastAsia"/>
        </w:rPr>
        <w:t>活動の中で</w:t>
      </w:r>
      <w:r w:rsidR="00043454">
        <w:rPr>
          <w:rFonts w:hint="eastAsia"/>
        </w:rPr>
        <w:t>系統だて、</w:t>
      </w:r>
      <w:r w:rsidRPr="00594906">
        <w:rPr>
          <w:rFonts w:hint="eastAsia"/>
        </w:rPr>
        <w:t>体系化することを目指す。この</w:t>
      </w:r>
      <w:r w:rsidR="00B4243B">
        <w:rPr>
          <w:rFonts w:hint="eastAsia"/>
        </w:rPr>
        <w:t>学修</w:t>
      </w:r>
      <w:r w:rsidRPr="00594906">
        <w:rPr>
          <w:rFonts w:hint="eastAsia"/>
        </w:rPr>
        <w:t>方法によって、学生に教育学の知識や方法を総括する深い理解と</w:t>
      </w:r>
      <w:r w:rsidR="00661DA6">
        <w:rPr>
          <w:rFonts w:hint="eastAsia"/>
        </w:rPr>
        <w:t>、</w:t>
      </w:r>
      <w:r w:rsidR="00B4243B">
        <w:rPr>
          <w:rFonts w:hint="eastAsia"/>
        </w:rPr>
        <w:t>問いから結論にいたる</w:t>
      </w:r>
      <w:r w:rsidRPr="00594906">
        <w:rPr>
          <w:rFonts w:hint="eastAsia"/>
        </w:rPr>
        <w:t>論理的な思考力</w:t>
      </w:r>
      <w:r w:rsidR="00B4243B">
        <w:rPr>
          <w:rFonts w:hint="eastAsia"/>
        </w:rPr>
        <w:t>や</w:t>
      </w:r>
      <w:r w:rsidR="00973A0A" w:rsidRPr="00486EEF">
        <w:rPr>
          <w:rFonts w:hint="eastAsia"/>
        </w:rPr>
        <w:t>そのような思考</w:t>
      </w:r>
      <w:r w:rsidR="00B4243B">
        <w:rPr>
          <w:rFonts w:hint="eastAsia"/>
        </w:rPr>
        <w:t>を表現するコミュニケーション能力</w:t>
      </w:r>
      <w:r w:rsidRPr="00594906">
        <w:rPr>
          <w:rFonts w:hint="eastAsia"/>
        </w:rPr>
        <w:t>が</w:t>
      </w:r>
      <w:r w:rsidR="00B4243B">
        <w:rPr>
          <w:rFonts w:hint="eastAsia"/>
        </w:rPr>
        <w:t>育成される</w:t>
      </w:r>
      <w:r w:rsidR="00E20E42">
        <w:rPr>
          <w:rFonts w:hint="eastAsia"/>
        </w:rPr>
        <w:t>。</w:t>
      </w:r>
    </w:p>
    <w:p w14:paraId="4F33EB65" w14:textId="77777777" w:rsidR="006A1160" w:rsidRPr="00594906" w:rsidRDefault="006A1160" w:rsidP="00AD795C">
      <w:pPr>
        <w:ind w:leftChars="196" w:left="450" w:firstLineChars="100" w:firstLine="230"/>
      </w:pPr>
    </w:p>
    <w:p w14:paraId="15DA5131" w14:textId="328546DF" w:rsidR="006A1160" w:rsidRPr="00AD795C" w:rsidRDefault="00AD795C" w:rsidP="00392D8B">
      <w:pPr>
        <w:pStyle w:val="3"/>
        <w:ind w:leftChars="200" w:left="459"/>
        <w:rPr>
          <w:rFonts w:asciiTheme="majorEastAsia" w:eastAsiaTheme="majorEastAsia" w:hAnsiTheme="majorEastAsia"/>
          <w:b w:val="0"/>
          <w:bCs/>
          <w:color w:val="000000" w:themeColor="text1"/>
          <w:sz w:val="24"/>
          <w:szCs w:val="24"/>
        </w:rPr>
      </w:pPr>
      <w:bookmarkStart w:id="35" w:name="_Toc19473827"/>
      <w:r>
        <w:rPr>
          <w:rFonts w:asciiTheme="majorEastAsia" w:eastAsiaTheme="majorEastAsia" w:hAnsiTheme="majorEastAsia" w:hint="eastAsia"/>
          <w:b w:val="0"/>
          <w:bCs/>
          <w:color w:val="000000" w:themeColor="text1"/>
          <w:sz w:val="24"/>
          <w:szCs w:val="24"/>
        </w:rPr>
        <w:t xml:space="preserve">④　</w:t>
      </w:r>
      <w:r w:rsidRPr="00AD795C">
        <w:rPr>
          <w:rFonts w:asciiTheme="majorEastAsia" w:eastAsiaTheme="majorEastAsia" w:hAnsiTheme="majorEastAsia" w:hint="eastAsia"/>
          <w:b w:val="0"/>
          <w:bCs/>
          <w:color w:val="000000" w:themeColor="text1"/>
          <w:sz w:val="24"/>
          <w:szCs w:val="24"/>
        </w:rPr>
        <w:t>その他</w:t>
      </w:r>
      <w:bookmarkEnd w:id="35"/>
    </w:p>
    <w:p w14:paraId="736993EC" w14:textId="55858C7D" w:rsidR="006A1160" w:rsidRPr="004C0FD8" w:rsidRDefault="004C0FD8" w:rsidP="00392D8B">
      <w:pPr>
        <w:ind w:leftChars="200" w:left="459" w:firstLineChars="100" w:firstLine="230"/>
      </w:pPr>
      <w:r w:rsidRPr="00594906">
        <w:rPr>
          <w:rFonts w:hint="eastAsia"/>
        </w:rPr>
        <w:t>教養科目や他分野の専門的学修、授業以外の大学生活の多様な側面における豊かな経験や注意深い省察などが、教育学</w:t>
      </w:r>
      <w:r w:rsidR="00043454">
        <w:rPr>
          <w:rFonts w:hint="eastAsia"/>
        </w:rPr>
        <w:t>への</w:t>
      </w:r>
      <w:r w:rsidRPr="00594906">
        <w:rPr>
          <w:rFonts w:hint="eastAsia"/>
        </w:rPr>
        <w:t>洞察を深める契機になりうる。課外活動への</w:t>
      </w:r>
      <w:r w:rsidR="005570FA">
        <w:rPr>
          <w:rFonts w:hint="eastAsia"/>
        </w:rPr>
        <w:t>取組</w:t>
      </w:r>
      <w:r w:rsidRPr="00594906">
        <w:rPr>
          <w:rFonts w:hint="eastAsia"/>
        </w:rPr>
        <w:t>も、教育者・研究者としての主体性を身に付ける上で重要な</w:t>
      </w:r>
      <w:r w:rsidRPr="004C0FD8">
        <w:rPr>
          <w:rFonts w:hint="eastAsia"/>
        </w:rPr>
        <w:t>学習機会を提供するものである。</w:t>
      </w:r>
      <w:r>
        <w:rPr>
          <w:rFonts w:hint="eastAsia"/>
        </w:rPr>
        <w:t>例えば、</w:t>
      </w:r>
      <w:r w:rsidRPr="004C0FD8">
        <w:rPr>
          <w:rFonts w:hint="eastAsia"/>
        </w:rPr>
        <w:t>教育・福祉機関等でのボランティア活動、学校の公開研究会等への参加、部活動やサークル活動においてチームを組み、自分の役割を果たす経験等は、教育学的な知見や力量を身に</w:t>
      </w:r>
      <w:r w:rsidR="00F91B68" w:rsidRPr="004C0FD8">
        <w:rPr>
          <w:rFonts w:hint="eastAsia"/>
        </w:rPr>
        <w:t>付け</w:t>
      </w:r>
      <w:r w:rsidRPr="004C0FD8">
        <w:rPr>
          <w:rFonts w:hint="eastAsia"/>
        </w:rPr>
        <w:t>る上でも</w:t>
      </w:r>
      <w:r w:rsidR="00043454">
        <w:rPr>
          <w:rFonts w:hint="eastAsia"/>
        </w:rPr>
        <w:t>重要</w:t>
      </w:r>
      <w:r w:rsidRPr="004C0FD8">
        <w:rPr>
          <w:rFonts w:hint="eastAsia"/>
        </w:rPr>
        <w:t>である。</w:t>
      </w:r>
    </w:p>
    <w:p w14:paraId="345CBDBF" w14:textId="77777777" w:rsidR="006A1160" w:rsidRPr="00594906" w:rsidRDefault="006A1160" w:rsidP="006A1160">
      <w:pPr>
        <w:widowControl/>
        <w:jc w:val="left"/>
      </w:pPr>
    </w:p>
    <w:p w14:paraId="64E80959" w14:textId="69DA1368" w:rsidR="006A1160" w:rsidRPr="00BA7BAD" w:rsidRDefault="00CD74F2" w:rsidP="00392D8B">
      <w:pPr>
        <w:pStyle w:val="2"/>
        <w:ind w:leftChars="100" w:left="230"/>
        <w:rPr>
          <w:rFonts w:asciiTheme="majorEastAsia" w:hAnsiTheme="majorEastAsia"/>
          <w:color w:val="000000" w:themeColor="text1"/>
          <w:sz w:val="24"/>
          <w:szCs w:val="28"/>
        </w:rPr>
      </w:pPr>
      <w:bookmarkStart w:id="36" w:name="_Toc19473828"/>
      <w:r>
        <w:rPr>
          <w:rFonts w:asciiTheme="majorEastAsia" w:hAnsiTheme="majorEastAsia" w:hint="eastAsia"/>
          <w:color w:val="000000" w:themeColor="text1"/>
          <w:sz w:val="24"/>
          <w:szCs w:val="28"/>
        </w:rPr>
        <w:t>(</w:t>
      </w:r>
      <w:r>
        <w:rPr>
          <w:rFonts w:asciiTheme="majorEastAsia" w:hAnsiTheme="majorEastAsia"/>
          <w:color w:val="000000" w:themeColor="text1"/>
          <w:sz w:val="24"/>
          <w:szCs w:val="28"/>
        </w:rPr>
        <w:t>2)</w:t>
      </w:r>
      <w:r>
        <w:rPr>
          <w:rFonts w:asciiTheme="majorEastAsia" w:hAnsiTheme="majorEastAsia" w:hint="eastAsia"/>
          <w:color w:val="000000" w:themeColor="text1"/>
          <w:sz w:val="24"/>
          <w:szCs w:val="28"/>
        </w:rPr>
        <w:t xml:space="preserve">　</w:t>
      </w:r>
      <w:r w:rsidR="006A1160" w:rsidRPr="00BA7BAD">
        <w:rPr>
          <w:rFonts w:asciiTheme="majorEastAsia" w:hAnsiTheme="majorEastAsia" w:hint="eastAsia"/>
          <w:color w:val="000000" w:themeColor="text1"/>
          <w:sz w:val="24"/>
          <w:szCs w:val="28"/>
        </w:rPr>
        <w:t>評価方法</w:t>
      </w:r>
      <w:bookmarkEnd w:id="36"/>
    </w:p>
    <w:p w14:paraId="34BB87AE" w14:textId="294DD365" w:rsidR="006A1160" w:rsidRPr="00594906" w:rsidRDefault="006A1160" w:rsidP="00392D8B">
      <w:pPr>
        <w:ind w:leftChars="100" w:left="230" w:firstLineChars="100" w:firstLine="230"/>
        <w:rPr>
          <w:szCs w:val="21"/>
        </w:rPr>
      </w:pPr>
      <w:r w:rsidRPr="00594906">
        <w:rPr>
          <w:rFonts w:hint="eastAsia"/>
          <w:szCs w:val="21"/>
        </w:rPr>
        <w:t>評価方法は、すべての学生にとって学修を促進するものでなければならない。評価行為はあくまでも手段であって目的ではない。重要なのは、教育学の学びによって、学生が自律的な学習者へと育つことである。</w:t>
      </w:r>
    </w:p>
    <w:p w14:paraId="1950EAB7" w14:textId="5B70CD0E" w:rsidR="006A1160" w:rsidRPr="00594906" w:rsidRDefault="006A1160" w:rsidP="00392D8B">
      <w:pPr>
        <w:ind w:leftChars="100" w:left="230" w:firstLineChars="100" w:firstLine="230"/>
        <w:rPr>
          <w:szCs w:val="21"/>
        </w:rPr>
      </w:pPr>
      <w:r w:rsidRPr="00594906">
        <w:rPr>
          <w:rFonts w:hint="eastAsia"/>
          <w:szCs w:val="21"/>
        </w:rPr>
        <w:t>評価という行為自体も、教育学の学問的探究の</w:t>
      </w:r>
      <w:r w:rsidR="00043454">
        <w:rPr>
          <w:rFonts w:hint="eastAsia"/>
          <w:szCs w:val="21"/>
        </w:rPr>
        <w:t>一環として捉えることができる</w:t>
      </w:r>
      <w:r w:rsidRPr="00594906">
        <w:rPr>
          <w:rFonts w:hint="eastAsia"/>
          <w:szCs w:val="21"/>
        </w:rPr>
        <w:t>。教育学の学修における評価は、何よりも、評価者が学術的な見識の上に立ち、多様な観点を組み合わせて専門的な判断を下すという点にこそ、妥当性の根拠</w:t>
      </w:r>
      <w:r w:rsidR="00043454">
        <w:rPr>
          <w:rFonts w:hint="eastAsia"/>
          <w:szCs w:val="21"/>
        </w:rPr>
        <w:t>が</w:t>
      </w:r>
      <w:r w:rsidRPr="00594906">
        <w:rPr>
          <w:rFonts w:hint="eastAsia"/>
          <w:szCs w:val="21"/>
        </w:rPr>
        <w:t>ある。それと同時に、教育学を</w:t>
      </w:r>
      <w:r w:rsidR="00BC302B">
        <w:rPr>
          <w:rFonts w:hint="eastAsia"/>
          <w:szCs w:val="21"/>
        </w:rPr>
        <w:t>教える</w:t>
      </w:r>
      <w:r w:rsidRPr="00594906">
        <w:rPr>
          <w:rFonts w:hint="eastAsia"/>
          <w:szCs w:val="21"/>
        </w:rPr>
        <w:t>者は、自身が評価という行為を担う者であることを自覚し、より</w:t>
      </w:r>
      <w:r w:rsidR="00737D54">
        <w:rPr>
          <w:rFonts w:hint="eastAsia"/>
          <w:szCs w:val="21"/>
        </w:rPr>
        <w:t>よい</w:t>
      </w:r>
      <w:r w:rsidRPr="00594906">
        <w:rPr>
          <w:rFonts w:hint="eastAsia"/>
          <w:szCs w:val="21"/>
        </w:rPr>
        <w:t>評価の</w:t>
      </w:r>
      <w:r w:rsidR="00A30428">
        <w:rPr>
          <w:rFonts w:hint="eastAsia"/>
          <w:szCs w:val="21"/>
        </w:rPr>
        <w:t>在り方</w:t>
      </w:r>
      <w:r w:rsidRPr="00594906">
        <w:rPr>
          <w:rFonts w:hint="eastAsia"/>
          <w:szCs w:val="21"/>
        </w:rPr>
        <w:t>を模索するという反省的態度が要請される。</w:t>
      </w:r>
    </w:p>
    <w:p w14:paraId="5049336A" w14:textId="11776DBA" w:rsidR="006A1160" w:rsidRPr="00594906" w:rsidRDefault="006A1160" w:rsidP="00392D8B">
      <w:pPr>
        <w:ind w:leftChars="100" w:left="230" w:firstLineChars="100" w:firstLine="230"/>
        <w:rPr>
          <w:szCs w:val="21"/>
        </w:rPr>
      </w:pPr>
      <w:r w:rsidRPr="00594906">
        <w:rPr>
          <w:rFonts w:hint="eastAsia"/>
          <w:szCs w:val="21"/>
        </w:rPr>
        <w:t>評価方法は、教育課程や個々の科目の目的・目標や方法と一致するものである必要がある。学修結果の評価方法としては、筆記試験やレポート課題、教育的な実践に取り組む課題、学修ポートフォリオ、論文作成等が用いられている。評価方法については、教育目的・目標や教育方法に照らして適切なものを</w:t>
      </w:r>
      <w:r w:rsidR="00043454">
        <w:rPr>
          <w:rFonts w:hint="eastAsia"/>
          <w:szCs w:val="21"/>
        </w:rPr>
        <w:t>選んで用いるとともに、配点に関しても</w:t>
      </w:r>
      <w:r w:rsidRPr="00594906">
        <w:rPr>
          <w:rFonts w:hint="eastAsia"/>
          <w:szCs w:val="21"/>
        </w:rPr>
        <w:t>適切な重み</w:t>
      </w:r>
      <w:r w:rsidR="005570FA">
        <w:rPr>
          <w:rFonts w:hint="eastAsia"/>
          <w:szCs w:val="21"/>
        </w:rPr>
        <w:t>付け</w:t>
      </w:r>
      <w:r w:rsidR="00043454">
        <w:rPr>
          <w:rFonts w:hint="eastAsia"/>
          <w:szCs w:val="21"/>
        </w:rPr>
        <w:t>をし</w:t>
      </w:r>
      <w:r w:rsidRPr="00594906">
        <w:rPr>
          <w:rFonts w:hint="eastAsia"/>
          <w:szCs w:val="21"/>
        </w:rPr>
        <w:t>なくてはならない。</w:t>
      </w:r>
    </w:p>
    <w:p w14:paraId="2346478B" w14:textId="2DB931AB" w:rsidR="006A1160" w:rsidRPr="00594906" w:rsidRDefault="006A1160" w:rsidP="00392D8B">
      <w:pPr>
        <w:ind w:leftChars="100" w:left="230" w:firstLineChars="100" w:firstLine="230"/>
        <w:rPr>
          <w:szCs w:val="21"/>
        </w:rPr>
      </w:pPr>
      <w:r w:rsidRPr="00594906">
        <w:rPr>
          <w:rFonts w:hint="eastAsia"/>
          <w:szCs w:val="21"/>
        </w:rPr>
        <w:t>評価の計画に</w:t>
      </w:r>
      <w:r w:rsidR="00A30428">
        <w:rPr>
          <w:rFonts w:hint="eastAsia"/>
          <w:szCs w:val="21"/>
        </w:rPr>
        <w:t>当たって</w:t>
      </w:r>
      <w:r w:rsidRPr="00594906">
        <w:rPr>
          <w:rFonts w:hint="eastAsia"/>
          <w:szCs w:val="21"/>
        </w:rPr>
        <w:t>は、学生の多様性にも配慮が必要である。個々の学生には、自分の知識・理解や能力等を最大限、発揮する機会が与えられることが望ましい。</w:t>
      </w:r>
    </w:p>
    <w:p w14:paraId="5A3377C3" w14:textId="34B33055" w:rsidR="006A1160" w:rsidRPr="00594906" w:rsidRDefault="006A1160" w:rsidP="00392D8B">
      <w:pPr>
        <w:ind w:leftChars="100" w:left="230" w:firstLineChars="100" w:firstLine="230"/>
        <w:rPr>
          <w:szCs w:val="21"/>
        </w:rPr>
      </w:pPr>
      <w:r w:rsidRPr="00594906">
        <w:rPr>
          <w:rFonts w:hint="eastAsia"/>
          <w:szCs w:val="21"/>
        </w:rPr>
        <w:lastRenderedPageBreak/>
        <w:t>評価の実施に</w:t>
      </w:r>
      <w:r w:rsidR="00A30428">
        <w:rPr>
          <w:rFonts w:hint="eastAsia"/>
          <w:szCs w:val="21"/>
        </w:rPr>
        <w:t>当たって</w:t>
      </w:r>
      <w:r w:rsidRPr="00594906">
        <w:rPr>
          <w:rFonts w:hint="eastAsia"/>
          <w:szCs w:val="21"/>
        </w:rPr>
        <w:t>は、教育目的・目標、評価方法、評価基準が明確に示される必要がある。評価によって学生の学修を拘束するのではなく、学生の自律的な学修を喚起するような配慮が求められる。</w:t>
      </w:r>
    </w:p>
    <w:p w14:paraId="03864CA2" w14:textId="59520418" w:rsidR="006A1160" w:rsidRPr="00594906" w:rsidRDefault="006A1160" w:rsidP="00392D8B">
      <w:pPr>
        <w:ind w:leftChars="100" w:left="230" w:firstLineChars="100" w:firstLine="230"/>
        <w:rPr>
          <w:szCs w:val="21"/>
        </w:rPr>
      </w:pPr>
      <w:r w:rsidRPr="00594906">
        <w:rPr>
          <w:rFonts w:hint="eastAsia"/>
          <w:szCs w:val="21"/>
        </w:rPr>
        <w:t>加えて、評価によって捉えられた実態を</w:t>
      </w:r>
      <w:r w:rsidR="00097240" w:rsidRPr="00594906">
        <w:rPr>
          <w:rFonts w:hint="eastAsia"/>
          <w:szCs w:val="21"/>
        </w:rPr>
        <w:t>ふまえ</w:t>
      </w:r>
      <w:r w:rsidRPr="00594906">
        <w:rPr>
          <w:rFonts w:hint="eastAsia"/>
          <w:szCs w:val="21"/>
        </w:rPr>
        <w:t>て、学生の学修を</w:t>
      </w:r>
      <w:r w:rsidR="005570FA">
        <w:rPr>
          <w:rFonts w:hint="eastAsia"/>
          <w:szCs w:val="21"/>
        </w:rPr>
        <w:t>更に</w:t>
      </w:r>
      <w:r w:rsidRPr="00594906">
        <w:rPr>
          <w:rFonts w:hint="eastAsia"/>
          <w:szCs w:val="21"/>
        </w:rPr>
        <w:t>促進するような教育の改善を図ることが必要である。このことには、学生</w:t>
      </w:r>
      <w:r w:rsidR="00043454">
        <w:rPr>
          <w:rFonts w:hint="eastAsia"/>
          <w:szCs w:val="21"/>
        </w:rPr>
        <w:t>への</w:t>
      </w:r>
      <w:r w:rsidRPr="00594906">
        <w:rPr>
          <w:rFonts w:hint="eastAsia"/>
          <w:szCs w:val="21"/>
        </w:rPr>
        <w:t>フィードバックや、指導の改善、教育課程や教育条件の改善などが含まれる。</w:t>
      </w:r>
    </w:p>
    <w:p w14:paraId="25CC7D0C" w14:textId="77777777" w:rsidR="003628E4" w:rsidRPr="00AD795C" w:rsidRDefault="003628E4" w:rsidP="006A1160">
      <w:pPr>
        <w:rPr>
          <w:szCs w:val="21"/>
        </w:rPr>
      </w:pPr>
    </w:p>
    <w:p w14:paraId="6D5C7021" w14:textId="3A73F70B" w:rsidR="00E947D6" w:rsidRPr="00AE1827" w:rsidRDefault="00AE1827" w:rsidP="001A2771">
      <w:pPr>
        <w:pStyle w:val="1"/>
        <w:spacing w:line="371" w:lineRule="exact"/>
        <w:rPr>
          <w:rFonts w:asciiTheme="majorEastAsia" w:hAnsiTheme="majorEastAsia"/>
        </w:rPr>
      </w:pPr>
      <w:bookmarkStart w:id="37" w:name="_Toc19473829"/>
      <w:r>
        <w:rPr>
          <w:rFonts w:asciiTheme="majorEastAsia" w:hAnsiTheme="majorEastAsia" w:hint="eastAsia"/>
        </w:rPr>
        <w:t xml:space="preserve">６　</w:t>
      </w:r>
      <w:r w:rsidRPr="00AE1827">
        <w:rPr>
          <w:rFonts w:asciiTheme="majorEastAsia" w:hAnsiTheme="majorEastAsia"/>
        </w:rPr>
        <w:t>市民性の</w:t>
      </w:r>
      <w:r w:rsidR="00CD1CA1">
        <w:rPr>
          <w:rFonts w:asciiTheme="majorEastAsia" w:hAnsiTheme="majorEastAsia"/>
        </w:rPr>
        <w:ruby>
          <w:rubyPr>
            <w:rubyAlign w:val="distributeSpace"/>
            <w:hps w:val="10"/>
            <w:hpsRaise w:val="22"/>
            <w:hpsBaseText w:val="24"/>
            <w:lid w:val="ja-JP"/>
          </w:rubyPr>
          <w:rt>
            <w:r w:rsidR="00CD1CA1" w:rsidRPr="001A2771">
              <w:rPr>
                <w:rFonts w:ascii="ＭＳ ゴシック" w:eastAsia="ＭＳ ゴシック" w:hAnsi="ＭＳ ゴシック"/>
                <w:sz w:val="10"/>
              </w:rPr>
              <w:t>かん</w:t>
            </w:r>
          </w:rt>
          <w:rubyBase>
            <w:r w:rsidR="00CD1CA1">
              <w:rPr>
                <w:rFonts w:asciiTheme="majorEastAsia" w:hAnsiTheme="majorEastAsia"/>
              </w:rPr>
              <w:t>涵</w:t>
            </w:r>
          </w:rubyBase>
        </w:ruby>
      </w:r>
      <w:r w:rsidRPr="00AE1827">
        <w:rPr>
          <w:rFonts w:asciiTheme="majorEastAsia" w:hAnsiTheme="majorEastAsia"/>
        </w:rPr>
        <w:t>養をめぐる専門教育と教養教育との関わり</w:t>
      </w:r>
      <w:bookmarkEnd w:id="37"/>
    </w:p>
    <w:p w14:paraId="422B98A0" w14:textId="18026101" w:rsidR="00E947D6" w:rsidRPr="00594906" w:rsidRDefault="00C85010" w:rsidP="001A2771">
      <w:pPr>
        <w:spacing w:line="371" w:lineRule="exact"/>
        <w:ind w:firstLineChars="100" w:firstLine="230"/>
        <w:rPr>
          <w:szCs w:val="21"/>
        </w:rPr>
      </w:pPr>
      <w:r w:rsidRPr="00594906">
        <w:rPr>
          <w:rFonts w:hint="eastAsia"/>
          <w:color w:val="000000" w:themeColor="text1"/>
        </w:rPr>
        <w:t>教育という営みは、人の生活に密に根ざして成立している。私たちは、社会の成員として、それぞれ異なる立場や場面で、教育という営みに寄与している。その際、教育学的知見によらずに経験的に対処するのと、教育学の知見を活用してよりよい教育の</w:t>
      </w:r>
      <w:r w:rsidR="00A30428">
        <w:rPr>
          <w:rFonts w:hint="eastAsia"/>
          <w:color w:val="000000" w:themeColor="text1"/>
        </w:rPr>
        <w:t>在り方</w:t>
      </w:r>
      <w:r w:rsidRPr="00594906">
        <w:rPr>
          <w:rFonts w:hint="eastAsia"/>
          <w:color w:val="000000" w:themeColor="text1"/>
        </w:rPr>
        <w:t>を模索するのとでは、その過程や帰結において異なる様相を持つことになる。教育学が目指すのは、このうち、後者の教育学の知見を活用してよりよい教育の</w:t>
      </w:r>
      <w:r w:rsidR="00A30428">
        <w:rPr>
          <w:rFonts w:hint="eastAsia"/>
          <w:color w:val="000000" w:themeColor="text1"/>
        </w:rPr>
        <w:t>在り方</w:t>
      </w:r>
      <w:r w:rsidRPr="00594906">
        <w:rPr>
          <w:rFonts w:hint="eastAsia"/>
          <w:color w:val="000000" w:themeColor="text1"/>
        </w:rPr>
        <w:t>を模索する市民性の</w:t>
      </w:r>
      <w:r w:rsidR="00CD1CA1">
        <w:rPr>
          <w:color w:val="000000" w:themeColor="text1"/>
        </w:rPr>
        <w:ruby>
          <w:rubyPr>
            <w:rubyAlign w:val="distributeSpace"/>
            <w:hps w:val="10"/>
            <w:hpsRaise w:val="22"/>
            <w:hpsBaseText w:val="24"/>
            <w:lid w:val="ja-JP"/>
          </w:rubyPr>
          <w:rt>
            <w:r w:rsidR="00CD1CA1" w:rsidRPr="001A2771">
              <w:rPr>
                <w:rFonts w:ascii="ＭＳ ゴシック" w:eastAsia="ＭＳ ゴシック" w:hAnsi="ＭＳ ゴシック"/>
                <w:color w:val="000000" w:themeColor="text1"/>
                <w:sz w:val="10"/>
              </w:rPr>
              <w:t>かん</w:t>
            </w:r>
          </w:rt>
          <w:rubyBase>
            <w:r w:rsidR="00CD1CA1">
              <w:rPr>
                <w:color w:val="000000" w:themeColor="text1"/>
              </w:rPr>
              <w:t>涵</w:t>
            </w:r>
          </w:rubyBase>
        </w:ruby>
      </w:r>
      <w:r w:rsidRPr="00594906">
        <w:rPr>
          <w:rFonts w:hint="eastAsia"/>
          <w:color w:val="000000" w:themeColor="text1"/>
        </w:rPr>
        <w:t>養である。</w:t>
      </w:r>
    </w:p>
    <w:p w14:paraId="40A37972" w14:textId="77777777" w:rsidR="008249FB" w:rsidRPr="00594906" w:rsidRDefault="008249FB" w:rsidP="00E947D6">
      <w:pPr>
        <w:rPr>
          <w:szCs w:val="21"/>
        </w:rPr>
      </w:pPr>
    </w:p>
    <w:p w14:paraId="1D8B1149" w14:textId="2E5027A0" w:rsidR="00E947D6" w:rsidRPr="00BA7BAD" w:rsidRDefault="00CD74F2" w:rsidP="001A2771">
      <w:pPr>
        <w:pStyle w:val="2"/>
        <w:spacing w:line="371" w:lineRule="exact"/>
        <w:ind w:leftChars="100" w:left="230"/>
        <w:rPr>
          <w:rFonts w:asciiTheme="majorEastAsia" w:hAnsiTheme="majorEastAsia"/>
          <w:color w:val="000000" w:themeColor="text1"/>
          <w:sz w:val="24"/>
          <w:szCs w:val="28"/>
        </w:rPr>
      </w:pPr>
      <w:bookmarkStart w:id="38" w:name="_Toc19473830"/>
      <w:r>
        <w:rPr>
          <w:rFonts w:asciiTheme="majorEastAsia" w:hAnsiTheme="majorEastAsia" w:hint="eastAsia"/>
          <w:color w:val="000000" w:themeColor="text1"/>
          <w:sz w:val="24"/>
          <w:szCs w:val="28"/>
        </w:rPr>
        <w:t>(</w:t>
      </w:r>
      <w:r>
        <w:rPr>
          <w:rFonts w:asciiTheme="majorEastAsia" w:hAnsiTheme="majorEastAsia"/>
          <w:color w:val="000000" w:themeColor="text1"/>
          <w:sz w:val="24"/>
          <w:szCs w:val="28"/>
        </w:rPr>
        <w:t>1)</w:t>
      </w:r>
      <w:r>
        <w:rPr>
          <w:rFonts w:asciiTheme="majorEastAsia" w:hAnsiTheme="majorEastAsia" w:hint="eastAsia"/>
          <w:color w:val="000000" w:themeColor="text1"/>
          <w:sz w:val="24"/>
          <w:szCs w:val="28"/>
        </w:rPr>
        <w:t xml:space="preserve">　</w:t>
      </w:r>
      <w:r w:rsidR="00E947D6" w:rsidRPr="00BA7BAD">
        <w:rPr>
          <w:rFonts w:asciiTheme="majorEastAsia" w:hAnsiTheme="majorEastAsia" w:hint="eastAsia"/>
          <w:color w:val="000000" w:themeColor="text1"/>
          <w:sz w:val="24"/>
          <w:szCs w:val="28"/>
        </w:rPr>
        <w:t>市民性の</w:t>
      </w:r>
      <w:r w:rsidR="00CD1CA1">
        <w:rPr>
          <w:rFonts w:asciiTheme="majorEastAsia" w:hAnsiTheme="majorEastAsia"/>
          <w:color w:val="000000" w:themeColor="text1"/>
          <w:sz w:val="24"/>
          <w:szCs w:val="28"/>
        </w:rPr>
        <w:ruby>
          <w:rubyPr>
            <w:rubyAlign w:val="distributeSpace"/>
            <w:hps w:val="10"/>
            <w:hpsRaise w:val="22"/>
            <w:hpsBaseText w:val="24"/>
            <w:lid w:val="ja-JP"/>
          </w:rubyPr>
          <w:rt>
            <w:r w:rsidR="00CD1CA1" w:rsidRPr="001A2771">
              <w:rPr>
                <w:rFonts w:ascii="ＭＳ ゴシック" w:eastAsia="ＭＳ ゴシック" w:hAnsi="ＭＳ ゴシック"/>
                <w:color w:val="000000" w:themeColor="text1"/>
                <w:sz w:val="10"/>
                <w:szCs w:val="28"/>
              </w:rPr>
              <w:t>かん</w:t>
            </w:r>
          </w:rt>
          <w:rubyBase>
            <w:r w:rsidR="00CD1CA1">
              <w:rPr>
                <w:rFonts w:asciiTheme="majorEastAsia" w:hAnsiTheme="majorEastAsia"/>
                <w:color w:val="000000" w:themeColor="text1"/>
                <w:sz w:val="24"/>
                <w:szCs w:val="28"/>
              </w:rPr>
              <w:t>涵</w:t>
            </w:r>
          </w:rubyBase>
        </w:ruby>
      </w:r>
      <w:r w:rsidR="00E947D6" w:rsidRPr="00BA7BAD">
        <w:rPr>
          <w:rFonts w:asciiTheme="majorEastAsia" w:hAnsiTheme="majorEastAsia" w:hint="eastAsia"/>
          <w:color w:val="000000" w:themeColor="text1"/>
          <w:sz w:val="24"/>
          <w:szCs w:val="28"/>
        </w:rPr>
        <w:t>養</w:t>
      </w:r>
      <w:bookmarkEnd w:id="38"/>
    </w:p>
    <w:p w14:paraId="7B22EB38" w14:textId="540CEACF" w:rsidR="00E947D6" w:rsidRPr="00594906" w:rsidRDefault="00E947D6" w:rsidP="001A2771">
      <w:pPr>
        <w:spacing w:line="371" w:lineRule="exact"/>
        <w:ind w:leftChars="100" w:left="230" w:firstLineChars="100" w:firstLine="230"/>
        <w:rPr>
          <w:szCs w:val="21"/>
        </w:rPr>
      </w:pPr>
      <w:r w:rsidRPr="00594906">
        <w:rPr>
          <w:rFonts w:hint="eastAsia"/>
          <w:szCs w:val="21"/>
        </w:rPr>
        <w:t>日本学術会議</w:t>
      </w:r>
      <w:r w:rsidRPr="00594906">
        <w:rPr>
          <w:szCs w:val="21"/>
        </w:rPr>
        <w:t>では、「市民性」を「社会の公共的課題に対して立場や背景の異なる他者と連帯して取り組む姿勢と行動」と定義し、「行き過ぎた専門主義の傾向が、民主主義社会を支える人々の共通の価値基盤を掘り崩すおそれ」を回避するために、「市民性の</w:t>
      </w:r>
      <w:r w:rsidR="00CD1CA1">
        <w:rPr>
          <w:szCs w:val="21"/>
        </w:rPr>
        <w:ruby>
          <w:rubyPr>
            <w:rubyAlign w:val="distributeSpace"/>
            <w:hps w:val="10"/>
            <w:hpsRaise w:val="22"/>
            <w:hpsBaseText w:val="24"/>
            <w:lid w:val="ja-JP"/>
          </w:rubyPr>
          <w:rt>
            <w:r w:rsidR="00CD1CA1" w:rsidRPr="001A2771">
              <w:rPr>
                <w:rFonts w:ascii="ＭＳ ゴシック" w:eastAsia="ＭＳ ゴシック" w:hAnsi="ＭＳ ゴシック"/>
                <w:sz w:val="10"/>
                <w:szCs w:val="21"/>
              </w:rPr>
              <w:t>かん</w:t>
            </w:r>
          </w:rt>
          <w:rubyBase>
            <w:r w:rsidR="00CD1CA1">
              <w:rPr>
                <w:szCs w:val="21"/>
              </w:rPr>
              <w:t>涵</w:t>
            </w:r>
          </w:rubyBase>
        </w:ruby>
      </w:r>
      <w:r w:rsidRPr="00594906">
        <w:rPr>
          <w:szCs w:val="21"/>
        </w:rPr>
        <w:t>養を目的とする市民教育」の必要性を説いている</w:t>
      </w:r>
      <w:r w:rsidR="00340ABF">
        <w:rPr>
          <w:rStyle w:val="afa"/>
          <w:szCs w:val="21"/>
        </w:rPr>
        <w:footnoteReference w:id="6"/>
      </w:r>
      <w:r w:rsidRPr="00594906">
        <w:rPr>
          <w:szCs w:val="21"/>
        </w:rPr>
        <w:t>。</w:t>
      </w:r>
      <w:r w:rsidRPr="00594906">
        <w:rPr>
          <w:rFonts w:hint="eastAsia"/>
          <w:szCs w:val="21"/>
        </w:rPr>
        <w:t>また、これを受けて日本学術会議では、「市民性（シティズンシップ）とは、国家、社会を形成する主権者、政治的主体である市民の資質を指す概念であり、民主主義社会の担い手として、自らの専門性や職業以外の分野についてもアマチュアとして判断や意思決定に参加する資質を含む」と</w:t>
      </w:r>
      <w:r w:rsidR="008249FB" w:rsidRPr="00594906">
        <w:rPr>
          <w:rFonts w:hint="eastAsia"/>
          <w:szCs w:val="21"/>
        </w:rPr>
        <w:t>捉え</w:t>
      </w:r>
      <w:r w:rsidRPr="00594906">
        <w:rPr>
          <w:rFonts w:hint="eastAsia"/>
          <w:szCs w:val="21"/>
        </w:rPr>
        <w:t>ている</w:t>
      </w:r>
      <w:r w:rsidR="00CB5912">
        <w:rPr>
          <w:rStyle w:val="afa"/>
          <w:szCs w:val="21"/>
        </w:rPr>
        <w:footnoteReference w:id="7"/>
      </w:r>
      <w:r w:rsidRPr="00594906">
        <w:rPr>
          <w:rFonts w:hint="eastAsia"/>
          <w:szCs w:val="21"/>
        </w:rPr>
        <w:t>。</w:t>
      </w:r>
    </w:p>
    <w:p w14:paraId="2D843FE2" w14:textId="1990D339" w:rsidR="001D479A" w:rsidRDefault="001D479A" w:rsidP="001A2771">
      <w:pPr>
        <w:spacing w:line="371" w:lineRule="exact"/>
        <w:ind w:leftChars="100" w:left="230" w:firstLineChars="100" w:firstLine="230"/>
        <w:rPr>
          <w:szCs w:val="21"/>
        </w:rPr>
      </w:pPr>
      <w:r w:rsidRPr="00594906">
        <w:rPr>
          <w:rFonts w:hint="eastAsia"/>
          <w:szCs w:val="21"/>
        </w:rPr>
        <w:t>すなわち、ここでの市民性とは、第一に、民主主義社会を形成する市民の政治的教養のことであり、第二に、</w:t>
      </w:r>
      <w:r w:rsidRPr="000B3DC2">
        <w:rPr>
          <w:rFonts w:hint="eastAsia"/>
          <w:szCs w:val="21"/>
        </w:rPr>
        <w:t>そうした民主主義社会の担い手として自らの専門性や職業以外の分野</w:t>
      </w:r>
      <w:r>
        <w:rPr>
          <w:rFonts w:hint="eastAsia"/>
          <w:szCs w:val="21"/>
        </w:rPr>
        <w:t>の公共的課題</w:t>
      </w:r>
      <w:r w:rsidRPr="000B3DC2">
        <w:rPr>
          <w:rFonts w:hint="eastAsia"/>
          <w:szCs w:val="21"/>
        </w:rPr>
        <w:t>に対しても判断できるアマチュアとしての資質</w:t>
      </w:r>
      <w:r w:rsidRPr="00594906">
        <w:rPr>
          <w:rFonts w:hint="eastAsia"/>
          <w:szCs w:val="21"/>
        </w:rPr>
        <w:t>をさす。そしてこの政治的教養とアマチュアとしての資質という2点はいずれも、</w:t>
      </w:r>
      <w:r w:rsidR="00A30428">
        <w:rPr>
          <w:rFonts w:hint="eastAsia"/>
          <w:szCs w:val="21"/>
        </w:rPr>
        <w:t>様々</w:t>
      </w:r>
      <w:r w:rsidRPr="00594906">
        <w:rPr>
          <w:rFonts w:hint="eastAsia"/>
          <w:szCs w:val="21"/>
        </w:rPr>
        <w:t>な意味における境界を往還し架橋するという教育学の学問的性格の根幹と通底する性質を持つ。その意味で、教育学を学ぶことの意義には、教養教育、専門教育のいずれの場合においても、市民性の</w:t>
      </w:r>
      <w:r w:rsidR="00CD1CA1">
        <w:rPr>
          <w:szCs w:val="21"/>
        </w:rPr>
        <w:ruby>
          <w:rubyPr>
            <w:rubyAlign w:val="distributeSpace"/>
            <w:hps w:val="10"/>
            <w:hpsRaise w:val="22"/>
            <w:hpsBaseText w:val="24"/>
            <w:lid w:val="ja-JP"/>
          </w:rubyPr>
          <w:rt>
            <w:r w:rsidR="00CD1CA1" w:rsidRPr="001A2771">
              <w:rPr>
                <w:rFonts w:ascii="ＭＳ ゴシック" w:eastAsia="ＭＳ ゴシック" w:hAnsi="ＭＳ ゴシック"/>
                <w:sz w:val="10"/>
                <w:szCs w:val="21"/>
              </w:rPr>
              <w:t>かん</w:t>
            </w:r>
          </w:rt>
          <w:rubyBase>
            <w:r w:rsidR="00CD1CA1">
              <w:rPr>
                <w:szCs w:val="21"/>
              </w:rPr>
              <w:t>涵</w:t>
            </w:r>
          </w:rubyBase>
        </w:ruby>
      </w:r>
      <w:r w:rsidRPr="00594906">
        <w:rPr>
          <w:rFonts w:hint="eastAsia"/>
          <w:szCs w:val="21"/>
        </w:rPr>
        <w:t>養が不可欠の要素として含まれているのである。</w:t>
      </w:r>
    </w:p>
    <w:p w14:paraId="29A52F8D" w14:textId="77777777" w:rsidR="00E947D6" w:rsidRDefault="00E947D6" w:rsidP="001D479A">
      <w:pPr>
        <w:ind w:firstLineChars="100" w:firstLine="230"/>
        <w:rPr>
          <w:szCs w:val="21"/>
        </w:rPr>
      </w:pPr>
    </w:p>
    <w:p w14:paraId="19CE6080" w14:textId="33538629" w:rsidR="00490470" w:rsidRPr="00BA7BAD" w:rsidRDefault="00CD74F2" w:rsidP="00392D8B">
      <w:pPr>
        <w:pStyle w:val="2"/>
        <w:ind w:leftChars="100" w:left="230"/>
        <w:rPr>
          <w:rFonts w:asciiTheme="majorEastAsia" w:hAnsiTheme="majorEastAsia"/>
          <w:color w:val="000000" w:themeColor="text1"/>
          <w:sz w:val="24"/>
          <w:szCs w:val="28"/>
        </w:rPr>
      </w:pPr>
      <w:bookmarkStart w:id="39" w:name="_Toc19473831"/>
      <w:r>
        <w:rPr>
          <w:rFonts w:asciiTheme="majorEastAsia" w:hAnsiTheme="majorEastAsia" w:hint="eastAsia"/>
          <w:color w:val="000000" w:themeColor="text1"/>
          <w:sz w:val="24"/>
          <w:szCs w:val="28"/>
        </w:rPr>
        <w:t>(</w:t>
      </w:r>
      <w:r>
        <w:rPr>
          <w:rFonts w:asciiTheme="majorEastAsia" w:hAnsiTheme="majorEastAsia"/>
          <w:color w:val="000000" w:themeColor="text1"/>
          <w:sz w:val="24"/>
          <w:szCs w:val="28"/>
        </w:rPr>
        <w:t>2)</w:t>
      </w:r>
      <w:r>
        <w:rPr>
          <w:rFonts w:asciiTheme="majorEastAsia" w:hAnsiTheme="majorEastAsia" w:hint="eastAsia"/>
          <w:color w:val="000000" w:themeColor="text1"/>
          <w:sz w:val="24"/>
          <w:szCs w:val="28"/>
        </w:rPr>
        <w:t xml:space="preserve">　</w:t>
      </w:r>
      <w:r w:rsidR="00490470" w:rsidRPr="00BA7BAD">
        <w:rPr>
          <w:rFonts w:asciiTheme="majorEastAsia" w:hAnsiTheme="majorEastAsia" w:hint="eastAsia"/>
          <w:color w:val="000000" w:themeColor="text1"/>
          <w:sz w:val="24"/>
          <w:szCs w:val="28"/>
        </w:rPr>
        <w:t>境界を往還し架橋するという教育学の学問的性格</w:t>
      </w:r>
      <w:bookmarkEnd w:id="39"/>
    </w:p>
    <w:p w14:paraId="5D9FC1F8" w14:textId="04E38918" w:rsidR="00900804" w:rsidRDefault="00900804" w:rsidP="00392D8B">
      <w:pPr>
        <w:ind w:leftChars="100" w:left="230" w:firstLineChars="100" w:firstLine="230"/>
        <w:rPr>
          <w:szCs w:val="21"/>
        </w:rPr>
      </w:pPr>
      <w:r w:rsidRPr="00594906">
        <w:rPr>
          <w:rFonts w:hint="eastAsia"/>
          <w:szCs w:val="21"/>
        </w:rPr>
        <w:t>教育学</w:t>
      </w:r>
      <w:r>
        <w:rPr>
          <w:szCs w:val="21"/>
        </w:rPr>
        <w:t>は</w:t>
      </w:r>
      <w:r w:rsidRPr="00594906">
        <w:rPr>
          <w:rFonts w:hint="eastAsia"/>
          <w:szCs w:val="21"/>
        </w:rPr>
        <w:t>以下の二つの意味において、境界を往還し架橋するという性格を持っている。</w:t>
      </w:r>
      <w:r w:rsidR="001D479A">
        <w:rPr>
          <w:rFonts w:hint="eastAsia"/>
          <w:szCs w:val="21"/>
        </w:rPr>
        <w:lastRenderedPageBreak/>
        <w:t>ここで</w:t>
      </w:r>
      <w:r w:rsidR="00486EEF">
        <w:rPr>
          <w:rFonts w:hint="eastAsia"/>
          <w:szCs w:val="21"/>
        </w:rPr>
        <w:t>言</w:t>
      </w:r>
      <w:r w:rsidR="001D479A">
        <w:rPr>
          <w:rFonts w:hint="eastAsia"/>
          <w:szCs w:val="21"/>
        </w:rPr>
        <w:t>う境界とは、「</w:t>
      </w:r>
      <w:r w:rsidR="001E4F10" w:rsidRPr="00190D0F">
        <w:rPr>
          <w:rFonts w:hint="eastAsia"/>
          <w:szCs w:val="21"/>
        </w:rPr>
        <w:t xml:space="preserve">３　</w:t>
      </w:r>
      <w:r w:rsidR="001D479A" w:rsidRPr="00190D0F">
        <w:rPr>
          <w:rFonts w:hint="eastAsia"/>
          <w:szCs w:val="21"/>
        </w:rPr>
        <w:t>教育学に固有の特性</w:t>
      </w:r>
      <w:r w:rsidR="001D479A">
        <w:rPr>
          <w:rFonts w:hint="eastAsia"/>
          <w:szCs w:val="21"/>
        </w:rPr>
        <w:t>」で挙げた特性に対応した教育学内の諸領域間、理論と実践の間、学問と現実の間、他の学問領域との間の境界と関わっている。</w:t>
      </w:r>
    </w:p>
    <w:p w14:paraId="36F88500" w14:textId="77777777" w:rsidR="00900804" w:rsidRPr="00594906" w:rsidRDefault="00900804" w:rsidP="00900804">
      <w:pPr>
        <w:ind w:firstLineChars="100" w:firstLine="230"/>
        <w:rPr>
          <w:szCs w:val="21"/>
        </w:rPr>
      </w:pPr>
    </w:p>
    <w:p w14:paraId="411DFB08" w14:textId="73FA5A76" w:rsidR="00E947D6" w:rsidRPr="00AD795C" w:rsidRDefault="00490470" w:rsidP="00392D8B">
      <w:pPr>
        <w:pStyle w:val="3"/>
        <w:ind w:leftChars="200" w:left="459"/>
        <w:rPr>
          <w:rFonts w:asciiTheme="majorEastAsia" w:eastAsiaTheme="majorEastAsia" w:hAnsiTheme="majorEastAsia"/>
          <w:b w:val="0"/>
          <w:bCs/>
          <w:color w:val="000000" w:themeColor="text1"/>
          <w:sz w:val="24"/>
          <w:szCs w:val="24"/>
        </w:rPr>
      </w:pPr>
      <w:bookmarkStart w:id="40" w:name="_Toc19473832"/>
      <w:r w:rsidRPr="00AD795C">
        <w:rPr>
          <w:rFonts w:asciiTheme="majorEastAsia" w:eastAsiaTheme="majorEastAsia" w:hAnsiTheme="majorEastAsia" w:hint="eastAsia"/>
          <w:b w:val="0"/>
          <w:bCs/>
          <w:color w:val="000000" w:themeColor="text1"/>
          <w:sz w:val="24"/>
          <w:szCs w:val="24"/>
        </w:rPr>
        <w:t>①</w:t>
      </w:r>
      <w:r w:rsidR="00AD795C">
        <w:rPr>
          <w:rFonts w:asciiTheme="majorEastAsia" w:eastAsiaTheme="majorEastAsia" w:hAnsiTheme="majorEastAsia" w:hint="eastAsia"/>
          <w:b w:val="0"/>
          <w:bCs/>
          <w:color w:val="000000" w:themeColor="text1"/>
          <w:sz w:val="24"/>
          <w:szCs w:val="24"/>
        </w:rPr>
        <w:t xml:space="preserve">　</w:t>
      </w:r>
      <w:r w:rsidRPr="00AD795C">
        <w:rPr>
          <w:rFonts w:asciiTheme="majorEastAsia" w:eastAsiaTheme="majorEastAsia" w:hAnsiTheme="majorEastAsia" w:hint="eastAsia"/>
          <w:b w:val="0"/>
          <w:bCs/>
          <w:color w:val="000000" w:themeColor="text1"/>
          <w:sz w:val="24"/>
          <w:szCs w:val="24"/>
        </w:rPr>
        <w:t>過去と未来の間の境界を往還し架橋する</w:t>
      </w:r>
      <w:bookmarkEnd w:id="40"/>
    </w:p>
    <w:p w14:paraId="36342E56" w14:textId="7F893C97" w:rsidR="00E947D6" w:rsidRPr="00594906" w:rsidRDefault="00E947D6" w:rsidP="00392D8B">
      <w:pPr>
        <w:ind w:leftChars="200" w:left="459" w:firstLineChars="100" w:firstLine="230"/>
        <w:rPr>
          <w:szCs w:val="21"/>
        </w:rPr>
      </w:pPr>
      <w:r w:rsidRPr="00594906">
        <w:rPr>
          <w:rFonts w:hint="eastAsia"/>
          <w:szCs w:val="21"/>
        </w:rPr>
        <w:t>教育学は、人間の生成・発達を通して、過去と未来を往還すると同時に、古いものと新しいものとの間を架橋することによって世界を維持し、更新していくという教育に固有の営みを対象としている。</w:t>
      </w:r>
    </w:p>
    <w:p w14:paraId="0AE25736" w14:textId="77777777" w:rsidR="00E947D6" w:rsidRPr="00594906" w:rsidRDefault="00E947D6" w:rsidP="00AD795C">
      <w:pPr>
        <w:ind w:leftChars="196" w:left="450"/>
        <w:rPr>
          <w:szCs w:val="21"/>
        </w:rPr>
      </w:pPr>
    </w:p>
    <w:p w14:paraId="28386E69" w14:textId="0C9C4804" w:rsidR="00E947D6" w:rsidRPr="00AD795C" w:rsidRDefault="00490470" w:rsidP="00392D8B">
      <w:pPr>
        <w:pStyle w:val="3"/>
        <w:ind w:leftChars="200" w:left="459"/>
        <w:rPr>
          <w:rFonts w:asciiTheme="majorEastAsia" w:eastAsiaTheme="majorEastAsia" w:hAnsiTheme="majorEastAsia"/>
          <w:b w:val="0"/>
          <w:bCs/>
          <w:color w:val="000000" w:themeColor="text1"/>
          <w:sz w:val="24"/>
          <w:szCs w:val="24"/>
        </w:rPr>
      </w:pPr>
      <w:bookmarkStart w:id="41" w:name="_Toc19473833"/>
      <w:r w:rsidRPr="00AD795C">
        <w:rPr>
          <w:rFonts w:asciiTheme="majorEastAsia" w:eastAsiaTheme="majorEastAsia" w:hAnsiTheme="majorEastAsia" w:hint="eastAsia"/>
          <w:b w:val="0"/>
          <w:bCs/>
          <w:color w:val="000000" w:themeColor="text1"/>
          <w:sz w:val="24"/>
          <w:szCs w:val="24"/>
        </w:rPr>
        <w:t>②</w:t>
      </w:r>
      <w:r w:rsidR="00AD795C">
        <w:rPr>
          <w:rFonts w:asciiTheme="majorEastAsia" w:eastAsiaTheme="majorEastAsia" w:hAnsiTheme="majorEastAsia" w:hint="eastAsia"/>
          <w:b w:val="0"/>
          <w:bCs/>
          <w:color w:val="000000" w:themeColor="text1"/>
          <w:sz w:val="24"/>
          <w:szCs w:val="24"/>
        </w:rPr>
        <w:t xml:space="preserve">　</w:t>
      </w:r>
      <w:r w:rsidRPr="00AD795C">
        <w:rPr>
          <w:rFonts w:asciiTheme="majorEastAsia" w:eastAsiaTheme="majorEastAsia" w:hAnsiTheme="majorEastAsia" w:hint="eastAsia"/>
          <w:b w:val="0"/>
          <w:bCs/>
          <w:color w:val="000000" w:themeColor="text1"/>
          <w:sz w:val="24"/>
          <w:szCs w:val="24"/>
        </w:rPr>
        <w:t>学問や文化の領域間に存在する境界を往還し架橋する</w:t>
      </w:r>
      <w:bookmarkEnd w:id="41"/>
    </w:p>
    <w:p w14:paraId="17F08A0A" w14:textId="7E983C84" w:rsidR="00E947D6" w:rsidRPr="00594906" w:rsidRDefault="00E947D6" w:rsidP="00392D8B">
      <w:pPr>
        <w:ind w:leftChars="200" w:left="459" w:firstLineChars="100" w:firstLine="230"/>
        <w:rPr>
          <w:szCs w:val="21"/>
        </w:rPr>
      </w:pPr>
      <w:r w:rsidRPr="00594906">
        <w:rPr>
          <w:rFonts w:hint="eastAsia"/>
          <w:szCs w:val="21"/>
        </w:rPr>
        <w:t>教育学はまた、</w:t>
      </w:r>
      <w:r w:rsidR="002B233D" w:rsidRPr="00594906">
        <w:rPr>
          <w:rFonts w:hint="eastAsia"/>
          <w:szCs w:val="21"/>
        </w:rPr>
        <w:t>教育が</w:t>
      </w:r>
      <w:r w:rsidRPr="00594906">
        <w:rPr>
          <w:rFonts w:hint="eastAsia"/>
          <w:szCs w:val="21"/>
        </w:rPr>
        <w:t>人間と社会の可変性を前提とし、その変化を引きおこす営みであ</w:t>
      </w:r>
      <w:r w:rsidR="002B233D" w:rsidRPr="00594906">
        <w:rPr>
          <w:rFonts w:hint="eastAsia"/>
          <w:szCs w:val="21"/>
        </w:rPr>
        <w:t>るということと密接に関わっている。その意味で教育学は</w:t>
      </w:r>
      <w:r w:rsidRPr="00594906">
        <w:rPr>
          <w:rFonts w:hint="eastAsia"/>
          <w:szCs w:val="21"/>
        </w:rPr>
        <w:t>それ自体</w:t>
      </w:r>
      <w:r w:rsidR="002B233D" w:rsidRPr="00594906">
        <w:rPr>
          <w:rFonts w:hint="eastAsia"/>
          <w:szCs w:val="21"/>
        </w:rPr>
        <w:t>が、</w:t>
      </w:r>
      <w:r w:rsidRPr="00594906">
        <w:rPr>
          <w:rFonts w:hint="eastAsia"/>
          <w:szCs w:val="21"/>
        </w:rPr>
        <w:t>世界の存続、更新に関わるあらゆる学問や文化を包摂する分野であるため、それらの学問や文化の間に存在する境界を往還し、架橋することを学問の本質において伴う。</w:t>
      </w:r>
    </w:p>
    <w:p w14:paraId="01EC5796" w14:textId="77777777" w:rsidR="00E947D6" w:rsidRPr="00594906" w:rsidRDefault="00E947D6" w:rsidP="00E947D6">
      <w:pPr>
        <w:rPr>
          <w:szCs w:val="21"/>
        </w:rPr>
      </w:pPr>
    </w:p>
    <w:p w14:paraId="62E8C093" w14:textId="69A4B39C" w:rsidR="00E947D6" w:rsidRPr="00BA7BAD" w:rsidRDefault="00CD74F2" w:rsidP="00392D8B">
      <w:pPr>
        <w:pStyle w:val="2"/>
        <w:ind w:leftChars="100" w:left="230"/>
        <w:rPr>
          <w:rFonts w:asciiTheme="majorEastAsia" w:hAnsiTheme="majorEastAsia"/>
          <w:color w:val="000000" w:themeColor="text1"/>
          <w:sz w:val="24"/>
          <w:szCs w:val="28"/>
        </w:rPr>
      </w:pPr>
      <w:bookmarkStart w:id="42" w:name="_Toc19473834"/>
      <w:r>
        <w:rPr>
          <w:rFonts w:asciiTheme="majorEastAsia" w:hAnsiTheme="majorEastAsia" w:hint="eastAsia"/>
          <w:color w:val="000000" w:themeColor="text1"/>
          <w:sz w:val="24"/>
          <w:szCs w:val="28"/>
        </w:rPr>
        <w:t>(</w:t>
      </w:r>
      <w:r>
        <w:rPr>
          <w:rFonts w:asciiTheme="majorEastAsia" w:hAnsiTheme="majorEastAsia"/>
          <w:color w:val="000000" w:themeColor="text1"/>
          <w:sz w:val="24"/>
          <w:szCs w:val="28"/>
        </w:rPr>
        <w:t>3)</w:t>
      </w:r>
      <w:r>
        <w:rPr>
          <w:rFonts w:asciiTheme="majorEastAsia" w:hAnsiTheme="majorEastAsia" w:hint="eastAsia"/>
          <w:color w:val="000000" w:themeColor="text1"/>
          <w:sz w:val="24"/>
          <w:szCs w:val="28"/>
        </w:rPr>
        <w:t xml:space="preserve">　</w:t>
      </w:r>
      <w:r w:rsidR="00E947D6" w:rsidRPr="00BA7BAD">
        <w:rPr>
          <w:rFonts w:asciiTheme="majorEastAsia" w:hAnsiTheme="majorEastAsia" w:hint="eastAsia"/>
          <w:color w:val="000000" w:themeColor="text1"/>
          <w:sz w:val="24"/>
          <w:szCs w:val="28"/>
        </w:rPr>
        <w:t>往還し架橋する市民性を備えたプロフェッショナル</w:t>
      </w:r>
      <w:bookmarkEnd w:id="42"/>
    </w:p>
    <w:p w14:paraId="1630B241" w14:textId="280F15D8" w:rsidR="00E947D6" w:rsidRPr="00594906" w:rsidRDefault="00E947D6" w:rsidP="001A2771">
      <w:pPr>
        <w:spacing w:line="371" w:lineRule="exact"/>
        <w:ind w:leftChars="100" w:left="230" w:firstLineChars="100" w:firstLine="230"/>
        <w:rPr>
          <w:szCs w:val="21"/>
        </w:rPr>
      </w:pPr>
      <w:r w:rsidRPr="00594906">
        <w:rPr>
          <w:rFonts w:hint="eastAsia"/>
          <w:szCs w:val="21"/>
        </w:rPr>
        <w:t>以上</w:t>
      </w:r>
      <w:r w:rsidR="008249FB" w:rsidRPr="00594906">
        <w:rPr>
          <w:rFonts w:hint="eastAsia"/>
          <w:szCs w:val="21"/>
        </w:rPr>
        <w:t>二つ</w:t>
      </w:r>
      <w:r w:rsidRPr="00594906">
        <w:rPr>
          <w:rFonts w:hint="eastAsia"/>
          <w:szCs w:val="21"/>
        </w:rPr>
        <w:t>の意味における、境界を往還し架橋する市民性の</w:t>
      </w:r>
      <w:r w:rsidR="00CD1CA1">
        <w:rPr>
          <w:szCs w:val="21"/>
        </w:rPr>
        <w:ruby>
          <w:rubyPr>
            <w:rubyAlign w:val="distributeSpace"/>
            <w:hps w:val="10"/>
            <w:hpsRaise w:val="22"/>
            <w:hpsBaseText w:val="24"/>
            <w:lid w:val="ja-JP"/>
          </w:rubyPr>
          <w:rt>
            <w:r w:rsidR="00CD1CA1" w:rsidRPr="001A2771">
              <w:rPr>
                <w:rFonts w:ascii="ＭＳ ゴシック" w:eastAsia="ＭＳ ゴシック" w:hAnsi="ＭＳ ゴシック"/>
                <w:sz w:val="10"/>
                <w:szCs w:val="21"/>
              </w:rPr>
              <w:t>かん</w:t>
            </w:r>
          </w:rt>
          <w:rubyBase>
            <w:r w:rsidR="00CD1CA1">
              <w:rPr>
                <w:szCs w:val="21"/>
              </w:rPr>
              <w:t>涵</w:t>
            </w:r>
          </w:rubyBase>
        </w:ruby>
      </w:r>
      <w:r w:rsidRPr="00594906">
        <w:rPr>
          <w:rFonts w:hint="eastAsia"/>
          <w:szCs w:val="21"/>
        </w:rPr>
        <w:t>養は、教育学を教養として学ぶ場合にも、教育研究に関する専門教育課程として学ぶ場合にも、また、教員養成に関する専門教育課程として学</w:t>
      </w:r>
      <w:r w:rsidR="008249FB" w:rsidRPr="00594906">
        <w:rPr>
          <w:rFonts w:hint="eastAsia"/>
          <w:szCs w:val="21"/>
        </w:rPr>
        <w:t>ぶ</w:t>
      </w:r>
      <w:r w:rsidRPr="00594906">
        <w:rPr>
          <w:rFonts w:hint="eastAsia"/>
          <w:szCs w:val="21"/>
        </w:rPr>
        <w:t>場合にも、教育学の根幹をなすものとして要請される。それを通じて形成される市民性は、専門的職業人として民主主義社会を形成する市民性を備えたプロフェッショナルを構成する。</w:t>
      </w:r>
      <w:r w:rsidR="00C93EBF" w:rsidRPr="00594906">
        <w:rPr>
          <w:rFonts w:hint="eastAsia"/>
          <w:szCs w:val="21"/>
        </w:rPr>
        <w:t>つまり教育学を通じて育成されるプロフェッショナルは、往還し架橋する市民性を備えたプロフェッショナルなのである。</w:t>
      </w:r>
    </w:p>
    <w:p w14:paraId="1680D71E" w14:textId="65C5B4D1" w:rsidR="00BB23AC" w:rsidRPr="00594906" w:rsidRDefault="00BB23AC" w:rsidP="00392D8B">
      <w:pPr>
        <w:ind w:leftChars="100" w:left="230" w:firstLineChars="100" w:firstLine="230"/>
        <w:rPr>
          <w:color w:val="000000" w:themeColor="text1"/>
          <w:szCs w:val="21"/>
        </w:rPr>
      </w:pPr>
      <w:r>
        <w:rPr>
          <w:rFonts w:hint="eastAsia"/>
          <w:szCs w:val="21"/>
        </w:rPr>
        <w:t>このように、</w:t>
      </w:r>
      <w:r w:rsidRPr="00594906">
        <w:rPr>
          <w:rFonts w:hint="eastAsia"/>
          <w:szCs w:val="21"/>
        </w:rPr>
        <w:t>教育学の根幹には市民としての教養という性質がある。それは、教育学が</w:t>
      </w:r>
      <w:r w:rsidR="00A30428">
        <w:rPr>
          <w:rFonts w:hint="eastAsia"/>
          <w:szCs w:val="21"/>
        </w:rPr>
        <w:t>様々</w:t>
      </w:r>
      <w:r w:rsidRPr="00594906">
        <w:rPr>
          <w:rFonts w:hint="eastAsia"/>
          <w:szCs w:val="21"/>
        </w:rPr>
        <w:t>な意味における境界を往還し架橋するという性格を持っていることに由来する。そして教育学のこの性格は、教育学によって育成されるプロフェッショナルの特徴にも密接に関わっている</w:t>
      </w:r>
      <w:r>
        <w:rPr>
          <w:rFonts w:hint="eastAsia"/>
          <w:szCs w:val="21"/>
        </w:rPr>
        <w:t>のである</w:t>
      </w:r>
      <w:r w:rsidRPr="00594906">
        <w:rPr>
          <w:rFonts w:hint="eastAsia"/>
          <w:szCs w:val="21"/>
        </w:rPr>
        <w:t>。</w:t>
      </w:r>
    </w:p>
    <w:p w14:paraId="653332D7" w14:textId="1BE25054" w:rsidR="00E947D6" w:rsidRPr="00BB23AC" w:rsidRDefault="00E947D6" w:rsidP="00E947D6">
      <w:pPr>
        <w:rPr>
          <w:szCs w:val="21"/>
        </w:rPr>
      </w:pPr>
    </w:p>
    <w:p w14:paraId="54BA4D29" w14:textId="550C8653" w:rsidR="006A1160" w:rsidRPr="00AE1827" w:rsidRDefault="00AE1827" w:rsidP="007B62F2">
      <w:pPr>
        <w:pStyle w:val="1"/>
        <w:rPr>
          <w:rFonts w:asciiTheme="majorEastAsia" w:hAnsiTheme="majorEastAsia"/>
        </w:rPr>
      </w:pPr>
      <w:bookmarkStart w:id="43" w:name="_Toc19473835"/>
      <w:r>
        <w:rPr>
          <w:rFonts w:asciiTheme="majorEastAsia" w:hAnsiTheme="majorEastAsia" w:hint="eastAsia"/>
        </w:rPr>
        <w:t xml:space="preserve">７　</w:t>
      </w:r>
      <w:r w:rsidRPr="00AE1827">
        <w:rPr>
          <w:rFonts w:asciiTheme="majorEastAsia" w:hAnsiTheme="majorEastAsia" w:hint="eastAsia"/>
        </w:rPr>
        <w:t>教育学と教員養成</w:t>
      </w:r>
      <w:bookmarkEnd w:id="43"/>
    </w:p>
    <w:p w14:paraId="3BD97B2A" w14:textId="6CB69C5A" w:rsidR="0050317F" w:rsidRPr="00594906" w:rsidRDefault="00F012E9" w:rsidP="00392D8B">
      <w:pPr>
        <w:ind w:firstLineChars="100" w:firstLine="230"/>
        <w:rPr>
          <w:szCs w:val="21"/>
        </w:rPr>
      </w:pPr>
      <w:r w:rsidRPr="00594906">
        <w:rPr>
          <w:rFonts w:hint="eastAsia"/>
          <w:szCs w:val="21"/>
        </w:rPr>
        <w:t>教育学に関連する教育課程には、大きく、教育研究に関する教育課程と教員養成に関する教育課程がある。</w:t>
      </w:r>
      <w:r w:rsidR="006A1160" w:rsidRPr="00594906">
        <w:rPr>
          <w:rFonts w:hint="eastAsia"/>
          <w:szCs w:val="21"/>
        </w:rPr>
        <w:t>教員養成</w:t>
      </w:r>
      <w:r w:rsidR="0050317F" w:rsidRPr="00594906">
        <w:rPr>
          <w:rFonts w:hint="eastAsia"/>
          <w:szCs w:val="21"/>
        </w:rPr>
        <w:t>に関する</w:t>
      </w:r>
      <w:r w:rsidR="006A1160" w:rsidRPr="00594906">
        <w:rPr>
          <w:rFonts w:hint="eastAsia"/>
          <w:szCs w:val="21"/>
        </w:rPr>
        <w:t>教育課程</w:t>
      </w:r>
      <w:r w:rsidR="0050317F" w:rsidRPr="00594906">
        <w:rPr>
          <w:rFonts w:hint="eastAsia"/>
          <w:szCs w:val="21"/>
        </w:rPr>
        <w:t>については</w:t>
      </w:r>
      <w:r w:rsidR="006A1160" w:rsidRPr="00594906">
        <w:rPr>
          <w:rFonts w:hint="eastAsia"/>
          <w:szCs w:val="21"/>
        </w:rPr>
        <w:t>、教育職員免許法に基づく科目</w:t>
      </w:r>
      <w:r w:rsidR="0050317F" w:rsidRPr="00594906">
        <w:rPr>
          <w:rFonts w:hint="eastAsia"/>
          <w:szCs w:val="21"/>
        </w:rPr>
        <w:t>を中心として編成される</w:t>
      </w:r>
      <w:r w:rsidR="006A1160" w:rsidRPr="00594906">
        <w:rPr>
          <w:rFonts w:hint="eastAsia"/>
          <w:szCs w:val="21"/>
        </w:rPr>
        <w:t>。</w:t>
      </w:r>
      <w:r w:rsidR="0050317F" w:rsidRPr="00594906">
        <w:rPr>
          <w:rFonts w:hint="eastAsia"/>
          <w:szCs w:val="21"/>
        </w:rPr>
        <w:t>教職課程を履修する</w:t>
      </w:r>
      <w:r w:rsidR="006A1160" w:rsidRPr="00594906">
        <w:rPr>
          <w:rFonts w:hint="eastAsia"/>
          <w:szCs w:val="21"/>
        </w:rPr>
        <w:t>学生</w:t>
      </w:r>
      <w:r w:rsidR="0050317F" w:rsidRPr="00594906">
        <w:rPr>
          <w:rFonts w:hint="eastAsia"/>
          <w:szCs w:val="21"/>
        </w:rPr>
        <w:t>に</w:t>
      </w:r>
      <w:r w:rsidR="006A1160" w:rsidRPr="00594906">
        <w:rPr>
          <w:rFonts w:hint="eastAsia"/>
          <w:szCs w:val="21"/>
        </w:rPr>
        <w:t>は、ここで論じてきた教育学を一定の深さまで学ぶとともに、教科教育や指導法などに関する学修、</w:t>
      </w:r>
      <w:r w:rsidR="00A30428">
        <w:rPr>
          <w:rFonts w:hint="eastAsia"/>
          <w:szCs w:val="21"/>
        </w:rPr>
        <w:t>及び</w:t>
      </w:r>
      <w:r w:rsidR="006A1160" w:rsidRPr="00594906">
        <w:rPr>
          <w:rFonts w:hint="eastAsia"/>
          <w:szCs w:val="21"/>
        </w:rPr>
        <w:t>教科の内容に関する専門科目の学修が必要になる。教育に携わる実践者としての</w:t>
      </w:r>
      <w:r w:rsidR="004C0FD8">
        <w:rPr>
          <w:rFonts w:hint="eastAsia"/>
          <w:szCs w:val="21"/>
        </w:rPr>
        <w:t>理論知や実践知</w:t>
      </w:r>
      <w:r w:rsidR="006A1160" w:rsidRPr="00594906">
        <w:rPr>
          <w:rFonts w:hint="eastAsia"/>
          <w:szCs w:val="21"/>
        </w:rPr>
        <w:t>と、教育内容に関する専門的な知とを学ぶことになるのである。それらは、教員という特定の職業を円滑かつ創造的に遂行するために、必要な学修である。</w:t>
      </w:r>
    </w:p>
    <w:p w14:paraId="4669FE66" w14:textId="699C4A4F" w:rsidR="006A1160" w:rsidRPr="00594906" w:rsidRDefault="0050317F" w:rsidP="00392D8B">
      <w:pPr>
        <w:ind w:firstLineChars="100" w:firstLine="230"/>
        <w:rPr>
          <w:color w:val="000000" w:themeColor="text1"/>
          <w:szCs w:val="21"/>
        </w:rPr>
      </w:pPr>
      <w:r w:rsidRPr="00594906">
        <w:rPr>
          <w:rFonts w:hint="eastAsia"/>
          <w:szCs w:val="21"/>
        </w:rPr>
        <w:t>教員養成に関する教育課程における教育学教育と教員養成教育の関係は、大学・学部等によって多様である。その関係については</w:t>
      </w:r>
      <w:r w:rsidR="006A1160" w:rsidRPr="00594906">
        <w:rPr>
          <w:rFonts w:hint="eastAsia"/>
          <w:color w:val="000000" w:themeColor="text1"/>
          <w:szCs w:val="21"/>
        </w:rPr>
        <w:t>、少なくとも</w:t>
      </w:r>
      <w:r w:rsidRPr="00594906">
        <w:rPr>
          <w:rFonts w:hint="eastAsia"/>
          <w:color w:val="000000" w:themeColor="text1"/>
          <w:szCs w:val="21"/>
        </w:rPr>
        <w:t>次の</w:t>
      </w:r>
      <w:r w:rsidR="006A1160" w:rsidRPr="00594906">
        <w:rPr>
          <w:rFonts w:hint="eastAsia"/>
          <w:color w:val="000000" w:themeColor="text1"/>
          <w:szCs w:val="21"/>
        </w:rPr>
        <w:t>四つに分類できる。第一は、教員免許の取得を主たる目的とする教員養成系大学・学部で、かつ教育学を主な専攻とする学科等である。そこでは、教育職員免許法の規定に基づく教職課程の科目に加えて、教</w:t>
      </w:r>
      <w:r w:rsidR="006A1160" w:rsidRPr="00594906">
        <w:rPr>
          <w:rFonts w:hint="eastAsia"/>
          <w:color w:val="000000" w:themeColor="text1"/>
          <w:szCs w:val="21"/>
        </w:rPr>
        <w:lastRenderedPageBreak/>
        <w:t>育学のより深い学修を含めた教育課程をその大学独自に編成することができる。第二は、教員免許の取得を主たる目的とする教員養成系大学・学部で、かつ教育学以外の教科に関する専門領域を主な専攻とする学科等である。そこでの教育学の学修は、教育職員免許法の規定に基づく教職課程の科目と、特定教科を児童・生徒に教えることに特化した教科教育学の関係科目となる。第三は、教員免許の取得を学生の自由意志に委ねている一般大学・学部で、かつ教育学以外の領域の学科等である。そこで教員免許を取得しようとする学生が学修する教育学は、教育職員免許法に規定された教職課程の科目にほぼ限定される。そして第四は、教員免許の取得を学生の自由意志に委ねている一般大学・学部で、かつ教育学を専攻とする学科等である。そこでは、学生は自身の専門領域として教育学を深く学び、教育職員免許法に規定された教職課程の科目はそれに付加される</w:t>
      </w:r>
      <w:r w:rsidR="00E947D6" w:rsidRPr="00594906">
        <w:rPr>
          <w:rFonts w:hint="eastAsia"/>
          <w:color w:val="000000" w:themeColor="text1"/>
          <w:szCs w:val="21"/>
        </w:rPr>
        <w:t>形</w:t>
      </w:r>
      <w:r w:rsidR="006A1160" w:rsidRPr="00594906">
        <w:rPr>
          <w:rFonts w:hint="eastAsia"/>
          <w:color w:val="000000" w:themeColor="text1"/>
          <w:szCs w:val="21"/>
        </w:rPr>
        <w:t>になる。</w:t>
      </w:r>
    </w:p>
    <w:p w14:paraId="2181BA0B" w14:textId="2EE0D259" w:rsidR="0050317F" w:rsidRPr="00594906" w:rsidRDefault="00F91AEC" w:rsidP="00392D8B">
      <w:pPr>
        <w:ind w:firstLineChars="100" w:firstLine="230"/>
        <w:rPr>
          <w:szCs w:val="21"/>
        </w:rPr>
      </w:pPr>
      <w:r w:rsidRPr="00594906">
        <w:rPr>
          <w:rFonts w:hint="eastAsia"/>
          <w:color w:val="000000" w:themeColor="text1"/>
          <w:szCs w:val="21"/>
        </w:rPr>
        <w:t>教員養成は大学における学問を基盤にして行われなければならない。その際の学問分野は多岐にわたるが、教育学は教職課程の中核的要素として位置づくものである。</w:t>
      </w:r>
      <w:r w:rsidR="00544E54" w:rsidRPr="00594906">
        <w:rPr>
          <w:rFonts w:hint="eastAsia"/>
          <w:color w:val="000000" w:themeColor="text1"/>
          <w:szCs w:val="21"/>
        </w:rPr>
        <w:t>教職を学識に基づく専門職（profession）だと考えるなら、教員養成において、理論と実践を包括する最先端の教育学が適切に活用されていくことが求められる。</w:t>
      </w:r>
      <w:r w:rsidR="0050317F" w:rsidRPr="00594906">
        <w:rPr>
          <w:rFonts w:hint="eastAsia"/>
          <w:szCs w:val="21"/>
        </w:rPr>
        <w:t>本参照基準は</w:t>
      </w:r>
      <w:r w:rsidRPr="00594906">
        <w:rPr>
          <w:rFonts w:hint="eastAsia"/>
          <w:szCs w:val="21"/>
        </w:rPr>
        <w:t>、主として</w:t>
      </w:r>
      <w:r w:rsidR="0050317F" w:rsidRPr="00594906">
        <w:rPr>
          <w:rFonts w:hint="eastAsia"/>
          <w:szCs w:val="21"/>
        </w:rPr>
        <w:t>教育研究に関する教育課程を念頭において作成した</w:t>
      </w:r>
      <w:r w:rsidRPr="00594906">
        <w:rPr>
          <w:rFonts w:hint="eastAsia"/>
          <w:szCs w:val="21"/>
        </w:rPr>
        <w:t>ものではあるものの</w:t>
      </w:r>
      <w:r w:rsidR="0050317F" w:rsidRPr="00594906">
        <w:rPr>
          <w:rFonts w:hint="eastAsia"/>
          <w:szCs w:val="21"/>
        </w:rPr>
        <w:t>、教員養成に関する教育課程についても、第一</w:t>
      </w:r>
      <w:r w:rsidRPr="00594906">
        <w:rPr>
          <w:rFonts w:hint="eastAsia"/>
          <w:szCs w:val="21"/>
        </w:rPr>
        <w:t>・</w:t>
      </w:r>
      <w:r w:rsidR="0050317F" w:rsidRPr="00594906">
        <w:rPr>
          <w:rFonts w:hint="eastAsia"/>
          <w:szCs w:val="21"/>
        </w:rPr>
        <w:t>第四タイプ</w:t>
      </w:r>
      <w:r w:rsidRPr="00594906">
        <w:rPr>
          <w:rFonts w:hint="eastAsia"/>
          <w:szCs w:val="21"/>
        </w:rPr>
        <w:t>での</w:t>
      </w:r>
      <w:r w:rsidR="0050317F" w:rsidRPr="00594906">
        <w:rPr>
          <w:rFonts w:hint="eastAsia"/>
          <w:szCs w:val="21"/>
        </w:rPr>
        <w:t>教育学教育</w:t>
      </w:r>
      <w:r w:rsidRPr="00594906">
        <w:rPr>
          <w:rFonts w:hint="eastAsia"/>
          <w:szCs w:val="21"/>
        </w:rPr>
        <w:t>において</w:t>
      </w:r>
      <w:r w:rsidR="0050317F" w:rsidRPr="00594906">
        <w:rPr>
          <w:rFonts w:hint="eastAsia"/>
          <w:szCs w:val="21"/>
        </w:rPr>
        <w:t>は本参照基準がそのまま参照基準として使える</w:t>
      </w:r>
      <w:r w:rsidRPr="00594906">
        <w:rPr>
          <w:rFonts w:hint="eastAsia"/>
          <w:szCs w:val="21"/>
        </w:rPr>
        <w:t>と考えられる。また、</w:t>
      </w:r>
      <w:r w:rsidR="0050317F" w:rsidRPr="00594906">
        <w:rPr>
          <w:rFonts w:hint="eastAsia"/>
          <w:szCs w:val="21"/>
        </w:rPr>
        <w:t>第二・第三を含めた教員養成教育について</w:t>
      </w:r>
      <w:r w:rsidRPr="00594906">
        <w:rPr>
          <w:rFonts w:hint="eastAsia"/>
          <w:szCs w:val="21"/>
        </w:rPr>
        <w:t>も、</w:t>
      </w:r>
      <w:r w:rsidRPr="00594906">
        <w:rPr>
          <w:rFonts w:hint="eastAsia"/>
          <w:color w:val="000000" w:themeColor="text1"/>
          <w:szCs w:val="21"/>
        </w:rPr>
        <w:t>教育学の十分な学術的知見に基づいて作成され、随時更新されていかなければならない。</w:t>
      </w:r>
    </w:p>
    <w:p w14:paraId="680B1119" w14:textId="34990E26" w:rsidR="00A455A7" w:rsidRDefault="00F91AEC" w:rsidP="00392D8B">
      <w:pPr>
        <w:ind w:firstLineChars="100" w:firstLine="230"/>
        <w:rPr>
          <w:color w:val="000000" w:themeColor="text1"/>
          <w:szCs w:val="21"/>
        </w:rPr>
      </w:pPr>
      <w:r w:rsidRPr="00594906">
        <w:rPr>
          <w:rFonts w:hint="eastAsia"/>
          <w:color w:val="000000" w:themeColor="text1"/>
          <w:szCs w:val="21"/>
        </w:rPr>
        <w:t>学問としての教育学は、教職課程（教員養成）のためだけにあるのではない。</w:t>
      </w:r>
      <w:r w:rsidR="00FB6CAE" w:rsidRPr="00594906">
        <w:rPr>
          <w:rFonts w:hint="eastAsia"/>
          <w:color w:val="000000" w:themeColor="text1"/>
          <w:szCs w:val="21"/>
        </w:rPr>
        <w:t>したがって、</w:t>
      </w:r>
      <w:r w:rsidR="006A1160" w:rsidRPr="00594906">
        <w:rPr>
          <w:rFonts w:hint="eastAsia"/>
          <w:color w:val="000000" w:themeColor="text1"/>
          <w:szCs w:val="21"/>
        </w:rPr>
        <w:t>学問としての教育学</w:t>
      </w:r>
      <w:r w:rsidR="004B47AB" w:rsidRPr="00594906">
        <w:rPr>
          <w:rFonts w:hint="eastAsia"/>
          <w:color w:val="000000" w:themeColor="text1"/>
          <w:szCs w:val="21"/>
        </w:rPr>
        <w:t>に関</w:t>
      </w:r>
      <w:r w:rsidRPr="00594906">
        <w:rPr>
          <w:rFonts w:hint="eastAsia"/>
          <w:color w:val="000000" w:themeColor="text1"/>
          <w:szCs w:val="21"/>
        </w:rPr>
        <w:t>連</w:t>
      </w:r>
      <w:r w:rsidR="004B47AB" w:rsidRPr="00594906">
        <w:rPr>
          <w:rFonts w:hint="eastAsia"/>
          <w:color w:val="000000" w:themeColor="text1"/>
          <w:szCs w:val="21"/>
        </w:rPr>
        <w:t>する</w:t>
      </w:r>
      <w:r w:rsidR="006A1160" w:rsidRPr="00594906">
        <w:rPr>
          <w:rFonts w:hint="eastAsia"/>
          <w:color w:val="000000" w:themeColor="text1"/>
          <w:szCs w:val="21"/>
        </w:rPr>
        <w:t>教育課程が</w:t>
      </w:r>
      <w:r w:rsidRPr="00594906">
        <w:rPr>
          <w:rFonts w:hint="eastAsia"/>
          <w:color w:val="000000" w:themeColor="text1"/>
          <w:szCs w:val="21"/>
        </w:rPr>
        <w:t>、</w:t>
      </w:r>
      <w:r w:rsidR="006A1160" w:rsidRPr="00594906">
        <w:rPr>
          <w:rFonts w:hint="eastAsia"/>
          <w:color w:val="000000" w:themeColor="text1"/>
          <w:szCs w:val="21"/>
        </w:rPr>
        <w:t>教職課程（教員養成）に偏って特化することは危惧すべき点である。しかしながら、教職課程を</w:t>
      </w:r>
      <w:r w:rsidR="00FB6CAE" w:rsidRPr="00594906">
        <w:rPr>
          <w:rFonts w:hint="eastAsia"/>
          <w:color w:val="000000" w:themeColor="text1"/>
          <w:szCs w:val="21"/>
        </w:rPr>
        <w:t>学術的に十分な知見に基づくものとして実現するために、教職課程を</w:t>
      </w:r>
      <w:r w:rsidR="006A1160" w:rsidRPr="00594906">
        <w:rPr>
          <w:rFonts w:hint="eastAsia"/>
          <w:color w:val="000000" w:themeColor="text1"/>
          <w:szCs w:val="21"/>
        </w:rPr>
        <w:t>教育学にとって不可欠な要素として位置</w:t>
      </w:r>
      <w:r w:rsidR="005570FA">
        <w:rPr>
          <w:rFonts w:hint="eastAsia"/>
          <w:color w:val="000000" w:themeColor="text1"/>
          <w:szCs w:val="21"/>
        </w:rPr>
        <w:t>付け</w:t>
      </w:r>
      <w:r w:rsidR="006A1160" w:rsidRPr="00594906">
        <w:rPr>
          <w:rFonts w:hint="eastAsia"/>
          <w:color w:val="000000" w:themeColor="text1"/>
          <w:szCs w:val="21"/>
        </w:rPr>
        <w:t>、</w:t>
      </w:r>
      <w:r w:rsidR="00FB6CAE" w:rsidRPr="00594906">
        <w:rPr>
          <w:rFonts w:hint="eastAsia"/>
          <w:color w:val="000000" w:themeColor="text1"/>
          <w:szCs w:val="21"/>
        </w:rPr>
        <w:t>その</w:t>
      </w:r>
      <w:r w:rsidR="006A1160" w:rsidRPr="00594906">
        <w:rPr>
          <w:rFonts w:hint="eastAsia"/>
          <w:color w:val="000000" w:themeColor="text1"/>
          <w:szCs w:val="21"/>
        </w:rPr>
        <w:t>本来的役割</w:t>
      </w:r>
      <w:r w:rsidR="00FB6CAE" w:rsidRPr="00594906">
        <w:rPr>
          <w:rFonts w:hint="eastAsia"/>
          <w:color w:val="000000" w:themeColor="text1"/>
          <w:szCs w:val="21"/>
        </w:rPr>
        <w:t>の一つ</w:t>
      </w:r>
      <w:r w:rsidR="006A1160" w:rsidRPr="00594906">
        <w:rPr>
          <w:rFonts w:hint="eastAsia"/>
          <w:color w:val="000000" w:themeColor="text1"/>
          <w:szCs w:val="21"/>
        </w:rPr>
        <w:t>として想定</w:t>
      </w:r>
      <w:r w:rsidR="00FB6CAE" w:rsidRPr="00594906">
        <w:rPr>
          <w:rFonts w:hint="eastAsia"/>
          <w:color w:val="000000" w:themeColor="text1"/>
          <w:szCs w:val="21"/>
        </w:rPr>
        <w:t>することが必要</w:t>
      </w:r>
      <w:r w:rsidR="006A1160" w:rsidRPr="00594906">
        <w:rPr>
          <w:rFonts w:hint="eastAsia"/>
          <w:color w:val="000000" w:themeColor="text1"/>
          <w:szCs w:val="21"/>
        </w:rPr>
        <w:t>である。</w:t>
      </w:r>
    </w:p>
    <w:p w14:paraId="46038210" w14:textId="77777777" w:rsidR="0058433C" w:rsidRDefault="0058433C" w:rsidP="006A1160">
      <w:pPr>
        <w:ind w:firstLineChars="100" w:firstLine="230"/>
        <w:rPr>
          <w:color w:val="000000" w:themeColor="text1"/>
          <w:szCs w:val="21"/>
        </w:rPr>
      </w:pPr>
    </w:p>
    <w:p w14:paraId="0FA18066" w14:textId="77777777" w:rsidR="0058433C" w:rsidRDefault="0058433C" w:rsidP="006A1160">
      <w:pPr>
        <w:ind w:firstLineChars="100" w:firstLine="230"/>
        <w:rPr>
          <w:color w:val="000000" w:themeColor="text1"/>
          <w:szCs w:val="21"/>
        </w:rPr>
      </w:pPr>
    </w:p>
    <w:p w14:paraId="1752EEF7" w14:textId="77777777" w:rsidR="00D2527A" w:rsidRDefault="00D2527A">
      <w:pPr>
        <w:widowControl/>
        <w:jc w:val="left"/>
        <w:rPr>
          <w:rFonts w:asciiTheme="majorHAnsi" w:eastAsiaTheme="majorEastAsia" w:hAnsiTheme="majorHAnsi" w:cstheme="majorBidi"/>
          <w:color w:val="000000" w:themeColor="text1"/>
        </w:rPr>
      </w:pPr>
      <w:r>
        <w:br w:type="page"/>
      </w:r>
    </w:p>
    <w:p w14:paraId="190C5231" w14:textId="6031384A" w:rsidR="008164D3" w:rsidRPr="008164D3" w:rsidRDefault="008164D3" w:rsidP="008164D3">
      <w:pPr>
        <w:pStyle w:val="1"/>
        <w:ind w:left="2066" w:hangingChars="900" w:hanging="2066"/>
        <w:jc w:val="left"/>
      </w:pPr>
      <w:bookmarkStart w:id="44" w:name="_Toc19473836"/>
      <w:r w:rsidRPr="008164D3">
        <w:rPr>
          <w:rFonts w:hint="eastAsia"/>
        </w:rPr>
        <w:lastRenderedPageBreak/>
        <w:t>＜参考資料</w:t>
      </w:r>
      <w:r w:rsidR="005859BC">
        <w:rPr>
          <w:rFonts w:hint="eastAsia"/>
        </w:rPr>
        <w:t>１</w:t>
      </w:r>
      <w:r w:rsidRPr="008164D3">
        <w:rPr>
          <w:rFonts w:hint="eastAsia"/>
        </w:rPr>
        <w:t>＞　教員養成と教育学の相互関係性</w:t>
      </w:r>
      <w:r>
        <w:t xml:space="preserve">　　　　　　　　　　　　　　　　　　</w:t>
      </w:r>
      <w:r w:rsidRPr="008164D3">
        <w:rPr>
          <w:rFonts w:hint="eastAsia"/>
        </w:rPr>
        <w:t>―教職課程コアカリキュラムの導入と</w:t>
      </w:r>
      <w:r w:rsidR="001B16E4" w:rsidRPr="008164D3">
        <w:rPr>
          <w:rFonts w:hint="eastAsia"/>
        </w:rPr>
        <w:t>関わ</w:t>
      </w:r>
      <w:r w:rsidRPr="008164D3">
        <w:rPr>
          <w:rFonts w:hint="eastAsia"/>
        </w:rPr>
        <w:t>って―</w:t>
      </w:r>
      <w:bookmarkEnd w:id="44"/>
    </w:p>
    <w:p w14:paraId="08B9D37B" w14:textId="77777777" w:rsidR="008164D3" w:rsidRPr="008164D3" w:rsidRDefault="008164D3" w:rsidP="008164D3">
      <w:pPr>
        <w:rPr>
          <w:rFonts w:asciiTheme="minorHAnsi" w:eastAsiaTheme="minorEastAsia" w:hAnsiTheme="minorHAnsi" w:cstheme="minorBidi"/>
          <w:szCs w:val="22"/>
        </w:rPr>
      </w:pPr>
    </w:p>
    <w:p w14:paraId="5BF2D991" w14:textId="77777777" w:rsidR="008164D3" w:rsidRPr="008164D3" w:rsidRDefault="008164D3" w:rsidP="00392D8B">
      <w:pPr>
        <w:ind w:firstLineChars="100" w:firstLine="230"/>
        <w:rPr>
          <w:rFonts w:asciiTheme="minorHAnsi" w:eastAsiaTheme="minorEastAsia" w:hAnsiTheme="minorHAnsi" w:cstheme="minorBidi"/>
          <w:szCs w:val="22"/>
        </w:rPr>
      </w:pPr>
      <w:r w:rsidRPr="008164D3">
        <w:rPr>
          <w:rFonts w:asciiTheme="minorHAnsi" w:eastAsiaTheme="minorEastAsia" w:hAnsiTheme="minorHAnsi" w:cstheme="minorBidi" w:hint="eastAsia"/>
          <w:szCs w:val="22"/>
        </w:rPr>
        <w:t>教育学と教員養成は不可分の関係にある。教育学の各専門領域における学問研究は、教員養成の基礎的な理論を提供し、教育研究者のかなりの割合は教職課程を構成する授業科目の担当者として大学における教員養成の中核的役割を果たしてきた。教育研究者は、教員養成のための教育に携わることを通じて、その時々の社会が直面する教育課題を自らの研究関心に引きつけて受けとめ、研究的議論の新たな素材として考察し、そのことが教育学の理論的な発展につながってきたといえる。</w:t>
      </w:r>
    </w:p>
    <w:p w14:paraId="0E917F3F" w14:textId="2B4DEB7D" w:rsidR="008164D3" w:rsidRPr="008164D3" w:rsidRDefault="008164D3" w:rsidP="00392D8B">
      <w:pPr>
        <w:ind w:firstLineChars="100" w:firstLine="230"/>
        <w:rPr>
          <w:rFonts w:asciiTheme="minorHAnsi" w:eastAsiaTheme="minorEastAsia" w:hAnsiTheme="minorHAnsi" w:cstheme="minorBidi"/>
          <w:szCs w:val="22"/>
        </w:rPr>
      </w:pPr>
      <w:r w:rsidRPr="008164D3">
        <w:rPr>
          <w:rFonts w:asciiTheme="minorHAnsi" w:eastAsiaTheme="minorEastAsia" w:hAnsiTheme="minorHAnsi" w:cstheme="minorBidi" w:hint="eastAsia"/>
          <w:szCs w:val="22"/>
        </w:rPr>
        <w:t>ところが、近年の教員養成関連施策は、そのような教育学の学問研究の内在的発展とは異なる論理の下で展開する傾向を強めている。例えば、学校現場が直面する教育課題に即座に対応するための知識・技術の育成が養成段階に強く要請され、教育学の学問研究に基づく知見を大学で学修することの意義は自明のものではなくなっている。</w:t>
      </w:r>
    </w:p>
    <w:p w14:paraId="7ECB591E" w14:textId="6EC09F8B" w:rsidR="008164D3" w:rsidRPr="008164D3" w:rsidRDefault="008164D3" w:rsidP="00392D8B">
      <w:pPr>
        <w:ind w:firstLineChars="100" w:firstLine="230"/>
        <w:rPr>
          <w:rFonts w:asciiTheme="minorHAnsi" w:eastAsiaTheme="minorEastAsia" w:hAnsiTheme="minorHAnsi" w:cstheme="minorBidi"/>
          <w:szCs w:val="22"/>
        </w:rPr>
      </w:pPr>
      <w:r w:rsidRPr="008164D3">
        <w:rPr>
          <w:rFonts w:asciiTheme="minorHAnsi" w:eastAsiaTheme="minorEastAsia" w:hAnsiTheme="minorHAnsi" w:cstheme="minorBidi" w:hint="eastAsia"/>
          <w:szCs w:val="22"/>
        </w:rPr>
        <w:t>もちろん、教育学は学校教育だけでなく、社会のあらゆる場面で生起する「教育」事象の全体を幅広く考察対象とする学問である。しかし、日本の近代学校制度が国家主導のもとで形成され、現代においても学校制度の根幹を</w:t>
      </w:r>
      <w:r w:rsidR="00486EEF" w:rsidRPr="008164D3">
        <w:rPr>
          <w:rFonts w:asciiTheme="minorHAnsi" w:eastAsiaTheme="minorEastAsia" w:hAnsiTheme="minorHAnsi" w:cstheme="minorBidi" w:hint="eastAsia"/>
          <w:szCs w:val="22"/>
        </w:rPr>
        <w:t>な</w:t>
      </w:r>
      <w:r w:rsidRPr="008164D3">
        <w:rPr>
          <w:rFonts w:asciiTheme="minorHAnsi" w:eastAsiaTheme="minorEastAsia" w:hAnsiTheme="minorHAnsi" w:cstheme="minorBidi" w:hint="eastAsia"/>
          <w:szCs w:val="22"/>
        </w:rPr>
        <w:t>すべき教員養成に国家が強力な影響力を行使しうることには留意しなければならない。学校教育、とりわけ義務教育はすべての</w:t>
      </w:r>
      <w:r w:rsidR="005570FA">
        <w:rPr>
          <w:rFonts w:asciiTheme="minorHAnsi" w:eastAsiaTheme="minorEastAsia" w:hAnsiTheme="minorHAnsi" w:cstheme="minorBidi" w:hint="eastAsia"/>
          <w:szCs w:val="22"/>
        </w:rPr>
        <w:t>子供</w:t>
      </w:r>
      <w:r w:rsidRPr="008164D3">
        <w:rPr>
          <w:rFonts w:asciiTheme="minorHAnsi" w:eastAsiaTheme="minorEastAsia" w:hAnsiTheme="minorHAnsi" w:cstheme="minorBidi" w:hint="eastAsia"/>
          <w:szCs w:val="22"/>
        </w:rPr>
        <w:t>を対象に実施され、それを直接的に担う主体が教員である。それ故に国家は常に、学校教育と教員養成に具体的な統制力を及ぼそうとする傾向を持つ。このことをふまえて、教育学の学問研究と教育は、学校教育のあり様を絶えず冷静に捉えながら教員養成の理念・内容・方法等を学問内在的な論理によって支えるという役割を自覚して行われなければならない。</w:t>
      </w:r>
    </w:p>
    <w:p w14:paraId="5A26CDCE" w14:textId="45D1B3A3" w:rsidR="008164D3" w:rsidRPr="008164D3" w:rsidRDefault="008164D3" w:rsidP="00392D8B">
      <w:pPr>
        <w:ind w:firstLineChars="100" w:firstLine="230"/>
        <w:rPr>
          <w:rFonts w:asciiTheme="minorHAnsi" w:eastAsiaTheme="minorEastAsia" w:hAnsiTheme="minorHAnsi" w:cstheme="minorBidi"/>
          <w:szCs w:val="22"/>
        </w:rPr>
      </w:pPr>
      <w:r w:rsidRPr="008164D3">
        <w:rPr>
          <w:rFonts w:asciiTheme="minorHAnsi" w:eastAsiaTheme="minorEastAsia" w:hAnsiTheme="minorHAnsi" w:cstheme="minorBidi" w:hint="eastAsia"/>
          <w:szCs w:val="22"/>
        </w:rPr>
        <w:t>戦後教員養成制度の基本原則とされた「大学における教員養成」は、人文科学・自然科学・社会科学の幅広い「一般教養」を基盤として</w:t>
      </w:r>
      <w:r w:rsidR="00A30428">
        <w:rPr>
          <w:rFonts w:asciiTheme="minorHAnsi" w:eastAsiaTheme="minorEastAsia" w:hAnsiTheme="minorHAnsi" w:cstheme="minorBidi" w:hint="eastAsia"/>
          <w:szCs w:val="22"/>
        </w:rPr>
        <w:t>様々</w:t>
      </w:r>
      <w:r w:rsidRPr="008164D3">
        <w:rPr>
          <w:rFonts w:asciiTheme="minorHAnsi" w:eastAsiaTheme="minorEastAsia" w:hAnsiTheme="minorHAnsi" w:cstheme="minorBidi" w:hint="eastAsia"/>
          <w:szCs w:val="22"/>
        </w:rPr>
        <w:t>な学問を追究することのできる大学教育を、初等・中等教育のすべての学校教員の養成に開いた。同時に、教員養成を行う大学を特定しないという開放制原則によって、「教科に関する専門教養」として大学で多種多様な専門分野の学問を学修した教員が学校教育現場へ供給されることとなった。「教職に関する専門教養」の教育は、教育研究者が主として担い、日本の大学における教育学教育において重要な位置を占めてきた。参照基準の「</w:t>
      </w:r>
      <w:r w:rsidR="00486EEF">
        <w:rPr>
          <w:rFonts w:asciiTheme="minorHAnsi" w:eastAsiaTheme="minorEastAsia" w:hAnsiTheme="minorHAnsi" w:cstheme="minorBidi" w:hint="eastAsia"/>
          <w:szCs w:val="22"/>
        </w:rPr>
        <w:t xml:space="preserve">７　</w:t>
      </w:r>
      <w:r w:rsidRPr="008164D3">
        <w:rPr>
          <w:rFonts w:asciiTheme="minorHAnsi" w:eastAsiaTheme="minorEastAsia" w:hAnsiTheme="minorHAnsi" w:cstheme="minorBidi" w:hint="eastAsia"/>
          <w:szCs w:val="22"/>
        </w:rPr>
        <w:t>教育学と教員養成」において記述されたように、今日、多種多様な形態の学部・学科等において教育学の学修がなされている重要な要因は、開放制を原則とする教員養成制度にある。それは結果として、教職に就かない大学卒業者に対しても教育学の学問的知見を広め、市民的教養の一領域として教育学を意義</w:t>
      </w:r>
      <w:r w:rsidR="005570FA">
        <w:rPr>
          <w:rFonts w:asciiTheme="minorHAnsi" w:eastAsiaTheme="minorEastAsia" w:hAnsiTheme="minorHAnsi" w:cstheme="minorBidi" w:hint="eastAsia"/>
          <w:szCs w:val="22"/>
        </w:rPr>
        <w:t>付け</w:t>
      </w:r>
      <w:r w:rsidRPr="008164D3">
        <w:rPr>
          <w:rFonts w:asciiTheme="minorHAnsi" w:eastAsiaTheme="minorEastAsia" w:hAnsiTheme="minorHAnsi" w:cstheme="minorBidi" w:hint="eastAsia"/>
          <w:szCs w:val="22"/>
        </w:rPr>
        <w:t>ることにもなった。</w:t>
      </w:r>
    </w:p>
    <w:p w14:paraId="1DB2460F" w14:textId="2EB9CEBA" w:rsidR="008164D3" w:rsidRPr="008164D3" w:rsidRDefault="008164D3" w:rsidP="00392D8B">
      <w:pPr>
        <w:ind w:firstLineChars="100" w:firstLine="230"/>
        <w:rPr>
          <w:rFonts w:asciiTheme="minorHAnsi" w:eastAsiaTheme="minorEastAsia" w:hAnsiTheme="minorHAnsi" w:cstheme="minorBidi"/>
          <w:szCs w:val="22"/>
        </w:rPr>
      </w:pPr>
      <w:r w:rsidRPr="008164D3">
        <w:rPr>
          <w:rFonts w:asciiTheme="minorHAnsi" w:eastAsiaTheme="minorEastAsia" w:hAnsiTheme="minorHAnsi" w:cstheme="minorBidi" w:hint="eastAsia"/>
          <w:szCs w:val="22"/>
        </w:rPr>
        <w:t>以上のように、教育学は教員養成と深く関係</w:t>
      </w:r>
      <w:r w:rsidR="005570FA">
        <w:rPr>
          <w:rFonts w:asciiTheme="minorHAnsi" w:eastAsiaTheme="minorEastAsia" w:hAnsiTheme="minorHAnsi" w:cstheme="minorBidi" w:hint="eastAsia"/>
          <w:szCs w:val="22"/>
        </w:rPr>
        <w:t>付け</w:t>
      </w:r>
      <w:r w:rsidRPr="008164D3">
        <w:rPr>
          <w:rFonts w:asciiTheme="minorHAnsi" w:eastAsiaTheme="minorEastAsia" w:hAnsiTheme="minorHAnsi" w:cstheme="minorBidi" w:hint="eastAsia"/>
          <w:szCs w:val="22"/>
        </w:rPr>
        <w:t>られており、教員養成から独立して存立することは</w:t>
      </w:r>
      <w:r w:rsidR="00A30428">
        <w:rPr>
          <w:rFonts w:asciiTheme="minorHAnsi" w:eastAsiaTheme="minorEastAsia" w:hAnsiTheme="minorHAnsi" w:cstheme="minorBidi" w:hint="eastAsia"/>
          <w:szCs w:val="22"/>
        </w:rPr>
        <w:t>極めて</w:t>
      </w:r>
      <w:r w:rsidRPr="008164D3">
        <w:rPr>
          <w:rFonts w:asciiTheme="minorHAnsi" w:eastAsiaTheme="minorEastAsia" w:hAnsiTheme="minorHAnsi" w:cstheme="minorBidi" w:hint="eastAsia"/>
          <w:szCs w:val="22"/>
        </w:rPr>
        <w:t>困難だといってよい。教育研究者の養成を主目的とする一部の大学では、教職課程に束縛されない教育学教育のカリキュラムのもとで学修がなされている。しかし、そのような学修を通じて養成される研究者の進路先の多くが教職課程担当者である限り、研究者養成は教職課程から自由とは</w:t>
      </w:r>
      <w:r w:rsidR="00486EEF" w:rsidRPr="008164D3">
        <w:rPr>
          <w:rFonts w:asciiTheme="minorHAnsi" w:eastAsiaTheme="minorEastAsia" w:hAnsiTheme="minorHAnsi" w:cstheme="minorBidi" w:hint="eastAsia"/>
          <w:szCs w:val="22"/>
        </w:rPr>
        <w:t>言</w:t>
      </w:r>
      <w:r w:rsidRPr="008164D3">
        <w:rPr>
          <w:rFonts w:asciiTheme="minorHAnsi" w:eastAsiaTheme="minorEastAsia" w:hAnsiTheme="minorHAnsi" w:cstheme="minorBidi" w:hint="eastAsia"/>
          <w:szCs w:val="22"/>
        </w:rPr>
        <w:t>えない。</w:t>
      </w:r>
    </w:p>
    <w:p w14:paraId="5B366857" w14:textId="02D5CE48" w:rsidR="008164D3" w:rsidRPr="008164D3" w:rsidRDefault="008164D3" w:rsidP="00392D8B">
      <w:pPr>
        <w:ind w:firstLineChars="100" w:firstLine="230"/>
        <w:rPr>
          <w:rFonts w:asciiTheme="minorHAnsi" w:eastAsiaTheme="minorEastAsia" w:hAnsiTheme="minorHAnsi" w:cstheme="minorBidi"/>
          <w:szCs w:val="22"/>
        </w:rPr>
      </w:pPr>
      <w:r w:rsidRPr="008164D3">
        <w:rPr>
          <w:rFonts w:asciiTheme="minorHAnsi" w:eastAsiaTheme="minorEastAsia" w:hAnsiTheme="minorHAnsi" w:cstheme="minorBidi" w:hint="eastAsia"/>
          <w:szCs w:val="22"/>
        </w:rPr>
        <w:lastRenderedPageBreak/>
        <w:t>以上の視点から、本参照基準の作成に</w:t>
      </w:r>
      <w:r w:rsidR="00A30428">
        <w:rPr>
          <w:rFonts w:asciiTheme="minorHAnsi" w:eastAsiaTheme="minorEastAsia" w:hAnsiTheme="minorHAnsi" w:cstheme="minorBidi" w:hint="eastAsia"/>
          <w:szCs w:val="22"/>
        </w:rPr>
        <w:t>当たって</w:t>
      </w:r>
      <w:r w:rsidRPr="008164D3">
        <w:rPr>
          <w:rFonts w:asciiTheme="minorHAnsi" w:eastAsiaTheme="minorEastAsia" w:hAnsiTheme="minorHAnsi" w:cstheme="minorBidi" w:hint="eastAsia"/>
          <w:szCs w:val="22"/>
        </w:rPr>
        <w:t>注目せざるをえないこととして「教職課程コアカリキュラム」</w:t>
      </w:r>
      <w:r w:rsidRPr="00F953CF">
        <w:rPr>
          <w:rFonts w:eastAsiaTheme="minorEastAsia" w:cstheme="minorBidi" w:hint="eastAsia"/>
          <w:szCs w:val="22"/>
        </w:rPr>
        <w:t>（2017</w:t>
      </w:r>
      <w:r w:rsidR="00486EEF" w:rsidRPr="00F953CF">
        <w:rPr>
          <w:rFonts w:eastAsiaTheme="minorEastAsia" w:cstheme="minorBidi" w:hint="eastAsia"/>
          <w:szCs w:val="22"/>
        </w:rPr>
        <w:t>年</w:t>
      </w:r>
      <w:r w:rsidRPr="00F953CF">
        <w:rPr>
          <w:rFonts w:eastAsiaTheme="minorEastAsia" w:cstheme="minorBidi" w:hint="eastAsia"/>
          <w:szCs w:val="22"/>
        </w:rPr>
        <w:t>）の導入がある。教職課程コアカリキュラムは、2016年</w:t>
      </w:r>
      <w:r w:rsidRPr="008164D3">
        <w:rPr>
          <w:rFonts w:asciiTheme="minorHAnsi" w:eastAsiaTheme="minorEastAsia" w:hAnsiTheme="minorHAnsi" w:cstheme="minorBidi" w:hint="eastAsia"/>
          <w:szCs w:val="22"/>
        </w:rPr>
        <w:t>改正以前の教育職員免許法及び同法施行規則に示されていた「教職に関する科目」について、共通に身に付けるべき学修内容を項目ごとに、中央教育審議会・教職課程コアカリキュラムの在り方に関する検討会が明示したものである。そこでは、「教育に関する歴史」「教育に関する制度的事項」といった学問内容と「学校と地域との連携」「学校安全への対応」などの現代的課題における技術的指導内容が、系統性を意識することなく並立的に記載されている。また、その策定に</w:t>
      </w:r>
      <w:r w:rsidR="00A30428">
        <w:rPr>
          <w:rFonts w:asciiTheme="minorHAnsi" w:eastAsiaTheme="minorEastAsia" w:hAnsiTheme="minorHAnsi" w:cstheme="minorBidi" w:hint="eastAsia"/>
          <w:szCs w:val="22"/>
        </w:rPr>
        <w:t>当たって</w:t>
      </w:r>
      <w:r w:rsidRPr="008164D3">
        <w:rPr>
          <w:rFonts w:asciiTheme="minorHAnsi" w:eastAsiaTheme="minorEastAsia" w:hAnsiTheme="minorHAnsi" w:cstheme="minorBidi" w:hint="eastAsia"/>
          <w:szCs w:val="22"/>
        </w:rPr>
        <w:t>は、教育学の専門学会や教員の職能団体等への聴取は行われておらず、限られた委員の意見等に基づいて</w:t>
      </w:r>
      <w:r w:rsidR="00A30428">
        <w:rPr>
          <w:rFonts w:asciiTheme="minorHAnsi" w:eastAsiaTheme="minorEastAsia" w:hAnsiTheme="minorHAnsi" w:cstheme="minorBidi" w:hint="eastAsia"/>
          <w:szCs w:val="22"/>
        </w:rPr>
        <w:t>極めて</w:t>
      </w:r>
      <w:r w:rsidRPr="008164D3">
        <w:rPr>
          <w:rFonts w:asciiTheme="minorHAnsi" w:eastAsiaTheme="minorEastAsia" w:hAnsiTheme="minorHAnsi" w:cstheme="minorBidi" w:hint="eastAsia"/>
          <w:szCs w:val="22"/>
        </w:rPr>
        <w:t>短期間で作成された。それにもかかわらず、同日に改正された「教職課程認定審査の確認事項」によって教職課程の授業科目はこのコアカリキュラムの事項内容を含まねばならないという教職課程認定の厳格化が進められ、その結果、教職課程コアカリキュラムの内容</w:t>
      </w:r>
      <w:r w:rsidRPr="008164D3">
        <w:rPr>
          <w:rFonts w:asciiTheme="minorHAnsi" w:eastAsiaTheme="minorEastAsia" w:hAnsiTheme="minorHAnsi" w:cstheme="minorBidi"/>
          <w:szCs w:val="22"/>
        </w:rPr>
        <w:t>が</w:t>
      </w:r>
      <w:r w:rsidRPr="008164D3">
        <w:rPr>
          <w:rFonts w:asciiTheme="minorHAnsi" w:eastAsiaTheme="minorEastAsia" w:hAnsiTheme="minorHAnsi" w:cstheme="minorBidi" w:hint="eastAsia"/>
          <w:szCs w:val="22"/>
        </w:rPr>
        <w:t>、大学で開講される個別授業科目のシラバスや内容をも強く統制するものとなっている。教職課程コアカリキュラムのこのような作成プロセスと内容・機能は、多くの大学で開講されている教育学関連科目において、教育学の学問的知見に基づく学修を阻害する。それは、「大学における教員養成」の原則を大きく揺るがし、学問としての教育学の研究と教育を抑圧するものと</w:t>
      </w:r>
      <w:r w:rsidR="001B16E4">
        <w:rPr>
          <w:rFonts w:asciiTheme="minorHAnsi" w:eastAsiaTheme="minorEastAsia" w:hAnsiTheme="minorHAnsi" w:cstheme="minorBidi" w:hint="eastAsia"/>
          <w:szCs w:val="22"/>
        </w:rPr>
        <w:t>言</w:t>
      </w:r>
      <w:r w:rsidRPr="008164D3">
        <w:rPr>
          <w:rFonts w:asciiTheme="minorHAnsi" w:eastAsiaTheme="minorEastAsia" w:hAnsiTheme="minorHAnsi" w:cstheme="minorBidi" w:hint="eastAsia"/>
          <w:szCs w:val="22"/>
        </w:rPr>
        <w:t>わざるをえない。</w:t>
      </w:r>
    </w:p>
    <w:p w14:paraId="514DC8F7" w14:textId="5F574612" w:rsidR="008164D3" w:rsidRPr="008164D3" w:rsidRDefault="008164D3" w:rsidP="00392D8B">
      <w:pPr>
        <w:ind w:firstLineChars="100" w:firstLine="230"/>
        <w:rPr>
          <w:rFonts w:asciiTheme="minorHAnsi" w:eastAsiaTheme="minorEastAsia" w:hAnsiTheme="minorHAnsi" w:cstheme="minorBidi"/>
          <w:szCs w:val="22"/>
        </w:rPr>
      </w:pPr>
      <w:r w:rsidRPr="008164D3">
        <w:rPr>
          <w:rFonts w:asciiTheme="minorHAnsi" w:eastAsiaTheme="minorEastAsia" w:hAnsiTheme="minorHAnsi" w:cstheme="minorBidi" w:hint="eastAsia"/>
          <w:szCs w:val="22"/>
        </w:rPr>
        <w:t>前述のように、近年の教員養成政策は「実践的指導力」の育成を大学に対して強く求める傾向にある。大学における教員養成はそれに対応するため、教育職員免許法令や教職課程コアカリキュラムという</w:t>
      </w:r>
      <w:r w:rsidR="00486EEF" w:rsidRPr="008164D3">
        <w:rPr>
          <w:rFonts w:asciiTheme="minorHAnsi" w:eastAsiaTheme="minorEastAsia" w:hAnsiTheme="minorHAnsi" w:cstheme="minorBidi" w:hint="eastAsia"/>
          <w:szCs w:val="22"/>
        </w:rPr>
        <w:t>枠組み</w:t>
      </w:r>
      <w:r w:rsidRPr="008164D3">
        <w:rPr>
          <w:rFonts w:asciiTheme="minorHAnsi" w:eastAsiaTheme="minorEastAsia" w:hAnsiTheme="minorHAnsi" w:cstheme="minorBidi" w:hint="eastAsia"/>
          <w:szCs w:val="22"/>
        </w:rPr>
        <w:t>を前提とした技術・方法論を重視する方向へ向かっている。加えて、教員養成系大学・学部の大学院修士課程を教職大学院へ転換する施策が強力に進められている中で、教員養成を主目的とする大学では自律的な教育研究の発展を抑制する環境が形成されつつある。「大学における教員養成」の原則は、国家の政策意図ではなく大学の学問的知見によって教員養成の在り方を統制すべきことを含意する。教員養成に関与する学問分野は多岐にわたるが、教職に関する専門教養と各教科等の教育内容・指導法に密接なつながりを</w:t>
      </w:r>
      <w:r w:rsidR="001B16E4" w:rsidRPr="008164D3">
        <w:rPr>
          <w:rFonts w:asciiTheme="minorHAnsi" w:eastAsiaTheme="minorEastAsia" w:hAnsiTheme="minorHAnsi" w:cstheme="minorBidi" w:hint="eastAsia"/>
          <w:szCs w:val="22"/>
        </w:rPr>
        <w:t>持</w:t>
      </w:r>
      <w:r w:rsidRPr="008164D3">
        <w:rPr>
          <w:rFonts w:asciiTheme="minorHAnsi" w:eastAsiaTheme="minorEastAsia" w:hAnsiTheme="minorHAnsi" w:cstheme="minorBidi" w:hint="eastAsia"/>
          <w:szCs w:val="22"/>
        </w:rPr>
        <w:t>つ教育学はその中でも中核的な位置にあるといえよう。そう考えると、学問としての教育学にとっては、教員養成のためのカリキュラムはもちろんのこと、その政策自体の</w:t>
      </w:r>
      <w:r w:rsidR="00486EEF" w:rsidRPr="008164D3">
        <w:rPr>
          <w:rFonts w:asciiTheme="minorHAnsi" w:eastAsiaTheme="minorEastAsia" w:hAnsiTheme="minorHAnsi" w:cstheme="minorBidi" w:hint="eastAsia"/>
          <w:szCs w:val="22"/>
        </w:rPr>
        <w:t>枠組み</w:t>
      </w:r>
      <w:r w:rsidRPr="008164D3">
        <w:rPr>
          <w:rFonts w:asciiTheme="minorHAnsi" w:eastAsiaTheme="minorEastAsia" w:hAnsiTheme="minorHAnsi" w:cstheme="minorBidi" w:hint="eastAsia"/>
          <w:szCs w:val="22"/>
        </w:rPr>
        <w:t>の相対化をも対象とした原理論や批判的思考が不可欠である。教員養成政策が大学に対する統制力を強化しつつある今日、教育研究者はこれまで以上に教員養成と教育学の連関を自覚する必要がある。だが現実には、この両者が、互いに距離を置いて並立する状況が形成されているように思われる。教員養成政策が示す</w:t>
      </w:r>
      <w:r w:rsidR="00486EEF" w:rsidRPr="008164D3">
        <w:rPr>
          <w:rFonts w:asciiTheme="minorHAnsi" w:eastAsiaTheme="minorEastAsia" w:hAnsiTheme="minorHAnsi" w:cstheme="minorBidi" w:hint="eastAsia"/>
          <w:szCs w:val="22"/>
        </w:rPr>
        <w:t>枠組み</w:t>
      </w:r>
      <w:r w:rsidRPr="008164D3">
        <w:rPr>
          <w:rFonts w:asciiTheme="minorHAnsi" w:eastAsiaTheme="minorEastAsia" w:hAnsiTheme="minorHAnsi" w:cstheme="minorBidi" w:hint="eastAsia"/>
          <w:szCs w:val="22"/>
        </w:rPr>
        <w:t>への対応で教育学の各専門領域が位置</w:t>
      </w:r>
      <w:r w:rsidR="005570FA">
        <w:rPr>
          <w:rFonts w:asciiTheme="minorHAnsi" w:eastAsiaTheme="minorEastAsia" w:hAnsiTheme="minorHAnsi" w:cstheme="minorBidi" w:hint="eastAsia"/>
          <w:szCs w:val="22"/>
        </w:rPr>
        <w:t>付け</w:t>
      </w:r>
      <w:r w:rsidRPr="008164D3">
        <w:rPr>
          <w:rFonts w:asciiTheme="minorHAnsi" w:eastAsiaTheme="minorEastAsia" w:hAnsiTheme="minorHAnsi" w:cstheme="minorBidi" w:hint="eastAsia"/>
          <w:szCs w:val="22"/>
        </w:rPr>
        <w:t>られ、教員養成を担当する各教育研究者は</w:t>
      </w:r>
      <w:r w:rsidR="001B16E4">
        <w:rPr>
          <w:rFonts w:asciiTheme="minorHAnsi" w:eastAsiaTheme="minorEastAsia" w:hAnsiTheme="minorHAnsi" w:cstheme="minorBidi" w:hint="eastAsia"/>
          <w:szCs w:val="22"/>
        </w:rPr>
        <w:t>それ</w:t>
      </w:r>
      <w:r w:rsidRPr="008164D3">
        <w:rPr>
          <w:rFonts w:asciiTheme="minorHAnsi" w:eastAsiaTheme="minorEastAsia" w:hAnsiTheme="minorHAnsi" w:cstheme="minorBidi" w:hint="eastAsia"/>
          <w:szCs w:val="22"/>
        </w:rPr>
        <w:t>に</w:t>
      </w:r>
      <w:r w:rsidR="001B16E4">
        <w:rPr>
          <w:rFonts w:asciiTheme="minorHAnsi" w:eastAsiaTheme="minorEastAsia" w:hAnsiTheme="minorHAnsi" w:cstheme="minorBidi" w:hint="eastAsia"/>
          <w:szCs w:val="22"/>
        </w:rPr>
        <w:t>縛られ</w:t>
      </w:r>
      <w:r w:rsidRPr="008164D3">
        <w:rPr>
          <w:rFonts w:asciiTheme="minorHAnsi" w:eastAsiaTheme="minorEastAsia" w:hAnsiTheme="minorHAnsi" w:cstheme="minorBidi" w:hint="eastAsia"/>
          <w:szCs w:val="22"/>
        </w:rPr>
        <w:t>がちである。同時に、教育学そのものにおいても学の細分化</w:t>
      </w:r>
      <w:r w:rsidR="001B16E4">
        <w:rPr>
          <w:rFonts w:asciiTheme="minorHAnsi" w:eastAsiaTheme="minorEastAsia" w:hAnsiTheme="minorHAnsi" w:cstheme="minorBidi" w:hint="eastAsia"/>
          <w:szCs w:val="22"/>
        </w:rPr>
        <w:t>に歯止めをかけ</w:t>
      </w:r>
      <w:r w:rsidRPr="008164D3">
        <w:rPr>
          <w:rFonts w:asciiTheme="minorHAnsi" w:eastAsiaTheme="minorEastAsia" w:hAnsiTheme="minorHAnsi" w:cstheme="minorBidi" w:hint="eastAsia"/>
          <w:szCs w:val="22"/>
        </w:rPr>
        <w:t>ようとする指向性は</w:t>
      </w:r>
      <w:r w:rsidR="001B16E4">
        <w:rPr>
          <w:rFonts w:asciiTheme="minorHAnsi" w:eastAsiaTheme="minorEastAsia" w:hAnsiTheme="minorHAnsi" w:cstheme="minorBidi" w:hint="eastAsia"/>
          <w:szCs w:val="22"/>
        </w:rPr>
        <w:t>必ずしも強くない</w:t>
      </w:r>
      <w:r w:rsidRPr="008164D3">
        <w:rPr>
          <w:rFonts w:asciiTheme="minorHAnsi" w:eastAsiaTheme="minorEastAsia" w:hAnsiTheme="minorHAnsi" w:cstheme="minorBidi" w:hint="eastAsia"/>
          <w:szCs w:val="22"/>
        </w:rPr>
        <w:t>。</w:t>
      </w:r>
    </w:p>
    <w:p w14:paraId="1DF641F3" w14:textId="77777777" w:rsidR="00CC396E" w:rsidRDefault="008164D3" w:rsidP="00392D8B">
      <w:pPr>
        <w:widowControl/>
        <w:ind w:firstLineChars="100" w:firstLine="230"/>
        <w:jc w:val="left"/>
        <w:rPr>
          <w:rFonts w:asciiTheme="minorHAnsi" w:eastAsiaTheme="minorEastAsia" w:hAnsiTheme="minorHAnsi" w:cstheme="minorBidi"/>
          <w:szCs w:val="22"/>
        </w:rPr>
      </w:pPr>
      <w:r w:rsidRPr="008164D3">
        <w:rPr>
          <w:rFonts w:asciiTheme="minorHAnsi" w:eastAsiaTheme="minorEastAsia" w:hAnsiTheme="minorHAnsi" w:cstheme="minorBidi" w:hint="eastAsia"/>
          <w:szCs w:val="22"/>
        </w:rPr>
        <w:t>学問に裏付けられた教員養成を構想するためにも、また、教育学という学問領域の質を向上していくためにも、細分化された領域に閉じることなく、教員養成と教育学の相互関係性に留意しながら、広い視野をもって教育学という学問の形成に取り組むことが必要</w:t>
      </w:r>
      <w:r w:rsidRPr="008164D3">
        <w:rPr>
          <w:rFonts w:asciiTheme="minorHAnsi" w:eastAsiaTheme="minorEastAsia" w:hAnsiTheme="minorHAnsi" w:cstheme="minorBidi" w:hint="eastAsia"/>
          <w:szCs w:val="22"/>
        </w:rPr>
        <w:lastRenderedPageBreak/>
        <w:t>である。そうした観点から、教育学分野の参照基準が用いられ、今後も必要に応じて内容の見直しがなされていくことを期待したい。</w:t>
      </w:r>
    </w:p>
    <w:p w14:paraId="196BD260" w14:textId="77777777" w:rsidR="00CC396E" w:rsidRDefault="00CC396E">
      <w:pPr>
        <w:widowControl/>
        <w:jc w:val="left"/>
        <w:rPr>
          <w:rFonts w:asciiTheme="minorHAnsi" w:eastAsiaTheme="minorEastAsia" w:hAnsiTheme="minorHAnsi" w:cstheme="minorBidi"/>
          <w:szCs w:val="22"/>
        </w:rPr>
      </w:pPr>
      <w:r>
        <w:rPr>
          <w:rFonts w:asciiTheme="minorHAnsi" w:eastAsiaTheme="minorEastAsia" w:hAnsiTheme="minorHAnsi" w:cstheme="minorBidi"/>
          <w:szCs w:val="22"/>
        </w:rPr>
        <w:br w:type="page"/>
      </w:r>
    </w:p>
    <w:p w14:paraId="045011C6" w14:textId="77777777" w:rsidR="000A21FB" w:rsidRPr="000A21FB" w:rsidRDefault="00CC396E" w:rsidP="000A21FB">
      <w:pPr>
        <w:pStyle w:val="1"/>
      </w:pPr>
      <w:bookmarkStart w:id="45" w:name="_Toc19473837"/>
      <w:r>
        <w:lastRenderedPageBreak/>
        <w:t>＜参考資料</w:t>
      </w:r>
      <w:r>
        <w:rPr>
          <w:rFonts w:hint="eastAsia"/>
        </w:rPr>
        <w:t>２</w:t>
      </w:r>
      <w:r>
        <w:t>＞</w:t>
      </w:r>
      <w:r w:rsidRPr="00AE1827">
        <w:t xml:space="preserve">　</w:t>
      </w:r>
      <w:r w:rsidR="000A21FB" w:rsidRPr="000A21FB">
        <w:rPr>
          <w:rFonts w:cs="Arial" w:hint="eastAsia"/>
          <w:color w:val="000000"/>
        </w:rPr>
        <w:t>英国の学問分野別参照基準の教育課程編成への活用と日本への示唆</w:t>
      </w:r>
      <w:bookmarkEnd w:id="45"/>
      <w:r w:rsidR="000A21FB" w:rsidRPr="000A21FB">
        <w:tab/>
      </w:r>
    </w:p>
    <w:p w14:paraId="0EC68511" w14:textId="77777777" w:rsidR="000A21FB" w:rsidRPr="00AF5B54" w:rsidRDefault="000A21FB" w:rsidP="000A21FB">
      <w:pPr>
        <w:rPr>
          <w:rFonts w:eastAsiaTheme="majorEastAsia" w:cs="Arial"/>
        </w:rPr>
      </w:pPr>
      <w:r w:rsidRPr="001A2771">
        <w:rPr>
          <w:rFonts w:ascii="ＭＳ ゴシック" w:eastAsia="ＭＳ ゴシック" w:hAnsi="ＭＳ ゴシック" w:cs="Arial"/>
        </w:rPr>
        <w:t>(1)</w:t>
      </w:r>
      <w:r w:rsidRPr="00AF5B54">
        <w:rPr>
          <w:rFonts w:eastAsiaTheme="majorEastAsia" w:cs="Arial"/>
        </w:rPr>
        <w:t xml:space="preserve">　参照基準と教育課程編成</w:t>
      </w:r>
    </w:p>
    <w:p w14:paraId="70EB9020" w14:textId="77777777" w:rsidR="000A21FB" w:rsidRPr="00AF5B54" w:rsidRDefault="000A21FB" w:rsidP="000A21FB">
      <w:pPr>
        <w:ind w:firstLineChars="100" w:firstLine="230"/>
        <w:rPr>
          <w:rFonts w:cs="Arial"/>
        </w:rPr>
      </w:pPr>
      <w:r w:rsidRPr="00AF5B54">
        <w:rPr>
          <w:rFonts w:cs="Arial" w:hint="eastAsia"/>
        </w:rPr>
        <w:t>日本学術会議</w:t>
      </w:r>
      <w:r w:rsidRPr="00AF5B54">
        <w:rPr>
          <w:rFonts w:hint="eastAsia"/>
        </w:rPr>
        <w:t>の</w:t>
      </w:r>
      <w:r w:rsidRPr="00AF5B54">
        <w:t>分野別参照基準</w:t>
      </w:r>
      <w:r w:rsidRPr="00AF5B54">
        <w:rPr>
          <w:rFonts w:hint="eastAsia"/>
        </w:rPr>
        <w:t>は、</w:t>
      </w:r>
      <w:r w:rsidRPr="00AF5B54">
        <w:rPr>
          <w:rFonts w:cs="Arial" w:hint="eastAsia"/>
        </w:rPr>
        <w:t>「各大学が、各分野の教育課程（学部・学科等）の具体的な学習目標を同定する際に、参考として供するもの」として策定されてきたが、各大学が教育の質保証に自主的・自律的に取り組むことを尊重する立場から、教育課程編成に活用する具体的方法についての言及は差し控えられてきた</w:t>
      </w:r>
      <w:r w:rsidRPr="00AF5B54">
        <w:rPr>
          <w:rFonts w:cs="Arial"/>
          <w:vertAlign w:val="superscript"/>
        </w:rPr>
        <w:footnoteReference w:id="8"/>
      </w:r>
      <w:r w:rsidRPr="00AF5B54">
        <w:rPr>
          <w:rFonts w:cs="Arial"/>
        </w:rPr>
        <w:t>。その一方で、活用の在り方に関する日本学術会議の見解として、参照基準は</w:t>
      </w:r>
      <w:r w:rsidRPr="00AF5B54">
        <w:rPr>
          <w:rFonts w:eastAsiaTheme="minorEastAsia"/>
        </w:rPr>
        <w:t>全大学が「一律に達成すべき最低基準（threshold）」ではなく、各大学が「自主的・自律的に取捨選択」できるものであることが、</w:t>
      </w:r>
      <w:r w:rsidRPr="00AF5B54">
        <w:rPr>
          <w:rFonts w:cs="Arial"/>
        </w:rPr>
        <w:t>「解説」の中で</w:t>
      </w:r>
      <w:r w:rsidRPr="00AF5B54">
        <w:rPr>
          <w:rFonts w:eastAsiaTheme="minorEastAsia"/>
        </w:rPr>
        <w:t>明記されている</w:t>
      </w:r>
      <w:r w:rsidRPr="00AF5B54">
        <w:rPr>
          <w:rFonts w:eastAsiaTheme="minorEastAsia"/>
          <w:vertAlign w:val="superscript"/>
        </w:rPr>
        <w:footnoteReference w:id="9"/>
      </w:r>
      <w:r w:rsidRPr="00AF5B54">
        <w:rPr>
          <w:rFonts w:eastAsiaTheme="minorEastAsia"/>
        </w:rPr>
        <w:t>。参照基準は</w:t>
      </w:r>
      <w:r w:rsidRPr="00AF5B54">
        <w:rPr>
          <w:rFonts w:eastAsiaTheme="minorEastAsia" w:hint="eastAsia"/>
        </w:rPr>
        <w:t>、各大学がそれぞれに</w:t>
      </w:r>
      <w:r w:rsidRPr="00AF5B54">
        <w:rPr>
          <w:rFonts w:eastAsiaTheme="minorEastAsia" w:cs="Arial" w:hint="eastAsia"/>
        </w:rPr>
        <w:t>保有する教育資源、ミッションや建学の精神、学生のニーズ、学生の進路先の雇用主のニーズ、現代社会のニーズ等に規定される固有の条件下で人材育成に取り組む中で育まれてきた「個性」を、社会の多様なステークホルダーに対してわかりやすく説明するための「共通の言語」、多様性と共通性の両立を可能にする「共通の枠組み」として活用されることが意図されている。</w:t>
      </w:r>
    </w:p>
    <w:p w14:paraId="1805093F" w14:textId="77777777" w:rsidR="000A21FB" w:rsidRPr="00AF5B54" w:rsidRDefault="000A21FB" w:rsidP="000A21FB">
      <w:pPr>
        <w:ind w:firstLine="210"/>
        <w:rPr>
          <w:rFonts w:eastAsiaTheme="minorEastAsia" w:cs="Arial"/>
        </w:rPr>
      </w:pPr>
      <w:r w:rsidRPr="00AF5B54">
        <w:rPr>
          <w:rFonts w:eastAsiaTheme="minorEastAsia" w:cs="Arial" w:hint="eastAsia"/>
        </w:rPr>
        <w:t>しかしながら、分野別参照基準を教育課程編成に活用する取組は、学問分野の全体像、高等教育システムにおける大学の多様な役割、教育課程編成の方法論等についての深い理解に根ざした、高度な専門的判断（エキスパート・ジャッジメント）を要する営みである。この難度の高い取組を、専ら個々の大学の創意工夫と試行錯誤に任せるのではなく、高等教育コミュニティとして知見を共有し、対話の中で理解を深めていくべきではないか。</w:t>
      </w:r>
    </w:p>
    <w:p w14:paraId="144085D7" w14:textId="1DF1B2B8" w:rsidR="000A21FB" w:rsidRPr="00AF5B54" w:rsidRDefault="000A21FB" w:rsidP="000A21FB">
      <w:pPr>
        <w:ind w:firstLine="210"/>
        <w:rPr>
          <w:rFonts w:eastAsiaTheme="minorEastAsia" w:cs="Arial"/>
        </w:rPr>
      </w:pPr>
      <w:r w:rsidRPr="00AF5B54">
        <w:rPr>
          <w:rFonts w:eastAsiaTheme="minorEastAsia" w:cs="Arial"/>
        </w:rPr>
        <w:t>こ</w:t>
      </w:r>
      <w:r w:rsidRPr="00AF5B54">
        <w:rPr>
          <w:rFonts w:eastAsiaTheme="minorEastAsia" w:cs="Arial" w:hint="eastAsia"/>
        </w:rPr>
        <w:t>うした</w:t>
      </w:r>
      <w:r w:rsidRPr="00AF5B54">
        <w:rPr>
          <w:rFonts w:eastAsiaTheme="minorEastAsia" w:cs="Arial"/>
        </w:rPr>
        <w:t>問題意識から、以下では、世界に先駆けて1990年代より学修成果に基づく大学教育の質保証に取り組んできた英国の事例に注目したい。</w:t>
      </w:r>
      <w:r w:rsidRPr="00AF5B54">
        <w:rPr>
          <w:rFonts w:eastAsiaTheme="minorEastAsia" w:cs="Arial" w:hint="eastAsia"/>
        </w:rPr>
        <w:t>英国の</w:t>
      </w:r>
      <w:r w:rsidRPr="00AF5B54">
        <w:rPr>
          <w:rFonts w:eastAsiaTheme="minorEastAsia" w:cs="Arial"/>
        </w:rPr>
        <w:t>学問分野別参照基準（UK Subject Benchmark Statement, SBS）は、日本学術会議において分野別参照基準を構想する際に参考にされたものであり、英国の大学が策定を義務付けられている学位プログラム仕様書（Programme Specifications, PS）は、日本の大学が平成28年度より策定・公開を義務付けられることとなった「</w:t>
      </w:r>
      <w:r w:rsidR="00280C89">
        <w:rPr>
          <w:rFonts w:eastAsiaTheme="minorEastAsia" w:cs="Arial" w:hint="eastAsia"/>
        </w:rPr>
        <w:t>３</w:t>
      </w:r>
      <w:r w:rsidRPr="00AF5B54">
        <w:rPr>
          <w:rFonts w:eastAsiaTheme="minorEastAsia" w:cs="Arial"/>
        </w:rPr>
        <w:t>ポリシー」に対</w:t>
      </w:r>
      <w:r w:rsidRPr="00AF5B54">
        <w:rPr>
          <w:rFonts w:eastAsiaTheme="minorEastAsia" w:cs="Arial" w:hint="eastAsia"/>
        </w:rPr>
        <w:t>応している。英国の学問分野別参照基準の活用事例は、日本の参照基準の活用の仕方に示唆を与えると考えられる。</w:t>
      </w:r>
    </w:p>
    <w:p w14:paraId="0A5B3551" w14:textId="77777777" w:rsidR="000A21FB" w:rsidRPr="00AF5B54" w:rsidRDefault="000A21FB" w:rsidP="000A21FB">
      <w:pPr>
        <w:ind w:firstLine="210"/>
        <w:rPr>
          <w:rFonts w:eastAsiaTheme="minorEastAsia" w:cs="Arial"/>
        </w:rPr>
      </w:pPr>
      <w:r w:rsidRPr="00AF5B54">
        <w:rPr>
          <w:rFonts w:eastAsiaTheme="minorEastAsia" w:cs="Arial" w:hint="eastAsia"/>
        </w:rPr>
        <w:t>もっとも、教育学分野について見ると、英国では</w:t>
      </w:r>
      <w:r w:rsidRPr="00AF5B54">
        <w:rPr>
          <w:rFonts w:eastAsiaTheme="minorEastAsia" w:cs="Arial"/>
        </w:rPr>
        <w:t>〈教育研究に関する教育課程〉と〈教員養成に関する教育課程〉は別々の基準に基づいて策定されており、教育学分野の参照基準（SBS-Education Studies）は</w:t>
      </w:r>
      <w:r w:rsidRPr="00AF5B54">
        <w:rPr>
          <w:rFonts w:eastAsiaTheme="minorEastAsia" w:cs="Arial" w:hint="eastAsia"/>
        </w:rPr>
        <w:t>〈教育研究に関する教育課程〉に限定されている。この点は、本文書で提案している参照基準とは異なる点である。</w:t>
      </w:r>
    </w:p>
    <w:p w14:paraId="68191E58" w14:textId="77777777" w:rsidR="000A21FB" w:rsidRPr="00AF5B54" w:rsidRDefault="000A21FB" w:rsidP="000A21FB">
      <w:pPr>
        <w:rPr>
          <w:rFonts w:eastAsiaTheme="majorEastAsia" w:cs="Arial"/>
        </w:rPr>
      </w:pPr>
    </w:p>
    <w:p w14:paraId="26ADFF78" w14:textId="77777777" w:rsidR="000A21FB" w:rsidRPr="00AF5B54" w:rsidRDefault="000A21FB" w:rsidP="000A21FB">
      <w:pPr>
        <w:rPr>
          <w:rFonts w:eastAsiaTheme="majorEastAsia" w:cs="Arial"/>
        </w:rPr>
      </w:pPr>
      <w:r w:rsidRPr="001A2771">
        <w:rPr>
          <w:rFonts w:ascii="ＭＳ ゴシック" w:eastAsia="ＭＳ ゴシック" w:hAnsi="ＭＳ ゴシック" w:cs="Arial"/>
        </w:rPr>
        <w:t>(2)</w:t>
      </w:r>
      <w:r w:rsidRPr="00AF5B54">
        <w:rPr>
          <w:rFonts w:eastAsiaTheme="majorEastAsia" w:cs="Arial"/>
        </w:rPr>
        <w:t xml:space="preserve"> </w:t>
      </w:r>
      <w:r w:rsidRPr="00AF5B54">
        <w:rPr>
          <w:rFonts w:eastAsiaTheme="majorEastAsia" w:cs="Arial"/>
        </w:rPr>
        <w:t>英国の学問分野別参照基準の活用事例</w:t>
      </w:r>
    </w:p>
    <w:p w14:paraId="7C2E6ED7" w14:textId="34C60608" w:rsidR="000A21FB" w:rsidRPr="00AF5B54" w:rsidRDefault="000A21FB" w:rsidP="000A21FB">
      <w:pPr>
        <w:ind w:firstLine="224"/>
        <w:rPr>
          <w:rFonts w:eastAsiaTheme="minorEastAsia" w:cs="Arial"/>
          <w:szCs w:val="21"/>
        </w:rPr>
      </w:pPr>
      <w:r w:rsidRPr="00AF5B54">
        <w:rPr>
          <w:rFonts w:eastAsiaTheme="minorEastAsia" w:cs="Arial" w:hint="eastAsia"/>
          <w:szCs w:val="21"/>
        </w:rPr>
        <w:t>学位プログラム仕様書</w:t>
      </w:r>
      <w:r w:rsidRPr="00AF5B54">
        <w:rPr>
          <w:rFonts w:eastAsiaTheme="minorEastAsia" w:cs="Arial"/>
          <w:szCs w:val="21"/>
        </w:rPr>
        <w:t>（PS）</w:t>
      </w:r>
      <w:r w:rsidRPr="00AF5B54">
        <w:rPr>
          <w:rFonts w:eastAsiaTheme="minorEastAsia" w:cs="Arial" w:hint="eastAsia"/>
          <w:szCs w:val="21"/>
        </w:rPr>
        <w:t>の「プログラムの目標」「プログラムの学修成果」を定義するに</w:t>
      </w:r>
      <w:r w:rsidR="00B46F43" w:rsidRPr="00AF5B54">
        <w:rPr>
          <w:rFonts w:eastAsiaTheme="minorEastAsia" w:cs="Arial" w:hint="eastAsia"/>
          <w:szCs w:val="21"/>
        </w:rPr>
        <w:t>当たって</w:t>
      </w:r>
      <w:r w:rsidRPr="00AF5B54">
        <w:rPr>
          <w:rFonts w:eastAsiaTheme="minorEastAsia" w:cs="Arial" w:hint="eastAsia"/>
          <w:szCs w:val="21"/>
        </w:rPr>
        <w:t>直接活用されているのは、教育学分野の参照基準</w:t>
      </w:r>
      <w:r w:rsidRPr="00AF5B54">
        <w:rPr>
          <w:rFonts w:eastAsiaTheme="minorEastAsia" w:cs="Arial"/>
          <w:szCs w:val="21"/>
        </w:rPr>
        <w:t>（SBS-Education Studies）</w:t>
      </w:r>
      <w:r w:rsidRPr="00AF5B54">
        <w:rPr>
          <w:rFonts w:eastAsiaTheme="minorEastAsia" w:cs="Arial" w:hint="eastAsia"/>
          <w:szCs w:val="21"/>
        </w:rPr>
        <w:lastRenderedPageBreak/>
        <w:t>の「４　固有の原則」「５　学問分野の要素」である。「プログラムの目標」「プログラムの学修成果」は、日本の</w:t>
      </w:r>
      <w:r w:rsidR="008D7D45" w:rsidRPr="00AF5B54">
        <w:rPr>
          <w:rFonts w:eastAsiaTheme="minorEastAsia" w:cs="Arial" w:hint="eastAsia"/>
          <w:szCs w:val="21"/>
        </w:rPr>
        <w:t>３</w:t>
      </w:r>
      <w:r w:rsidRPr="00AF5B54">
        <w:rPr>
          <w:rFonts w:eastAsiaTheme="minorEastAsia" w:cs="Arial" w:hint="eastAsia"/>
          <w:szCs w:val="21"/>
        </w:rPr>
        <w:t>ポリシーの「ディプロマ・ポリシー」に、また、「４　固有の原則」「５　学問分野の要素」は、日本の参照基準（教育学分野）の「３　教育学に固有の特性」と「４　教育学を学ぶすべての学生が身に付けることを目指すべき基本的な素養」に対応している。</w:t>
      </w:r>
      <w:r w:rsidRPr="00AF5B54">
        <w:rPr>
          <w:rFonts w:eastAsiaTheme="minorEastAsia" w:cs="Arial"/>
          <w:szCs w:val="21"/>
        </w:rPr>
        <w:t>SBS</w:t>
      </w:r>
      <w:r w:rsidRPr="00AF5B54">
        <w:rPr>
          <w:rFonts w:eastAsiaTheme="minorEastAsia" w:cs="Arial" w:hint="eastAsia"/>
          <w:szCs w:val="21"/>
        </w:rPr>
        <w:t>の具体的な活用方法を、第一線の研究大学であ</w:t>
      </w:r>
      <w:r w:rsidRPr="00AF5B54">
        <w:rPr>
          <w:rFonts w:eastAsiaTheme="minorEastAsia" w:cs="Arial"/>
          <w:szCs w:val="21"/>
        </w:rPr>
        <w:t>るUniversity College London と新興の教育重視型の大学であるOxford Brookes Universityで比</w:t>
      </w:r>
      <w:r w:rsidRPr="00AF5B54">
        <w:rPr>
          <w:rFonts w:eastAsiaTheme="minorEastAsia" w:cs="Arial" w:hint="eastAsia"/>
          <w:szCs w:val="21"/>
        </w:rPr>
        <w:t>較してみると、以下の点が明らかになった。</w:t>
      </w:r>
    </w:p>
    <w:p w14:paraId="1C5F1C8D" w14:textId="77777777" w:rsidR="000A21FB" w:rsidRPr="00AF5B54" w:rsidRDefault="000A21FB" w:rsidP="000A21FB">
      <w:pPr>
        <w:ind w:firstLine="224"/>
        <w:rPr>
          <w:rFonts w:eastAsiaTheme="minorEastAsia" w:cs="Arial"/>
          <w:szCs w:val="21"/>
        </w:rPr>
      </w:pPr>
      <w:r w:rsidRPr="00AF5B54">
        <w:rPr>
          <w:rFonts w:eastAsiaTheme="minorEastAsia" w:cs="Arial" w:hint="eastAsia"/>
          <w:szCs w:val="21"/>
        </w:rPr>
        <w:t>「４　固有の原則」が「プログラムの目標」に活用されている方法に着目すると、</w:t>
      </w:r>
      <w:r w:rsidRPr="00AF5B54">
        <w:rPr>
          <w:rFonts w:eastAsiaTheme="minorEastAsia" w:cs="Arial"/>
          <w:szCs w:val="21"/>
        </w:rPr>
        <w:t>University College Londonでは、SBSの枠組みをなぞりながら異なる言葉を使って表現されているが、Oxford Brookes Universityでは、</w:t>
      </w:r>
      <w:r w:rsidRPr="00AF5B54">
        <w:rPr>
          <w:rFonts w:eastAsiaTheme="minorEastAsia" w:cs="Arial" w:hint="eastAsia"/>
          <w:szCs w:val="21"/>
        </w:rPr>
        <w:t>ほぼそのままの形で採用されている。前者では、教育研究の基盤となる学問分野を明記したり、「平等・不平等の問題」「社会的公正」「英国及び諸外国の教育制度」「人間の学習プロセス（幼児期・青年期・成人期）」といった教育研究の普遍的テーマに直結するキーワードを具体的に挙げたり、「論文を執筆する」「専門性を高める」といった研究力に焦点をあわせたりすることで、研究大学としての特徴が際立たせられているのに対して、後者では新興大学として、自らの学位プログラムが期待される水準を満たしていることを社会に対して説明する「共通の枠組み」として、参照基準が活用されていると解釈することができる。</w:t>
      </w:r>
    </w:p>
    <w:p w14:paraId="07D71D2D" w14:textId="2BE226AB" w:rsidR="000A21FB" w:rsidRPr="00AF5B54" w:rsidRDefault="000A21FB" w:rsidP="000A21FB">
      <w:pPr>
        <w:ind w:firstLine="224"/>
        <w:rPr>
          <w:rFonts w:eastAsiaTheme="minorEastAsia" w:cs="Arial"/>
          <w:szCs w:val="21"/>
        </w:rPr>
      </w:pPr>
      <w:r w:rsidRPr="00AF5B54">
        <w:rPr>
          <w:rFonts w:eastAsiaTheme="minorEastAsia" w:cs="Arial" w:hint="eastAsia"/>
          <w:szCs w:val="21"/>
        </w:rPr>
        <w:t>「５　学問分野の要素」が「プログラムの学修成果」に活用されている方法に着目すると、</w:t>
      </w:r>
      <w:r w:rsidRPr="00AF5B54">
        <w:rPr>
          <w:rFonts w:eastAsiaTheme="minorEastAsia" w:cs="Arial"/>
          <w:szCs w:val="21"/>
        </w:rPr>
        <w:t>University College London</w:t>
      </w:r>
      <w:r w:rsidRPr="00AF5B54">
        <w:rPr>
          <w:rFonts w:eastAsiaTheme="minorEastAsia" w:cs="Arial" w:hint="eastAsia"/>
          <w:szCs w:val="21"/>
        </w:rPr>
        <w:t>では、</w:t>
      </w:r>
      <w:r w:rsidRPr="00AF5B54">
        <w:rPr>
          <w:rFonts w:eastAsiaTheme="minorEastAsia" w:cs="Arial"/>
          <w:szCs w:val="21"/>
        </w:rPr>
        <w:t>SBS</w:t>
      </w:r>
      <w:r w:rsidRPr="00AF5B54">
        <w:rPr>
          <w:rFonts w:eastAsiaTheme="minorEastAsia" w:cs="Arial" w:hint="eastAsia"/>
          <w:szCs w:val="21"/>
        </w:rPr>
        <w:t>の枠組みに</w:t>
      </w:r>
      <w:r w:rsidR="001A1CFD" w:rsidRPr="00AF5B54">
        <w:rPr>
          <w:rFonts w:eastAsiaTheme="minorEastAsia" w:cs="Arial" w:hint="eastAsia"/>
          <w:szCs w:val="21"/>
        </w:rPr>
        <w:t>のっとり</w:t>
      </w:r>
      <w:r w:rsidRPr="00AF5B54">
        <w:rPr>
          <w:rFonts w:eastAsiaTheme="minorEastAsia" w:cs="Arial" w:hint="eastAsia"/>
          <w:szCs w:val="21"/>
        </w:rPr>
        <w:t>ながら、内容を具体化したり書き加えたりすることで、研究大学としての個性が顕示されているのに対して、</w:t>
      </w:r>
      <w:r w:rsidRPr="00AF5B54">
        <w:rPr>
          <w:rFonts w:eastAsiaTheme="minorEastAsia" w:cs="Arial"/>
          <w:szCs w:val="21"/>
        </w:rPr>
        <w:t>Oxford Brookes University</w:t>
      </w:r>
      <w:r w:rsidRPr="00AF5B54">
        <w:rPr>
          <w:rFonts w:eastAsiaTheme="minorEastAsia" w:cs="Arial" w:hint="eastAsia"/>
          <w:szCs w:val="21"/>
        </w:rPr>
        <w:t>では、大学教育の学修成果が卒業後の社会生活の中でいかなる意味を持つのかというリテラシー（「アカデミック・リテラシー」「研究リテラシー」「批判的自己認識とパーソナル・リテラシー」「デジタル・情報リテラシー」「アクティブ・シティズンシップ」）の観点から</w:t>
      </w:r>
      <w:r w:rsidRPr="00AF5B54">
        <w:rPr>
          <w:rFonts w:eastAsiaTheme="minorEastAsia" w:cs="Arial"/>
          <w:szCs w:val="21"/>
        </w:rPr>
        <w:t>SBS</w:t>
      </w:r>
      <w:r w:rsidRPr="00AF5B54">
        <w:rPr>
          <w:rFonts w:eastAsiaTheme="minorEastAsia" w:cs="Arial" w:hint="eastAsia"/>
          <w:szCs w:val="21"/>
        </w:rPr>
        <w:t>の枠組みを大幅に書き換えることで、教育重視型の大学としての強みが表現されていると見ることができる。</w:t>
      </w:r>
    </w:p>
    <w:p w14:paraId="6286F38E" w14:textId="77777777" w:rsidR="000A21FB" w:rsidRPr="00AF5B54" w:rsidRDefault="000A21FB" w:rsidP="000A21FB">
      <w:pPr>
        <w:ind w:firstLine="224"/>
        <w:rPr>
          <w:rFonts w:eastAsiaTheme="minorEastAsia" w:cs="Arial"/>
          <w:szCs w:val="21"/>
        </w:rPr>
      </w:pPr>
    </w:p>
    <w:p w14:paraId="6E3A6EDE" w14:textId="77777777" w:rsidR="000A21FB" w:rsidRPr="00AF5B54" w:rsidRDefault="000A21FB" w:rsidP="000A21FB">
      <w:pPr>
        <w:rPr>
          <w:rFonts w:eastAsiaTheme="majorEastAsia" w:cs="Arial"/>
          <w:szCs w:val="21"/>
        </w:rPr>
      </w:pPr>
      <w:r w:rsidRPr="001A2771">
        <w:rPr>
          <w:rFonts w:ascii="ＭＳ ゴシック" w:eastAsia="ＭＳ ゴシック" w:hAnsi="ＭＳ ゴシック" w:cs="Arial"/>
          <w:szCs w:val="21"/>
        </w:rPr>
        <w:t>(3)</w:t>
      </w:r>
      <w:r w:rsidRPr="00AF5B54">
        <w:rPr>
          <w:rFonts w:eastAsiaTheme="majorEastAsia" w:cs="Arial" w:hint="eastAsia"/>
          <w:szCs w:val="21"/>
        </w:rPr>
        <w:t xml:space="preserve">　日本の大学への示唆</w:t>
      </w:r>
    </w:p>
    <w:p w14:paraId="52BC2426" w14:textId="77777777" w:rsidR="000A21FB" w:rsidRPr="00AF5B54" w:rsidRDefault="000A21FB" w:rsidP="000A21FB">
      <w:pPr>
        <w:ind w:firstLine="224"/>
        <w:rPr>
          <w:rFonts w:eastAsiaTheme="minorEastAsia" w:cs="Arial"/>
          <w:szCs w:val="21"/>
        </w:rPr>
      </w:pPr>
      <w:r w:rsidRPr="00AF5B54">
        <w:rPr>
          <w:rFonts w:eastAsiaTheme="minorEastAsia" w:cs="Arial" w:hint="eastAsia"/>
          <w:szCs w:val="21"/>
        </w:rPr>
        <w:t>英国の</w:t>
      </w:r>
      <w:r w:rsidRPr="00AF5B54">
        <w:rPr>
          <w:rFonts w:eastAsiaTheme="minorEastAsia" w:cs="Arial"/>
          <w:szCs w:val="21"/>
        </w:rPr>
        <w:t>SBSの</w:t>
      </w:r>
      <w:r w:rsidRPr="00AF5B54">
        <w:rPr>
          <w:rFonts w:eastAsiaTheme="minorEastAsia" w:cs="Arial" w:hint="eastAsia"/>
          <w:szCs w:val="21"/>
        </w:rPr>
        <w:t>活用事例</w:t>
      </w:r>
      <w:r w:rsidRPr="00AF5B54">
        <w:rPr>
          <w:rFonts w:eastAsiaTheme="minorEastAsia" w:cs="Arial" w:hint="eastAsia"/>
        </w:rPr>
        <w:t>から導かれる日本の</w:t>
      </w:r>
      <w:r w:rsidRPr="00AF5B54">
        <w:rPr>
          <w:rFonts w:eastAsiaTheme="minorEastAsia" w:cs="Arial" w:hint="eastAsia"/>
          <w:szCs w:val="21"/>
        </w:rPr>
        <w:t>大学への示唆とは、各大学がそれぞれの判断のもとに、</w:t>
      </w:r>
      <w:r w:rsidRPr="00AF5B54">
        <w:rPr>
          <w:rFonts w:eastAsiaTheme="minorEastAsia" w:cs="Arial" w:hint="eastAsia"/>
        </w:rPr>
        <w:t>分野別参照基準を教育課程編成に自由に活用する</w:t>
      </w:r>
      <w:r w:rsidRPr="00AF5B54">
        <w:rPr>
          <w:rFonts w:eastAsiaTheme="minorEastAsia" w:cs="Arial" w:hint="eastAsia"/>
          <w:szCs w:val="21"/>
        </w:rPr>
        <w:t>ことが、</w:t>
      </w:r>
      <w:r w:rsidRPr="00AF5B54">
        <w:rPr>
          <w:rFonts w:eastAsiaTheme="minorEastAsia" w:cs="Arial" w:hint="eastAsia"/>
        </w:rPr>
        <w:t>大学の自主性や自律性を損なうことなく、教育課程の標準化や画一化を招くこともなく、</w:t>
      </w:r>
      <w:r w:rsidRPr="00AF5B54">
        <w:rPr>
          <w:rFonts w:eastAsiaTheme="minorEastAsia" w:cs="Arial" w:hint="eastAsia"/>
          <w:szCs w:val="21"/>
        </w:rPr>
        <w:t>大学の個性を</w:t>
      </w:r>
      <w:r w:rsidRPr="00AF5B54">
        <w:rPr>
          <w:rFonts w:eastAsiaTheme="minorEastAsia" w:cs="Arial" w:hint="eastAsia"/>
        </w:rPr>
        <w:t>社会の多様なステークホルダーに対してわかりやすく示す有効な方法であるということである。</w:t>
      </w:r>
    </w:p>
    <w:p w14:paraId="68605F2A" w14:textId="1DF225B8" w:rsidR="000A21FB" w:rsidRPr="00AF5B54" w:rsidRDefault="000A21FB" w:rsidP="000A21FB">
      <w:pPr>
        <w:ind w:firstLine="224"/>
        <w:rPr>
          <w:rFonts w:eastAsiaTheme="majorEastAsia" w:cstheme="majorBidi"/>
          <w:color w:val="000000" w:themeColor="text1"/>
        </w:rPr>
      </w:pPr>
      <w:r w:rsidRPr="00AF5B54">
        <w:rPr>
          <w:rFonts w:eastAsiaTheme="minorEastAsia" w:cs="Arial" w:hint="eastAsia"/>
        </w:rPr>
        <w:t>大学における教育課程編成は、学問的背景や組織的立場を異にする多数の大学教員が、それぞれの利害を調整しながら共通の目標に向かって協働することを求める。その際、学問分野の教育の本質に迫る分野別参照基準は、教育の質の担い手である大学教員に、建設的対話の基盤となる「共通の枠組み」を提供しうる。各大学におけるディプロマ・ポリシーが、そうした対話から導かれた共通の指針として、当該組織内で位置</w:t>
      </w:r>
      <w:r w:rsidR="001A1CFD" w:rsidRPr="00AF5B54">
        <w:rPr>
          <w:rFonts w:eastAsiaTheme="minorEastAsia" w:cs="Arial" w:hint="eastAsia"/>
        </w:rPr>
        <w:t>付け</w:t>
      </w:r>
      <w:r w:rsidRPr="00AF5B54">
        <w:rPr>
          <w:rFonts w:eastAsiaTheme="minorEastAsia" w:cs="Arial" w:hint="eastAsia"/>
        </w:rPr>
        <w:t>られたとき、分野別参照基準は教育課程編成に有効に活用されることになるだろう。</w:t>
      </w:r>
    </w:p>
    <w:p w14:paraId="68773B40" w14:textId="17ED9777" w:rsidR="008C5204" w:rsidRPr="00AF5B54" w:rsidRDefault="0017259B" w:rsidP="000A21FB">
      <w:pPr>
        <w:widowControl/>
        <w:jc w:val="left"/>
        <w:rPr>
          <w:rFonts w:eastAsiaTheme="majorEastAsia" w:cstheme="majorBidi"/>
          <w:color w:val="000000" w:themeColor="text1"/>
        </w:rPr>
      </w:pPr>
      <w:r>
        <w:t xml:space="preserve">　＊＜参考資料２＞の詳細版については、今後</w:t>
      </w:r>
      <w:r w:rsidR="00952524">
        <w:t>、</w:t>
      </w:r>
      <w:r>
        <w:t>別の場所に掲載する予定である。</w:t>
      </w:r>
    </w:p>
    <w:p w14:paraId="7C61D81A" w14:textId="4FD1641C" w:rsidR="006A1160" w:rsidRPr="00AE1827" w:rsidRDefault="00E81F4D" w:rsidP="00AE1827">
      <w:pPr>
        <w:pStyle w:val="1"/>
        <w:ind w:left="1752" w:hangingChars="763" w:hanging="1752"/>
        <w:jc w:val="left"/>
      </w:pPr>
      <w:bookmarkStart w:id="46" w:name="_Toc19473838"/>
      <w:bookmarkStart w:id="47" w:name="_Hlk19353761"/>
      <w:r>
        <w:lastRenderedPageBreak/>
        <w:t>＜参考資料</w:t>
      </w:r>
      <w:r w:rsidR="008C5204">
        <w:t>３</w:t>
      </w:r>
      <w:r>
        <w:t>＞</w:t>
      </w:r>
      <w:r w:rsidRPr="00AE1827">
        <w:t xml:space="preserve">　「教育関連学会連絡協議会」加盟学会一覧</w:t>
      </w:r>
      <w:bookmarkEnd w:id="46"/>
    </w:p>
    <w:bookmarkEnd w:id="47"/>
    <w:p w14:paraId="30DB1AFB" w14:textId="77777777" w:rsidR="00BB020E" w:rsidRPr="00594906" w:rsidRDefault="00BB020E" w:rsidP="00BB020E"/>
    <w:p w14:paraId="334D2041" w14:textId="6D9DD523" w:rsidR="00BB020E" w:rsidRPr="00594906" w:rsidRDefault="00BB020E" w:rsidP="00BB020E">
      <w:pPr>
        <w:jc w:val="right"/>
      </w:pPr>
      <w:r w:rsidRPr="00594906">
        <w:rPr>
          <w:rFonts w:hint="eastAsia"/>
        </w:rPr>
        <w:t>（201</w:t>
      </w:r>
      <w:r w:rsidR="009C749B">
        <w:rPr>
          <w:rFonts w:hint="eastAsia"/>
        </w:rPr>
        <w:t>9</w:t>
      </w:r>
      <w:r w:rsidRPr="00594906">
        <w:rPr>
          <w:rFonts w:hint="eastAsia"/>
        </w:rPr>
        <w:t>年</w:t>
      </w:r>
      <w:r w:rsidR="004379C2">
        <w:rPr>
          <w:rFonts w:hint="eastAsia"/>
        </w:rPr>
        <w:t>３</w:t>
      </w:r>
      <w:r w:rsidRPr="00594906">
        <w:rPr>
          <w:rFonts w:hint="eastAsia"/>
        </w:rPr>
        <w:t>月1</w:t>
      </w:r>
      <w:r w:rsidR="009C749B">
        <w:rPr>
          <w:rFonts w:hint="eastAsia"/>
        </w:rPr>
        <w:t>6</w:t>
      </w:r>
      <w:r w:rsidRPr="00594906">
        <w:rPr>
          <w:rFonts w:hint="eastAsia"/>
        </w:rPr>
        <w:t>日現在6</w:t>
      </w:r>
      <w:r w:rsidR="009C749B">
        <w:rPr>
          <w:rFonts w:hint="eastAsia"/>
        </w:rPr>
        <w:t>8</w:t>
      </w:r>
      <w:r w:rsidRPr="00594906">
        <w:rPr>
          <w:rFonts w:hint="eastAsia"/>
        </w:rPr>
        <w:t>団体、 五十音順）</w:t>
      </w:r>
    </w:p>
    <w:p w14:paraId="77FD5D02" w14:textId="77777777" w:rsidR="00BB020E" w:rsidRDefault="00BB020E" w:rsidP="00BB020E"/>
    <w:p w14:paraId="0E2948BC" w14:textId="77777777" w:rsidR="00A333A4" w:rsidRPr="00594906" w:rsidRDefault="00A333A4" w:rsidP="00BB020E"/>
    <w:p w14:paraId="0E947E8F" w14:textId="77777777" w:rsidR="00BB020E" w:rsidRPr="00594906" w:rsidRDefault="00BB020E" w:rsidP="00BB020E">
      <w:pPr>
        <w:sectPr w:rsidR="00BB020E" w:rsidRPr="00594906" w:rsidSect="00AF5B54">
          <w:pgSz w:w="11906" w:h="16838" w:code="9"/>
          <w:pgMar w:top="1361" w:right="1361" w:bottom="1361" w:left="1361" w:header="851" w:footer="680" w:gutter="0"/>
          <w:pgNumType w:start="1"/>
          <w:cols w:space="425"/>
          <w:titlePg/>
          <w:docGrid w:type="linesAndChars" w:linePitch="371" w:charSpace="-2130"/>
        </w:sectPr>
      </w:pPr>
    </w:p>
    <w:p w14:paraId="05DD6749" w14:textId="3A10D877" w:rsidR="00BB020E" w:rsidRPr="00594906" w:rsidRDefault="00BB020E" w:rsidP="00BB020E">
      <w:r w:rsidRPr="00594906">
        <w:rPr>
          <w:rFonts w:hint="eastAsia"/>
        </w:rPr>
        <w:t>アメリカ教育学会</w:t>
      </w:r>
    </w:p>
    <w:p w14:paraId="19D01C09" w14:textId="77777777" w:rsidR="00BB020E" w:rsidRPr="00594906" w:rsidRDefault="00BB020E" w:rsidP="00BB020E">
      <w:r w:rsidRPr="00594906">
        <w:rPr>
          <w:rFonts w:hint="eastAsia"/>
        </w:rPr>
        <w:t>異文化間教育学会</w:t>
      </w:r>
    </w:p>
    <w:p w14:paraId="5FD047CE" w14:textId="77777777" w:rsidR="00BB020E" w:rsidRPr="00594906" w:rsidRDefault="00BB020E" w:rsidP="00BB020E">
      <w:r w:rsidRPr="00594906">
        <w:rPr>
          <w:rFonts w:hint="eastAsia"/>
        </w:rPr>
        <w:t>外国語教育メディア学会</w:t>
      </w:r>
    </w:p>
    <w:p w14:paraId="545F8F10" w14:textId="77777777" w:rsidR="00BB020E" w:rsidRPr="00594906" w:rsidRDefault="00BB020E" w:rsidP="00BB020E">
      <w:r w:rsidRPr="00594906">
        <w:rPr>
          <w:rFonts w:hint="eastAsia"/>
        </w:rPr>
        <w:t>関東教育学会</w:t>
      </w:r>
    </w:p>
    <w:p w14:paraId="710041DC" w14:textId="77777777" w:rsidR="00BB020E" w:rsidRPr="00594906" w:rsidRDefault="00BB020E" w:rsidP="00BB020E">
      <w:r w:rsidRPr="00594906">
        <w:rPr>
          <w:rFonts w:hint="eastAsia"/>
        </w:rPr>
        <w:t>教育史学会</w:t>
      </w:r>
    </w:p>
    <w:p w14:paraId="31EB8816" w14:textId="77777777" w:rsidR="00BB020E" w:rsidRPr="00594906" w:rsidRDefault="00BB020E" w:rsidP="00BB020E">
      <w:r w:rsidRPr="00594906">
        <w:rPr>
          <w:rFonts w:hint="eastAsia"/>
        </w:rPr>
        <w:t>教育思想史学会</w:t>
      </w:r>
    </w:p>
    <w:p w14:paraId="33D094E0" w14:textId="77777777" w:rsidR="00BB020E" w:rsidRPr="00594906" w:rsidRDefault="00BB020E" w:rsidP="00BB020E">
      <w:r w:rsidRPr="00594906">
        <w:rPr>
          <w:rFonts w:hint="eastAsia"/>
        </w:rPr>
        <w:t>教育哲学会</w:t>
      </w:r>
    </w:p>
    <w:p w14:paraId="63EC29E4" w14:textId="77777777" w:rsidR="00BB020E" w:rsidRPr="00594906" w:rsidRDefault="00BB020E" w:rsidP="00BB020E">
      <w:r w:rsidRPr="00594906">
        <w:rPr>
          <w:rFonts w:hint="eastAsia"/>
        </w:rPr>
        <w:t>教育目標・評価学会</w:t>
      </w:r>
    </w:p>
    <w:p w14:paraId="76100BD5" w14:textId="77777777" w:rsidR="00BB020E" w:rsidRPr="00594906" w:rsidRDefault="00BB020E" w:rsidP="00BB020E">
      <w:r w:rsidRPr="00594906">
        <w:rPr>
          <w:rFonts w:hint="eastAsia"/>
        </w:rPr>
        <w:t>子どもと自然学会</w:t>
      </w:r>
    </w:p>
    <w:p w14:paraId="60A2DBD2" w14:textId="77777777" w:rsidR="00BB020E" w:rsidRPr="00594906" w:rsidRDefault="00BB020E" w:rsidP="00BB020E">
      <w:r w:rsidRPr="00594906">
        <w:rPr>
          <w:rFonts w:hint="eastAsia"/>
        </w:rPr>
        <w:t>全国社会科教育学会</w:t>
      </w:r>
    </w:p>
    <w:p w14:paraId="62D7E16D" w14:textId="77777777" w:rsidR="00BB020E" w:rsidRPr="00594906" w:rsidRDefault="00BB020E" w:rsidP="00BB020E">
      <w:r w:rsidRPr="00594906">
        <w:rPr>
          <w:rFonts w:hint="eastAsia"/>
        </w:rPr>
        <w:t>全国大学国語教育学会</w:t>
      </w:r>
    </w:p>
    <w:p w14:paraId="0EF00025" w14:textId="77777777" w:rsidR="00BB020E" w:rsidRPr="00594906" w:rsidRDefault="00BB020E" w:rsidP="00BB020E">
      <w:r w:rsidRPr="00594906">
        <w:rPr>
          <w:rFonts w:hint="eastAsia"/>
        </w:rPr>
        <w:t>大学英語教育学会</w:t>
      </w:r>
    </w:p>
    <w:p w14:paraId="0BD7FEE1" w14:textId="77777777" w:rsidR="009C749B" w:rsidRDefault="009C749B" w:rsidP="00BB020E">
      <w:r>
        <w:rPr>
          <w:rFonts w:hint="eastAsia"/>
        </w:rPr>
        <w:t>大学教育学会</w:t>
      </w:r>
    </w:p>
    <w:p w14:paraId="28425459" w14:textId="7859C61E" w:rsidR="00BB020E" w:rsidRPr="00594906" w:rsidRDefault="00BB020E" w:rsidP="00BB020E">
      <w:r w:rsidRPr="00594906">
        <w:rPr>
          <w:rFonts w:hint="eastAsia"/>
        </w:rPr>
        <w:t>大学評価学会</w:t>
      </w:r>
    </w:p>
    <w:p w14:paraId="13AAAA0F" w14:textId="77777777" w:rsidR="00BB020E" w:rsidRPr="00594906" w:rsidRDefault="00BB020E" w:rsidP="00BB020E">
      <w:r w:rsidRPr="00594906">
        <w:rPr>
          <w:rFonts w:hint="eastAsia"/>
        </w:rPr>
        <w:t>中部教育学会</w:t>
      </w:r>
    </w:p>
    <w:p w14:paraId="154ABF1E" w14:textId="77777777" w:rsidR="00BB020E" w:rsidRPr="00594906" w:rsidRDefault="00BB020E" w:rsidP="00BB020E">
      <w:r w:rsidRPr="00594906">
        <w:rPr>
          <w:rFonts w:hint="eastAsia"/>
        </w:rPr>
        <w:t>日英教育学会</w:t>
      </w:r>
    </w:p>
    <w:p w14:paraId="6F92A82E" w14:textId="77777777" w:rsidR="00BB020E" w:rsidRPr="00594906" w:rsidRDefault="00BB020E" w:rsidP="00BB020E">
      <w:r w:rsidRPr="00594906">
        <w:rPr>
          <w:rFonts w:hint="eastAsia"/>
        </w:rPr>
        <w:t>日本音楽教育学会</w:t>
      </w:r>
    </w:p>
    <w:p w14:paraId="684AD515" w14:textId="77777777" w:rsidR="00BB020E" w:rsidRPr="00594906" w:rsidRDefault="00BB020E" w:rsidP="00BB020E">
      <w:r w:rsidRPr="00594906">
        <w:rPr>
          <w:rFonts w:hint="eastAsia"/>
        </w:rPr>
        <w:t>日本学校音楽教育実践学会</w:t>
      </w:r>
    </w:p>
    <w:p w14:paraId="19DD87E2" w14:textId="77777777" w:rsidR="00BB020E" w:rsidRPr="00594906" w:rsidRDefault="00BB020E" w:rsidP="00BB020E">
      <w:r w:rsidRPr="00594906">
        <w:rPr>
          <w:rFonts w:hint="eastAsia"/>
        </w:rPr>
        <w:t>日本学校教育学会</w:t>
      </w:r>
    </w:p>
    <w:p w14:paraId="62B2A93D" w14:textId="77777777" w:rsidR="00BB020E" w:rsidRPr="00594906" w:rsidRDefault="00BB020E" w:rsidP="00BB020E">
      <w:r w:rsidRPr="00594906">
        <w:rPr>
          <w:rFonts w:hint="eastAsia"/>
        </w:rPr>
        <w:t>日本学校保健学会</w:t>
      </w:r>
    </w:p>
    <w:p w14:paraId="3492A89A" w14:textId="77777777" w:rsidR="00BB020E" w:rsidRPr="00594906" w:rsidRDefault="00BB020E" w:rsidP="00BB020E">
      <w:r w:rsidRPr="00594906">
        <w:rPr>
          <w:rFonts w:hint="eastAsia"/>
        </w:rPr>
        <w:t>日本家庭科教育学会</w:t>
      </w:r>
    </w:p>
    <w:p w14:paraId="795ADCE8" w14:textId="77777777" w:rsidR="00BB020E" w:rsidRPr="00594906" w:rsidRDefault="00BB020E" w:rsidP="00BB020E">
      <w:r w:rsidRPr="00594906">
        <w:rPr>
          <w:rFonts w:hint="eastAsia"/>
        </w:rPr>
        <w:t>日本カリキュラム学会</w:t>
      </w:r>
    </w:p>
    <w:p w14:paraId="2DD99CA1" w14:textId="77777777" w:rsidR="00BB020E" w:rsidRPr="00594906" w:rsidRDefault="00BB020E" w:rsidP="00BB020E">
      <w:r w:rsidRPr="00594906">
        <w:rPr>
          <w:rFonts w:hint="eastAsia"/>
        </w:rPr>
        <w:t>日本環境教育学会</w:t>
      </w:r>
    </w:p>
    <w:p w14:paraId="105A9925" w14:textId="77777777" w:rsidR="00BB020E" w:rsidRPr="00594906" w:rsidRDefault="00BB020E" w:rsidP="00BB020E">
      <w:r w:rsidRPr="00594906">
        <w:rPr>
          <w:rFonts w:hint="eastAsia"/>
        </w:rPr>
        <w:t>日本技術史教育学会</w:t>
      </w:r>
    </w:p>
    <w:p w14:paraId="7EB1CCF2" w14:textId="77777777" w:rsidR="00BB020E" w:rsidRPr="00594906" w:rsidRDefault="00BB020E" w:rsidP="00BB020E">
      <w:r w:rsidRPr="00594906">
        <w:rPr>
          <w:rFonts w:hint="eastAsia"/>
        </w:rPr>
        <w:t>日本キャリア教育学会</w:t>
      </w:r>
    </w:p>
    <w:p w14:paraId="06105C13" w14:textId="77777777" w:rsidR="00BB020E" w:rsidRPr="00594906" w:rsidRDefault="00BB020E" w:rsidP="00BB020E">
      <w:r w:rsidRPr="00594906">
        <w:rPr>
          <w:rFonts w:hint="eastAsia"/>
        </w:rPr>
        <w:t>日本教育学会</w:t>
      </w:r>
    </w:p>
    <w:p w14:paraId="3CA8F7A1" w14:textId="77777777" w:rsidR="00BB020E" w:rsidRPr="00594906" w:rsidRDefault="00BB020E" w:rsidP="00BB020E">
      <w:r w:rsidRPr="00594906">
        <w:rPr>
          <w:rFonts w:hint="eastAsia"/>
        </w:rPr>
        <w:t>日本教育行政学会</w:t>
      </w:r>
    </w:p>
    <w:p w14:paraId="3930B434" w14:textId="77777777" w:rsidR="00BB020E" w:rsidRPr="00594906" w:rsidRDefault="00BB020E" w:rsidP="00BB020E">
      <w:r w:rsidRPr="00594906">
        <w:rPr>
          <w:rFonts w:hint="eastAsia"/>
        </w:rPr>
        <w:t>日本教育経営学会</w:t>
      </w:r>
    </w:p>
    <w:p w14:paraId="1C7E0B21" w14:textId="77777777" w:rsidR="00BB020E" w:rsidRPr="00594906" w:rsidRDefault="00BB020E" w:rsidP="00BB020E">
      <w:r w:rsidRPr="00594906">
        <w:rPr>
          <w:rFonts w:hint="eastAsia"/>
        </w:rPr>
        <w:t>日本教育工学会</w:t>
      </w:r>
    </w:p>
    <w:p w14:paraId="2A7DBB78" w14:textId="77777777" w:rsidR="00BB020E" w:rsidRPr="00594906" w:rsidRDefault="00BB020E" w:rsidP="00BB020E">
      <w:r w:rsidRPr="00594906">
        <w:rPr>
          <w:rFonts w:hint="eastAsia"/>
        </w:rPr>
        <w:t>日本教育実践学会</w:t>
      </w:r>
    </w:p>
    <w:p w14:paraId="348DB333" w14:textId="77777777" w:rsidR="00BB020E" w:rsidRPr="00594906" w:rsidRDefault="00BB020E" w:rsidP="00BB020E">
      <w:r w:rsidRPr="00594906">
        <w:rPr>
          <w:rFonts w:hint="eastAsia"/>
        </w:rPr>
        <w:t>日本教育社会学会</w:t>
      </w:r>
    </w:p>
    <w:p w14:paraId="183FC912" w14:textId="77777777" w:rsidR="00A333A4" w:rsidRDefault="00A333A4" w:rsidP="00BB020E">
      <w:r w:rsidRPr="00A333A4">
        <w:rPr>
          <w:rFonts w:hint="eastAsia"/>
        </w:rPr>
        <w:t>日本教育心理学会</w:t>
      </w:r>
    </w:p>
    <w:p w14:paraId="3B2085BE" w14:textId="621179A0" w:rsidR="00BB020E" w:rsidRPr="00594906" w:rsidRDefault="00BB020E" w:rsidP="00BB020E">
      <w:r w:rsidRPr="00594906">
        <w:rPr>
          <w:rFonts w:hint="eastAsia"/>
        </w:rPr>
        <w:t>日本教育制度学会</w:t>
      </w:r>
    </w:p>
    <w:p w14:paraId="69B7982C" w14:textId="77777777" w:rsidR="00BB020E" w:rsidRPr="00594906" w:rsidRDefault="00BB020E" w:rsidP="00BB020E">
      <w:r w:rsidRPr="00594906">
        <w:rPr>
          <w:rFonts w:hint="eastAsia"/>
        </w:rPr>
        <w:t>日本教育方法学会</w:t>
      </w:r>
    </w:p>
    <w:p w14:paraId="4355BB22" w14:textId="77777777" w:rsidR="00BB020E" w:rsidRPr="00594906" w:rsidRDefault="00BB020E" w:rsidP="00BB020E">
      <w:r w:rsidRPr="00594906">
        <w:rPr>
          <w:rFonts w:hint="eastAsia"/>
        </w:rPr>
        <w:t>日本教科教育学会</w:t>
      </w:r>
    </w:p>
    <w:p w14:paraId="4AF8D773" w14:textId="77777777" w:rsidR="00BB020E" w:rsidRPr="00594906" w:rsidRDefault="00BB020E" w:rsidP="00BB020E">
      <w:r w:rsidRPr="00594906">
        <w:rPr>
          <w:rFonts w:hint="eastAsia"/>
        </w:rPr>
        <w:t>日本教師教育学会</w:t>
      </w:r>
    </w:p>
    <w:p w14:paraId="476E3749" w14:textId="77777777" w:rsidR="00BB020E" w:rsidRPr="00594906" w:rsidRDefault="00BB020E" w:rsidP="00BB020E">
      <w:r w:rsidRPr="00594906">
        <w:rPr>
          <w:rFonts w:hint="eastAsia"/>
        </w:rPr>
        <w:t>日本教師学学会</w:t>
      </w:r>
    </w:p>
    <w:p w14:paraId="6A4BC38F" w14:textId="77777777" w:rsidR="00BB020E" w:rsidRPr="00594906" w:rsidRDefault="00BB020E" w:rsidP="00BB020E">
      <w:r w:rsidRPr="00594906">
        <w:rPr>
          <w:rFonts w:hint="eastAsia"/>
        </w:rPr>
        <w:t>日本キリスト教教育学会</w:t>
      </w:r>
    </w:p>
    <w:p w14:paraId="779A2F32" w14:textId="77777777" w:rsidR="00BB020E" w:rsidRPr="00594906" w:rsidRDefault="00BB020E" w:rsidP="00BB020E">
      <w:r w:rsidRPr="00594906">
        <w:rPr>
          <w:rFonts w:hint="eastAsia"/>
        </w:rPr>
        <w:t>日本高等教育学会</w:t>
      </w:r>
    </w:p>
    <w:p w14:paraId="711180BB" w14:textId="77777777" w:rsidR="00BB020E" w:rsidRPr="00594906" w:rsidRDefault="00BB020E" w:rsidP="00BB020E">
      <w:r w:rsidRPr="00594906">
        <w:rPr>
          <w:rFonts w:hint="eastAsia"/>
        </w:rPr>
        <w:t>日本国語教育学会</w:t>
      </w:r>
    </w:p>
    <w:p w14:paraId="3F0721E6" w14:textId="77777777" w:rsidR="00BB020E" w:rsidRPr="00594906" w:rsidRDefault="00BB020E" w:rsidP="00BB020E">
      <w:r w:rsidRPr="00594906">
        <w:rPr>
          <w:rFonts w:hint="eastAsia"/>
        </w:rPr>
        <w:t>日本国際理解教育学会</w:t>
      </w:r>
    </w:p>
    <w:p w14:paraId="0FAC3F30" w14:textId="77777777" w:rsidR="00BB020E" w:rsidRPr="00594906" w:rsidRDefault="00BB020E" w:rsidP="00BB020E">
      <w:r w:rsidRPr="00594906">
        <w:rPr>
          <w:rFonts w:hint="eastAsia"/>
        </w:rPr>
        <w:t>日本産業技術教育学会</w:t>
      </w:r>
    </w:p>
    <w:p w14:paraId="5E00C49D" w14:textId="77777777" w:rsidR="00BB020E" w:rsidRPr="00594906" w:rsidRDefault="00BB020E" w:rsidP="00BB020E">
      <w:r w:rsidRPr="00594906">
        <w:rPr>
          <w:rFonts w:hint="eastAsia"/>
        </w:rPr>
        <w:t>日本社会科教育学会</w:t>
      </w:r>
    </w:p>
    <w:p w14:paraId="5E83B35E" w14:textId="77777777" w:rsidR="00BB020E" w:rsidRPr="00594906" w:rsidRDefault="00BB020E" w:rsidP="00BB020E">
      <w:r w:rsidRPr="00594906">
        <w:rPr>
          <w:rFonts w:hint="eastAsia"/>
        </w:rPr>
        <w:t>日本社会教育学会</w:t>
      </w:r>
    </w:p>
    <w:p w14:paraId="7D851268" w14:textId="77777777" w:rsidR="00BB020E" w:rsidRPr="00594906" w:rsidRDefault="00BB020E" w:rsidP="00BB020E">
      <w:r w:rsidRPr="00594906">
        <w:rPr>
          <w:rFonts w:hint="eastAsia"/>
        </w:rPr>
        <w:t>日本数学教育学会</w:t>
      </w:r>
    </w:p>
    <w:p w14:paraId="75202A3F" w14:textId="77777777" w:rsidR="00BB020E" w:rsidRPr="00594906" w:rsidRDefault="00BB020E" w:rsidP="00BB020E">
      <w:r w:rsidRPr="00594906">
        <w:rPr>
          <w:rFonts w:hint="eastAsia"/>
        </w:rPr>
        <w:t>日本生活指導学会</w:t>
      </w:r>
    </w:p>
    <w:p w14:paraId="6E01A680" w14:textId="77777777" w:rsidR="00BB020E" w:rsidRPr="00594906" w:rsidRDefault="00BB020E" w:rsidP="00BB020E">
      <w:r w:rsidRPr="00594906">
        <w:rPr>
          <w:rFonts w:hint="eastAsia"/>
        </w:rPr>
        <w:t>日本生徒指導学会</w:t>
      </w:r>
    </w:p>
    <w:p w14:paraId="505D60D4" w14:textId="77777777" w:rsidR="00BB020E" w:rsidRPr="00594906" w:rsidRDefault="00BB020E" w:rsidP="00BB020E">
      <w:r w:rsidRPr="00594906">
        <w:rPr>
          <w:rFonts w:hint="eastAsia"/>
        </w:rPr>
        <w:t>日本生物教育学会</w:t>
      </w:r>
    </w:p>
    <w:p w14:paraId="29588740" w14:textId="77777777" w:rsidR="00BB020E" w:rsidRPr="00594906" w:rsidRDefault="00BB020E" w:rsidP="00BB020E">
      <w:r w:rsidRPr="00594906">
        <w:rPr>
          <w:rFonts w:hint="eastAsia"/>
        </w:rPr>
        <w:t>日本体育科教育学会</w:t>
      </w:r>
    </w:p>
    <w:p w14:paraId="44495ABF" w14:textId="77777777" w:rsidR="00BB020E" w:rsidRPr="00594906" w:rsidRDefault="00BB020E" w:rsidP="00BB020E">
      <w:r w:rsidRPr="00594906">
        <w:rPr>
          <w:rFonts w:hint="eastAsia"/>
        </w:rPr>
        <w:t>日本体育学会</w:t>
      </w:r>
    </w:p>
    <w:p w14:paraId="4D2B2994" w14:textId="77777777" w:rsidR="00BB020E" w:rsidRPr="00594906" w:rsidRDefault="00BB020E" w:rsidP="00BB020E">
      <w:r w:rsidRPr="00594906">
        <w:rPr>
          <w:rFonts w:hint="eastAsia"/>
        </w:rPr>
        <w:t>日本地理教育学会</w:t>
      </w:r>
    </w:p>
    <w:p w14:paraId="0BE6E497" w14:textId="77777777" w:rsidR="00BB020E" w:rsidRPr="00594906" w:rsidRDefault="00BB020E" w:rsidP="00BB020E">
      <w:r w:rsidRPr="00594906">
        <w:rPr>
          <w:rFonts w:hint="eastAsia"/>
        </w:rPr>
        <w:t>日本道徳教育学会</w:t>
      </w:r>
    </w:p>
    <w:p w14:paraId="33DC35D2" w14:textId="77777777" w:rsidR="00BB020E" w:rsidRPr="00594906" w:rsidRDefault="00BB020E" w:rsidP="00BB020E">
      <w:r w:rsidRPr="00594906">
        <w:rPr>
          <w:rFonts w:hint="eastAsia"/>
        </w:rPr>
        <w:t>日本特別活動学会</w:t>
      </w:r>
    </w:p>
    <w:p w14:paraId="22097F46" w14:textId="77777777" w:rsidR="00BB020E" w:rsidRPr="00594906" w:rsidRDefault="00BB020E" w:rsidP="00BB020E">
      <w:r w:rsidRPr="00594906">
        <w:rPr>
          <w:rFonts w:hint="eastAsia"/>
        </w:rPr>
        <w:t>日本特殊教育学会</w:t>
      </w:r>
    </w:p>
    <w:p w14:paraId="61646CEE" w14:textId="77777777" w:rsidR="00BB020E" w:rsidRPr="00594906" w:rsidRDefault="00BB020E" w:rsidP="00BB020E">
      <w:r w:rsidRPr="00594906">
        <w:rPr>
          <w:rFonts w:hint="eastAsia"/>
        </w:rPr>
        <w:t>日本読書学会</w:t>
      </w:r>
    </w:p>
    <w:p w14:paraId="64B3D1C2" w14:textId="77777777" w:rsidR="00BB020E" w:rsidRPr="00594906" w:rsidRDefault="00BB020E" w:rsidP="00BB020E">
      <w:r w:rsidRPr="00594906">
        <w:rPr>
          <w:rFonts w:hint="eastAsia"/>
        </w:rPr>
        <w:t>日本特別ニーズ教育学会</w:t>
      </w:r>
    </w:p>
    <w:p w14:paraId="6182DD83" w14:textId="77777777" w:rsidR="00BB020E" w:rsidRPr="00594906" w:rsidRDefault="00BB020E" w:rsidP="00BB020E">
      <w:r w:rsidRPr="00594906">
        <w:rPr>
          <w:rFonts w:hint="eastAsia"/>
        </w:rPr>
        <w:t>日本乳幼児教育学会</w:t>
      </w:r>
    </w:p>
    <w:p w14:paraId="7478C2DA" w14:textId="77777777" w:rsidR="00BB020E" w:rsidRPr="00594906" w:rsidRDefault="00BB020E" w:rsidP="00BB020E">
      <w:r w:rsidRPr="00594906">
        <w:rPr>
          <w:rFonts w:hint="eastAsia"/>
        </w:rPr>
        <w:t>日本比較教育学会</w:t>
      </w:r>
    </w:p>
    <w:p w14:paraId="57D82459" w14:textId="77777777" w:rsidR="00BB020E" w:rsidRDefault="00BB020E" w:rsidP="00BB020E">
      <w:r w:rsidRPr="00594906">
        <w:rPr>
          <w:rFonts w:hint="eastAsia"/>
        </w:rPr>
        <w:t>日本美術教育学会</w:t>
      </w:r>
    </w:p>
    <w:p w14:paraId="0E769EE5" w14:textId="77777777" w:rsidR="009C749B" w:rsidRPr="00594906" w:rsidRDefault="009C749B" w:rsidP="009C749B">
      <w:r w:rsidRPr="00594906">
        <w:rPr>
          <w:rFonts w:hint="eastAsia"/>
        </w:rPr>
        <w:t>日本幼少児健康教育学会</w:t>
      </w:r>
    </w:p>
    <w:p w14:paraId="19F74D9D" w14:textId="77777777" w:rsidR="00BB020E" w:rsidRPr="00594906" w:rsidRDefault="00BB020E" w:rsidP="00BB020E">
      <w:r w:rsidRPr="00594906">
        <w:rPr>
          <w:rFonts w:hint="eastAsia"/>
        </w:rPr>
        <w:t>日本福祉教育・ボランティア学習学会</w:t>
      </w:r>
    </w:p>
    <w:p w14:paraId="45C9ADA5" w14:textId="77777777" w:rsidR="00BB020E" w:rsidRPr="00594906" w:rsidRDefault="00BB020E" w:rsidP="00BB020E">
      <w:r w:rsidRPr="00594906">
        <w:rPr>
          <w:rFonts w:hint="eastAsia"/>
        </w:rPr>
        <w:t>日本保育学会</w:t>
      </w:r>
    </w:p>
    <w:p w14:paraId="65176A02" w14:textId="77777777" w:rsidR="00BB020E" w:rsidRPr="00594906" w:rsidRDefault="00BB020E" w:rsidP="00BB020E">
      <w:r w:rsidRPr="00594906">
        <w:rPr>
          <w:rFonts w:hint="eastAsia"/>
        </w:rPr>
        <w:t>日本保育協会</w:t>
      </w:r>
    </w:p>
    <w:p w14:paraId="4E4AAB1D" w14:textId="77777777" w:rsidR="00BB020E" w:rsidRPr="00594906" w:rsidRDefault="00BB020E" w:rsidP="00BB020E">
      <w:r w:rsidRPr="00594906">
        <w:rPr>
          <w:rFonts w:hint="eastAsia"/>
        </w:rPr>
        <w:t>日本野外教育学会</w:t>
      </w:r>
    </w:p>
    <w:p w14:paraId="2B6F0401" w14:textId="77777777" w:rsidR="00BB020E" w:rsidRPr="00594906" w:rsidRDefault="00BB020E" w:rsidP="00BB020E">
      <w:r w:rsidRPr="00594906">
        <w:rPr>
          <w:rFonts w:hint="eastAsia"/>
        </w:rPr>
        <w:t>日本理科教育学会</w:t>
      </w:r>
    </w:p>
    <w:p w14:paraId="5CF97553" w14:textId="77777777" w:rsidR="00BB020E" w:rsidRPr="00594906" w:rsidRDefault="00BB020E" w:rsidP="00BB020E">
      <w:r w:rsidRPr="00594906">
        <w:rPr>
          <w:rFonts w:hint="eastAsia"/>
        </w:rPr>
        <w:t>日本リメディアル教育学会</w:t>
      </w:r>
    </w:p>
    <w:p w14:paraId="6916DE9F" w14:textId="77777777" w:rsidR="00BB020E" w:rsidRPr="00594906" w:rsidRDefault="00BB020E" w:rsidP="00BB020E">
      <w:r w:rsidRPr="00594906">
        <w:rPr>
          <w:rFonts w:hint="eastAsia"/>
        </w:rPr>
        <w:t>美術科教育学会</w:t>
      </w:r>
    </w:p>
    <w:p w14:paraId="3BAF796A" w14:textId="06540E61" w:rsidR="00FF67F5" w:rsidRDefault="00BB020E" w:rsidP="00746F22">
      <w:r w:rsidRPr="00594906">
        <w:rPr>
          <w:rFonts w:hint="eastAsia"/>
        </w:rPr>
        <w:t>幼児教育史学会</w:t>
      </w:r>
    </w:p>
    <w:p w14:paraId="3D949FB5" w14:textId="77777777" w:rsidR="00FF67F5" w:rsidRDefault="00FF67F5" w:rsidP="00FF67F5">
      <w:pPr>
        <w:sectPr w:rsidR="00FF67F5" w:rsidSect="006B01D3">
          <w:type w:val="continuous"/>
          <w:pgSz w:w="11906" w:h="16838" w:code="9"/>
          <w:pgMar w:top="1701" w:right="1701" w:bottom="1701" w:left="1701" w:header="851" w:footer="680" w:gutter="0"/>
          <w:cols w:num="2" w:space="425"/>
          <w:docGrid w:linePitch="328"/>
        </w:sectPr>
      </w:pPr>
    </w:p>
    <w:p w14:paraId="33EF86A4" w14:textId="77777777" w:rsidR="00746F22" w:rsidRDefault="00746F22">
      <w:pPr>
        <w:widowControl/>
        <w:jc w:val="left"/>
        <w:rPr>
          <w:rFonts w:asciiTheme="majorHAnsi" w:eastAsiaTheme="majorEastAsia" w:hAnsiTheme="majorHAnsi" w:cstheme="majorBidi"/>
          <w:color w:val="000000" w:themeColor="text1"/>
        </w:rPr>
      </w:pPr>
      <w:r>
        <w:br w:type="page"/>
      </w:r>
    </w:p>
    <w:p w14:paraId="4686EBA3" w14:textId="154C874E" w:rsidR="00FF67F5" w:rsidRPr="00FF67F5" w:rsidRDefault="00FF67F5" w:rsidP="001A2771">
      <w:pPr>
        <w:pStyle w:val="1"/>
        <w:ind w:left="1831" w:hangingChars="763" w:hanging="1831"/>
        <w:jc w:val="left"/>
      </w:pPr>
      <w:bookmarkStart w:id="48" w:name="_Toc19473839"/>
      <w:r w:rsidRPr="00FF67F5">
        <w:lastRenderedPageBreak/>
        <w:t>＜参考資料</w:t>
      </w:r>
      <w:r>
        <w:t>４</w:t>
      </w:r>
      <w:r w:rsidRPr="00FF67F5">
        <w:t xml:space="preserve">＞　</w:t>
      </w:r>
      <w:r w:rsidR="000A4228">
        <w:t>教育学</w:t>
      </w:r>
      <w:r w:rsidR="000A4228" w:rsidRPr="000A4228">
        <w:rPr>
          <w:rFonts w:hint="eastAsia"/>
        </w:rPr>
        <w:t>分野の参照基準検討分科会審議経過</w:t>
      </w:r>
      <w:bookmarkEnd w:id="48"/>
    </w:p>
    <w:p w14:paraId="1A5434AC" w14:textId="77777777" w:rsidR="00FF67F5" w:rsidRDefault="00FF67F5" w:rsidP="001A2771">
      <w:pPr>
        <w:pStyle w:val="1"/>
        <w:ind w:left="1831" w:hangingChars="763" w:hanging="1831"/>
        <w:jc w:val="left"/>
        <w:sectPr w:rsidR="00FF67F5" w:rsidSect="006B01D3">
          <w:type w:val="continuous"/>
          <w:pgSz w:w="11906" w:h="16838" w:code="9"/>
          <w:pgMar w:top="1701" w:right="1701" w:bottom="1701" w:left="1701" w:header="851" w:footer="680" w:gutter="0"/>
          <w:cols w:space="720"/>
          <w:docGrid w:linePitch="328"/>
        </w:sectPr>
      </w:pPr>
    </w:p>
    <w:p w14:paraId="6FF0CEF5" w14:textId="09BFB375" w:rsidR="00BB020E" w:rsidRDefault="00BB020E" w:rsidP="00BB020E"/>
    <w:p w14:paraId="46DA6F6B" w14:textId="77777777" w:rsidR="00FF67F5" w:rsidRDefault="00FF67F5" w:rsidP="00FF67F5">
      <w:pPr>
        <w:sectPr w:rsidR="00FF67F5" w:rsidSect="006B01D3">
          <w:type w:val="continuous"/>
          <w:pgSz w:w="11906" w:h="16838" w:code="9"/>
          <w:pgMar w:top="1701" w:right="1701" w:bottom="1701" w:left="1701" w:header="851" w:footer="680" w:gutter="0"/>
          <w:cols w:num="2" w:space="425"/>
          <w:docGrid w:linePitch="328"/>
        </w:sectPr>
      </w:pPr>
    </w:p>
    <w:p w14:paraId="16035DB1" w14:textId="6B37A2BC" w:rsidR="00FF67F5" w:rsidRDefault="00FF67F5" w:rsidP="00FF67F5">
      <w:r>
        <w:rPr>
          <w:rFonts w:hint="eastAsia"/>
        </w:rPr>
        <w:t>第24期</w:t>
      </w:r>
    </w:p>
    <w:p w14:paraId="1A2DFA3D" w14:textId="416ED8A5" w:rsidR="00FF67F5" w:rsidRDefault="00FF67F5" w:rsidP="00FF67F5">
      <w:r>
        <w:rPr>
          <w:rFonts w:hint="eastAsia"/>
        </w:rPr>
        <w:t>平成</w:t>
      </w:r>
      <w:r w:rsidR="00BC203D">
        <w:rPr>
          <w:rFonts w:hint="eastAsia"/>
        </w:rPr>
        <w:t>29</w:t>
      </w:r>
      <w:r>
        <w:rPr>
          <w:rFonts w:hint="eastAsia"/>
        </w:rPr>
        <w:t>年</w:t>
      </w:r>
    </w:p>
    <w:p w14:paraId="70E5ACB5" w14:textId="36874994" w:rsidR="00FF67F5" w:rsidRDefault="00FA73D0" w:rsidP="00FF67F5">
      <w:r>
        <w:rPr>
          <w:rFonts w:hint="eastAsia"/>
        </w:rPr>
        <w:t>12</w:t>
      </w:r>
      <w:r w:rsidR="00FF67F5">
        <w:rPr>
          <w:rFonts w:hint="eastAsia"/>
        </w:rPr>
        <w:t>月</w:t>
      </w:r>
      <w:r>
        <w:rPr>
          <w:rFonts w:hint="eastAsia"/>
        </w:rPr>
        <w:t>22</w:t>
      </w:r>
      <w:r w:rsidR="00FF67F5">
        <w:rPr>
          <w:rFonts w:hint="eastAsia"/>
        </w:rPr>
        <w:t>日</w:t>
      </w:r>
      <w:r w:rsidR="00BC203D">
        <w:tab/>
      </w:r>
      <w:r w:rsidR="00FF67F5">
        <w:rPr>
          <w:rFonts w:hint="eastAsia"/>
        </w:rPr>
        <w:t>日本学術会議幹事会（第</w:t>
      </w:r>
      <w:r>
        <w:rPr>
          <w:rFonts w:hint="eastAsia"/>
        </w:rPr>
        <w:t>◯</w:t>
      </w:r>
      <w:r w:rsidR="00FF67F5">
        <w:rPr>
          <w:rFonts w:hint="eastAsia"/>
        </w:rPr>
        <w:t>回）</w:t>
      </w:r>
    </w:p>
    <w:p w14:paraId="361F7E96" w14:textId="5CFA2D3E" w:rsidR="00FF67F5" w:rsidRDefault="00FA73D0" w:rsidP="00BC203D">
      <w:pPr>
        <w:ind w:left="2127"/>
      </w:pPr>
      <w:r>
        <w:rPr>
          <w:rFonts w:hint="eastAsia"/>
        </w:rPr>
        <w:t>教育</w:t>
      </w:r>
      <w:r w:rsidR="00FF67F5">
        <w:rPr>
          <w:rFonts w:hint="eastAsia"/>
        </w:rPr>
        <w:t>学分野の参照基準検討分科会設置</w:t>
      </w:r>
    </w:p>
    <w:p w14:paraId="74ED4696" w14:textId="71F25E8E" w:rsidR="00FA73D0" w:rsidRDefault="00FA73D0" w:rsidP="00BC203D">
      <w:pPr>
        <w:ind w:left="2127"/>
      </w:pPr>
      <w:r>
        <w:rPr>
          <w:rFonts w:hint="eastAsia"/>
        </w:rPr>
        <w:t>教育学分野の参照基準検討分科会委員決定</w:t>
      </w:r>
    </w:p>
    <w:p w14:paraId="2B43AD1A" w14:textId="163B3786" w:rsidR="003C0457" w:rsidRDefault="003C0457" w:rsidP="00BC203D">
      <w:pPr>
        <w:ind w:left="2127"/>
      </w:pPr>
      <w:r>
        <w:rPr>
          <w:rFonts w:hint="eastAsia"/>
        </w:rPr>
        <w:t>委員（特任連携会員）追加の決定</w:t>
      </w:r>
    </w:p>
    <w:p w14:paraId="04A6878F" w14:textId="77777777" w:rsidR="00FA73D0" w:rsidRPr="003C0457" w:rsidRDefault="00FA73D0" w:rsidP="00FF67F5"/>
    <w:p w14:paraId="03AB18DF" w14:textId="6E57E4D2" w:rsidR="00FA73D0" w:rsidRDefault="00FA73D0" w:rsidP="00FF67F5">
      <w:r>
        <w:t>平成30年</w:t>
      </w:r>
    </w:p>
    <w:p w14:paraId="7EFD49F0" w14:textId="28A7A6BE" w:rsidR="00FF67F5" w:rsidRDefault="005859BC" w:rsidP="00FF67F5">
      <w:r>
        <w:rPr>
          <w:rFonts w:hint="eastAsia"/>
        </w:rPr>
        <w:t>３</w:t>
      </w:r>
      <w:r w:rsidR="00FF67F5">
        <w:rPr>
          <w:rFonts w:hint="eastAsia"/>
        </w:rPr>
        <w:t>月</w:t>
      </w:r>
      <w:r w:rsidR="00FA73D0">
        <w:rPr>
          <w:rFonts w:hint="eastAsia"/>
        </w:rPr>
        <w:t>30</w:t>
      </w:r>
      <w:r w:rsidR="00FF67F5">
        <w:rPr>
          <w:rFonts w:hint="eastAsia"/>
        </w:rPr>
        <w:t>日</w:t>
      </w:r>
      <w:r w:rsidR="00BC203D">
        <w:tab/>
      </w:r>
      <w:r w:rsidR="00FF67F5">
        <w:rPr>
          <w:rFonts w:hint="eastAsia"/>
        </w:rPr>
        <w:t>分科会（第</w:t>
      </w:r>
      <w:r>
        <w:rPr>
          <w:rFonts w:hint="eastAsia"/>
        </w:rPr>
        <w:t>１</w:t>
      </w:r>
      <w:r w:rsidR="00FF67F5">
        <w:rPr>
          <w:rFonts w:hint="eastAsia"/>
        </w:rPr>
        <w:t>回）</w:t>
      </w:r>
    </w:p>
    <w:p w14:paraId="560A7C17" w14:textId="77777777" w:rsidR="00FF67F5" w:rsidRDefault="00FF67F5" w:rsidP="00BC203D">
      <w:pPr>
        <w:ind w:left="2127"/>
      </w:pPr>
      <w:r>
        <w:rPr>
          <w:rFonts w:hint="eastAsia"/>
        </w:rPr>
        <w:t>役員の選出</w:t>
      </w:r>
    </w:p>
    <w:p w14:paraId="67342EAD" w14:textId="77777777" w:rsidR="00FA73D0" w:rsidRDefault="00FA73D0" w:rsidP="00BC203D">
      <w:pPr>
        <w:ind w:left="2127"/>
      </w:pPr>
      <w:r w:rsidRPr="00FA73D0">
        <w:rPr>
          <w:rFonts w:hint="eastAsia"/>
        </w:rPr>
        <w:t>分科会で扱う課題に関連する状況の紹介、交流</w:t>
      </w:r>
    </w:p>
    <w:p w14:paraId="4D10F2C8" w14:textId="2866B73B" w:rsidR="00FF67F5" w:rsidRDefault="00FA73D0" w:rsidP="00BC203D">
      <w:pPr>
        <w:ind w:left="2127"/>
      </w:pPr>
      <w:r w:rsidRPr="00FA73D0">
        <w:rPr>
          <w:rFonts w:hint="eastAsia"/>
        </w:rPr>
        <w:t>今期、重点的に取り組むべき課題についての意見交換</w:t>
      </w:r>
    </w:p>
    <w:p w14:paraId="1C0F8F6C" w14:textId="77777777" w:rsidR="00FA73D0" w:rsidRDefault="00FA73D0" w:rsidP="00FF67F5"/>
    <w:p w14:paraId="1E3ECACF" w14:textId="2427CB81" w:rsidR="00FF67F5" w:rsidRDefault="005859BC" w:rsidP="00FF67F5">
      <w:r>
        <w:rPr>
          <w:rFonts w:hint="eastAsia"/>
        </w:rPr>
        <w:t>６</w:t>
      </w:r>
      <w:r w:rsidR="00FF67F5">
        <w:rPr>
          <w:rFonts w:hint="eastAsia"/>
        </w:rPr>
        <w:t>月</w:t>
      </w:r>
      <w:r w:rsidR="00FA73D0">
        <w:rPr>
          <w:rFonts w:hint="eastAsia"/>
        </w:rPr>
        <w:t>17</w:t>
      </w:r>
      <w:r w:rsidR="00FF67F5">
        <w:rPr>
          <w:rFonts w:hint="eastAsia"/>
        </w:rPr>
        <w:t>日</w:t>
      </w:r>
      <w:r w:rsidR="00BC203D">
        <w:tab/>
      </w:r>
      <w:r w:rsidR="00FF67F5">
        <w:rPr>
          <w:rFonts w:hint="eastAsia"/>
        </w:rPr>
        <w:t>分科会（第</w:t>
      </w:r>
      <w:r>
        <w:rPr>
          <w:rFonts w:hint="eastAsia"/>
        </w:rPr>
        <w:t>２</w:t>
      </w:r>
      <w:r w:rsidR="00FF67F5">
        <w:rPr>
          <w:rFonts w:hint="eastAsia"/>
        </w:rPr>
        <w:t>回）</w:t>
      </w:r>
    </w:p>
    <w:p w14:paraId="3A17FB8D" w14:textId="77777777" w:rsidR="003C0457" w:rsidRDefault="003C0457" w:rsidP="00BC203D">
      <w:pPr>
        <w:ind w:left="2127"/>
      </w:pPr>
      <w:r>
        <w:rPr>
          <w:rFonts w:hint="eastAsia"/>
        </w:rPr>
        <w:t>言語・文学分野の参照基準の作成について</w:t>
      </w:r>
    </w:p>
    <w:p w14:paraId="489DB9CE" w14:textId="451A1C33" w:rsidR="003C0457" w:rsidRDefault="003C0457" w:rsidP="00BC203D">
      <w:pPr>
        <w:ind w:left="2127"/>
      </w:pPr>
      <w:r>
        <w:rPr>
          <w:rFonts w:hint="eastAsia"/>
        </w:rPr>
        <w:t>薬学分野の参照基準の作成について</w:t>
      </w:r>
    </w:p>
    <w:p w14:paraId="38C3FADC" w14:textId="0FBBD481" w:rsidR="00FF67F5" w:rsidRDefault="00FF67F5" w:rsidP="00FF67F5"/>
    <w:p w14:paraId="1CDCE5F0" w14:textId="75094CB9" w:rsidR="003C0457" w:rsidRDefault="005859BC" w:rsidP="00FF67F5">
      <w:r>
        <w:rPr>
          <w:rFonts w:hint="eastAsia"/>
        </w:rPr>
        <w:t>９</w:t>
      </w:r>
      <w:r w:rsidR="003C0457">
        <w:t>月10日</w:t>
      </w:r>
      <w:r w:rsidR="00BC203D">
        <w:tab/>
      </w:r>
      <w:r w:rsidR="003C0457">
        <w:t>分科会（第</w:t>
      </w:r>
      <w:r>
        <w:rPr>
          <w:rFonts w:hint="eastAsia"/>
        </w:rPr>
        <w:t>３</w:t>
      </w:r>
      <w:r w:rsidR="003C0457">
        <w:t>回）</w:t>
      </w:r>
    </w:p>
    <w:p w14:paraId="7C3985C8" w14:textId="00D15C88" w:rsidR="003C0457" w:rsidRDefault="003C0457" w:rsidP="00BC203D">
      <w:pPr>
        <w:ind w:left="2127"/>
      </w:pPr>
      <w:r>
        <w:rPr>
          <w:rFonts w:hint="eastAsia"/>
        </w:rPr>
        <w:t>「第</w:t>
      </w:r>
      <w:r w:rsidR="005859BC">
        <w:rPr>
          <w:rFonts w:hint="eastAsia"/>
        </w:rPr>
        <w:t>３</w:t>
      </w:r>
      <w:r>
        <w:rPr>
          <w:rFonts w:hint="eastAsia"/>
        </w:rPr>
        <w:t>回に向けたアンケート」</w:t>
      </w:r>
      <w:r w:rsidR="000054C9">
        <w:rPr>
          <w:rFonts w:hint="eastAsia"/>
        </w:rPr>
        <w:t>（分科会委員対象）</w:t>
      </w:r>
      <w:r>
        <w:rPr>
          <w:rFonts w:hint="eastAsia"/>
        </w:rPr>
        <w:t>の結果と教育学分野の参照基準の方向性について</w:t>
      </w:r>
    </w:p>
    <w:p w14:paraId="399E765F" w14:textId="77777777" w:rsidR="003C0457" w:rsidRDefault="003C0457" w:rsidP="00FF67F5"/>
    <w:p w14:paraId="4B596F44" w14:textId="38BD2CAC" w:rsidR="000054C9" w:rsidRDefault="000054C9" w:rsidP="00FF67F5">
      <w:r>
        <w:t>11月</w:t>
      </w:r>
      <w:r w:rsidR="004A7DBE">
        <w:rPr>
          <w:rFonts w:hint="eastAsia"/>
        </w:rPr>
        <w:t>４</w:t>
      </w:r>
      <w:r>
        <w:t>日</w:t>
      </w:r>
      <w:r w:rsidR="00BC203D">
        <w:tab/>
      </w:r>
      <w:r>
        <w:t>分科会幹事会（第</w:t>
      </w:r>
      <w:r w:rsidR="005859BC">
        <w:rPr>
          <w:rFonts w:hint="eastAsia"/>
        </w:rPr>
        <w:t>１</w:t>
      </w:r>
      <w:r>
        <w:t>回）</w:t>
      </w:r>
    </w:p>
    <w:p w14:paraId="410E5680" w14:textId="4C67913C" w:rsidR="000054C9" w:rsidRDefault="000054C9" w:rsidP="00BC203D">
      <w:pPr>
        <w:ind w:left="2127"/>
      </w:pPr>
      <w:r>
        <w:rPr>
          <w:rFonts w:hint="eastAsia"/>
        </w:rPr>
        <w:t>教育学分野の参照基準（第一次案）の検討（その</w:t>
      </w:r>
      <w:r w:rsidR="005859BC">
        <w:rPr>
          <w:rFonts w:hint="eastAsia"/>
        </w:rPr>
        <w:t>１</w:t>
      </w:r>
      <w:r>
        <w:rPr>
          <w:rFonts w:hint="eastAsia"/>
        </w:rPr>
        <w:t>）</w:t>
      </w:r>
    </w:p>
    <w:p w14:paraId="12F4E565" w14:textId="77777777" w:rsidR="000054C9" w:rsidRPr="00BC203D" w:rsidRDefault="000054C9" w:rsidP="00FF67F5"/>
    <w:p w14:paraId="5D14BDE8" w14:textId="12CFE1D6" w:rsidR="003C0457" w:rsidRDefault="003C0457" w:rsidP="003C0457">
      <w:r>
        <w:t>平成31年（令和元年）</w:t>
      </w:r>
    </w:p>
    <w:p w14:paraId="4865D416" w14:textId="51CF5939" w:rsidR="000054C9" w:rsidRDefault="005859BC" w:rsidP="000054C9">
      <w:r>
        <w:rPr>
          <w:rFonts w:hint="eastAsia"/>
        </w:rPr>
        <w:t>２</w:t>
      </w:r>
      <w:r w:rsidR="000054C9">
        <w:t>月23日</w:t>
      </w:r>
      <w:r w:rsidR="00BC203D">
        <w:tab/>
      </w:r>
      <w:r w:rsidR="000054C9">
        <w:t>分科会幹事会（第</w:t>
      </w:r>
      <w:r>
        <w:rPr>
          <w:rFonts w:hint="eastAsia"/>
        </w:rPr>
        <w:t>２</w:t>
      </w:r>
      <w:r w:rsidR="000054C9">
        <w:t>回）</w:t>
      </w:r>
    </w:p>
    <w:p w14:paraId="00858D8E" w14:textId="1A9EC337" w:rsidR="000054C9" w:rsidRDefault="000054C9" w:rsidP="00BC203D">
      <w:pPr>
        <w:ind w:left="2127"/>
      </w:pPr>
      <w:r>
        <w:rPr>
          <w:rFonts w:hint="eastAsia"/>
        </w:rPr>
        <w:t>教育学分野の参照基準（第一次案）の検討（その</w:t>
      </w:r>
      <w:r w:rsidR="005859BC">
        <w:rPr>
          <w:rFonts w:hint="eastAsia"/>
        </w:rPr>
        <w:t>２</w:t>
      </w:r>
      <w:r>
        <w:rPr>
          <w:rFonts w:hint="eastAsia"/>
        </w:rPr>
        <w:t>）</w:t>
      </w:r>
    </w:p>
    <w:p w14:paraId="5EDC66EF" w14:textId="77777777" w:rsidR="000054C9" w:rsidRPr="00BC203D" w:rsidRDefault="000054C9" w:rsidP="003C0457"/>
    <w:p w14:paraId="697ADDA9" w14:textId="57B3D0D9" w:rsidR="003C0457" w:rsidRDefault="005859BC" w:rsidP="00FF67F5">
      <w:r>
        <w:rPr>
          <w:rFonts w:hint="eastAsia"/>
        </w:rPr>
        <w:t>３</w:t>
      </w:r>
      <w:r w:rsidR="003C0457">
        <w:t>月16日</w:t>
      </w:r>
      <w:r w:rsidR="00BC203D">
        <w:tab/>
      </w:r>
      <w:r w:rsidR="000054C9">
        <w:t>教育関連学会連絡協議会公開シンポジウム</w:t>
      </w:r>
    </w:p>
    <w:p w14:paraId="4789D3F3" w14:textId="56F8581D" w:rsidR="000054C9" w:rsidRPr="000054C9" w:rsidRDefault="000054C9" w:rsidP="00BC203D">
      <w:pPr>
        <w:ind w:left="2127"/>
      </w:pPr>
      <w:r>
        <w:t>「</w:t>
      </w:r>
      <w:r w:rsidRPr="000054C9">
        <w:rPr>
          <w:rFonts w:hint="eastAsia"/>
        </w:rPr>
        <w:t>教育学教育のあり方と教職課程カリキュラムの再検討</w:t>
      </w:r>
    </w:p>
    <w:p w14:paraId="0CBA00A4" w14:textId="77777777" w:rsidR="000054C9" w:rsidRDefault="000054C9" w:rsidP="00256F5C">
      <w:pPr>
        <w:ind w:left="2127" w:firstLineChars="100" w:firstLine="240"/>
      </w:pPr>
      <w:r w:rsidRPr="000054C9">
        <w:rPr>
          <w:rFonts w:hint="eastAsia"/>
        </w:rPr>
        <w:t>―教育学分野の参照基準の作成に向けて―</w:t>
      </w:r>
      <w:r>
        <w:rPr>
          <w:rFonts w:hint="eastAsia"/>
        </w:rPr>
        <w:t>」</w:t>
      </w:r>
    </w:p>
    <w:p w14:paraId="1FB12580" w14:textId="1426E7BD" w:rsidR="000054C9" w:rsidRDefault="000054C9" w:rsidP="00BC203D">
      <w:pPr>
        <w:ind w:left="2127"/>
      </w:pPr>
      <w:r>
        <w:t>・「</w:t>
      </w:r>
      <w:r>
        <w:rPr>
          <w:rFonts w:hint="eastAsia"/>
        </w:rPr>
        <w:t>教育学教育のあり方と教職課程カリキュラムの再検討</w:t>
      </w:r>
    </w:p>
    <w:p w14:paraId="4E3C6C21" w14:textId="68AA7846" w:rsidR="000054C9" w:rsidRDefault="000054C9" w:rsidP="00256F5C">
      <w:pPr>
        <w:ind w:left="2127" w:firstLineChars="100" w:firstLine="240"/>
      </w:pPr>
      <w:r>
        <w:rPr>
          <w:rFonts w:hint="eastAsia"/>
        </w:rPr>
        <w:t>―教育学分野の参照基準の作成に向けて―」</w:t>
      </w:r>
    </w:p>
    <w:p w14:paraId="0A19F91C" w14:textId="41898A32" w:rsidR="000054C9" w:rsidRDefault="000054C9" w:rsidP="00BC203D">
      <w:pPr>
        <w:ind w:left="2127"/>
      </w:pPr>
      <w:r>
        <w:t>・「教職課程コアカリキュラムの課題」</w:t>
      </w:r>
    </w:p>
    <w:p w14:paraId="29969867" w14:textId="5D678D74" w:rsidR="003C0457" w:rsidRDefault="000054C9" w:rsidP="00BC203D">
      <w:pPr>
        <w:ind w:left="2127"/>
      </w:pPr>
      <w:r>
        <w:t>・「教育学分野の参照基準の活用法」</w:t>
      </w:r>
    </w:p>
    <w:p w14:paraId="7DC623E4" w14:textId="77777777" w:rsidR="006934FD" w:rsidRDefault="006934FD" w:rsidP="00FF67F5"/>
    <w:p w14:paraId="4CE46580" w14:textId="285FF3B1" w:rsidR="00256F5C" w:rsidRDefault="005859BC" w:rsidP="00BE24E5">
      <w:pPr>
        <w:ind w:left="240" w:hangingChars="100" w:hanging="240"/>
      </w:pPr>
      <w:r>
        <w:rPr>
          <w:rFonts w:hint="eastAsia"/>
        </w:rPr>
        <w:t>４</w:t>
      </w:r>
      <w:r w:rsidR="00BE24E5">
        <w:t>月10日～11月30日</w:t>
      </w:r>
    </w:p>
    <w:p w14:paraId="09A20300" w14:textId="7E66E822" w:rsidR="006934FD" w:rsidRDefault="006934FD" w:rsidP="00256F5C">
      <w:pPr>
        <w:ind w:left="1680"/>
      </w:pPr>
      <w:r>
        <w:t>教育関連学会連絡協議会のウェブサイトで第一次案を公開し、意見を募集</w:t>
      </w:r>
    </w:p>
    <w:p w14:paraId="2759C695" w14:textId="77777777" w:rsidR="006934FD" w:rsidRDefault="006934FD" w:rsidP="00FF67F5"/>
    <w:p w14:paraId="0EDFABB5" w14:textId="271DA499" w:rsidR="006934FD" w:rsidRDefault="005859BC" w:rsidP="00256F5C">
      <w:pPr>
        <w:ind w:left="1676" w:hanging="1676"/>
      </w:pPr>
      <w:r>
        <w:rPr>
          <w:rFonts w:hint="eastAsia"/>
        </w:rPr>
        <w:t>５</w:t>
      </w:r>
      <w:r w:rsidR="006934FD">
        <w:t>月</w:t>
      </w:r>
      <w:r>
        <w:rPr>
          <w:rFonts w:hint="eastAsia"/>
        </w:rPr>
        <w:t>９</w:t>
      </w:r>
      <w:r w:rsidR="006934FD">
        <w:t>日</w:t>
      </w:r>
      <w:r w:rsidR="00256F5C">
        <w:tab/>
      </w:r>
      <w:r w:rsidR="006934FD">
        <w:t>広島大学</w:t>
      </w:r>
      <w:r w:rsidR="006934FD" w:rsidRPr="006934FD">
        <w:rPr>
          <w:rFonts w:hint="eastAsia"/>
        </w:rPr>
        <w:t>教育ヴィジョン研究センター（EVRI）研究拠点創成</w:t>
      </w:r>
      <w:r w:rsidR="00256F5C">
        <w:br/>
      </w:r>
      <w:r w:rsidR="006934FD" w:rsidRPr="006934FD">
        <w:rPr>
          <w:rFonts w:hint="eastAsia"/>
        </w:rPr>
        <w:lastRenderedPageBreak/>
        <w:t>フォーラム</w:t>
      </w:r>
    </w:p>
    <w:p w14:paraId="02EEB640" w14:textId="5AF3500D" w:rsidR="006934FD" w:rsidRDefault="00256F5C" w:rsidP="00BC203D">
      <w:pPr>
        <w:ind w:left="2127"/>
      </w:pPr>
      <w:r>
        <w:rPr>
          <w:rFonts w:hint="eastAsia"/>
        </w:rPr>
        <w:t>「</w:t>
      </w:r>
      <w:r w:rsidR="006934FD">
        <w:rPr>
          <w:rFonts w:hint="eastAsia"/>
        </w:rPr>
        <w:t>教育学とはどんな学問か、教育学を通してどんな能力を育てるのか―日本学術会議教育学分野の参照基準検討分科会の議論から―</w:t>
      </w:r>
      <w:r w:rsidR="006934FD">
        <w:t>」</w:t>
      </w:r>
    </w:p>
    <w:p w14:paraId="35CAF920" w14:textId="77777777" w:rsidR="006934FD" w:rsidRDefault="006934FD" w:rsidP="00FF67F5"/>
    <w:p w14:paraId="2C427F49" w14:textId="3745BAD8" w:rsidR="006934FD" w:rsidRDefault="005859BC" w:rsidP="006934FD">
      <w:r>
        <w:rPr>
          <w:rFonts w:hint="eastAsia"/>
        </w:rPr>
        <w:t>８</w:t>
      </w:r>
      <w:r w:rsidR="006934FD">
        <w:t>月20日</w:t>
      </w:r>
      <w:r w:rsidR="00256F5C">
        <w:tab/>
      </w:r>
      <w:r w:rsidR="006934FD">
        <w:t>分科会幹事会（第</w:t>
      </w:r>
      <w:r>
        <w:rPr>
          <w:rFonts w:hint="eastAsia"/>
        </w:rPr>
        <w:t>３</w:t>
      </w:r>
      <w:r w:rsidR="006934FD">
        <w:t>回）</w:t>
      </w:r>
    </w:p>
    <w:p w14:paraId="0E19CD25" w14:textId="31A92BD7" w:rsidR="006934FD" w:rsidRDefault="006934FD" w:rsidP="00BC203D">
      <w:pPr>
        <w:ind w:left="2127"/>
      </w:pPr>
      <w:r>
        <w:rPr>
          <w:rFonts w:hint="eastAsia"/>
        </w:rPr>
        <w:t>教育学分野の参照基準（第二次案）の検討</w:t>
      </w:r>
    </w:p>
    <w:p w14:paraId="1A2EFC1C" w14:textId="77777777" w:rsidR="006934FD" w:rsidRDefault="006934FD" w:rsidP="00FF67F5"/>
    <w:p w14:paraId="616DE447" w14:textId="4B90175D" w:rsidR="003C0457" w:rsidRDefault="005859BC" w:rsidP="00FF67F5">
      <w:r>
        <w:rPr>
          <w:rFonts w:hint="eastAsia"/>
        </w:rPr>
        <w:t>９</w:t>
      </w:r>
      <w:r w:rsidR="003C0457">
        <w:t>月</w:t>
      </w:r>
      <w:r>
        <w:rPr>
          <w:rFonts w:hint="eastAsia"/>
        </w:rPr>
        <w:t>９</w:t>
      </w:r>
      <w:r w:rsidR="003C0457">
        <w:t>日</w:t>
      </w:r>
      <w:r w:rsidR="00256F5C">
        <w:tab/>
      </w:r>
      <w:r w:rsidR="003C0457">
        <w:t>分科会（第</w:t>
      </w:r>
      <w:r>
        <w:rPr>
          <w:rFonts w:hint="eastAsia"/>
        </w:rPr>
        <w:t>４</w:t>
      </w:r>
      <w:r w:rsidR="003C0457">
        <w:t>回）</w:t>
      </w:r>
    </w:p>
    <w:p w14:paraId="3F51DE2A" w14:textId="183BAD35" w:rsidR="003C0457" w:rsidRDefault="003C0457" w:rsidP="00BC203D">
      <w:pPr>
        <w:ind w:left="2127"/>
      </w:pPr>
      <w:r>
        <w:rPr>
          <w:rFonts w:hint="eastAsia"/>
        </w:rPr>
        <w:t>教育学分野の参照基準（第一次案）についての意見の紹介</w:t>
      </w:r>
    </w:p>
    <w:p w14:paraId="4FDB6B8E" w14:textId="4B968283" w:rsidR="003C0457" w:rsidRDefault="003C0457" w:rsidP="00BC203D">
      <w:pPr>
        <w:ind w:left="2127"/>
      </w:pPr>
      <w:r>
        <w:rPr>
          <w:rFonts w:hint="eastAsia"/>
        </w:rPr>
        <w:t>教育学分野の参照基準（第二次案、</w:t>
      </w:r>
      <w:r w:rsidR="006934FD">
        <w:rPr>
          <w:rFonts w:hint="eastAsia"/>
        </w:rPr>
        <w:t>参考資料</w:t>
      </w:r>
      <w:r w:rsidR="004A7DBE">
        <w:rPr>
          <w:rFonts w:hint="eastAsia"/>
        </w:rPr>
        <w:t>１</w:t>
      </w:r>
      <w:r>
        <w:rPr>
          <w:rFonts w:hint="eastAsia"/>
        </w:rPr>
        <w:t>・</w:t>
      </w:r>
      <w:r w:rsidR="004A7DBE">
        <w:rPr>
          <w:rFonts w:hint="eastAsia"/>
        </w:rPr>
        <w:t>２</w:t>
      </w:r>
      <w:r>
        <w:rPr>
          <w:rFonts w:hint="eastAsia"/>
        </w:rPr>
        <w:t>含む）についての議論</w:t>
      </w:r>
    </w:p>
    <w:p w14:paraId="07A80718" w14:textId="77777777" w:rsidR="003C0457" w:rsidRPr="006934FD" w:rsidRDefault="003C0457" w:rsidP="00FF67F5"/>
    <w:p w14:paraId="6C61ABDE" w14:textId="6819BEDE" w:rsidR="00256F5C" w:rsidRDefault="005859BC" w:rsidP="004E25D6">
      <w:r>
        <w:rPr>
          <w:rFonts w:hint="eastAsia"/>
        </w:rPr>
        <w:t>９</w:t>
      </w:r>
      <w:r w:rsidR="004E25D6">
        <w:t>月20日～11月30日</w:t>
      </w:r>
    </w:p>
    <w:p w14:paraId="57EC0063" w14:textId="20580918" w:rsidR="004E25D6" w:rsidRDefault="004E25D6" w:rsidP="00256F5C">
      <w:pPr>
        <w:ind w:left="840" w:firstLine="840"/>
      </w:pPr>
      <w:r>
        <w:t>パブリックコメント募集（予定）</w:t>
      </w:r>
    </w:p>
    <w:p w14:paraId="13D7C41D" w14:textId="1CC0A72E" w:rsidR="004E25D6" w:rsidRDefault="004E25D6" w:rsidP="00BC203D">
      <w:pPr>
        <w:ind w:left="2127"/>
      </w:pPr>
      <w:r>
        <w:rPr>
          <w:rFonts w:hint="eastAsia"/>
        </w:rPr>
        <w:t>「教育学分野の参照基準（第</w:t>
      </w:r>
      <w:r w:rsidR="00327EF1">
        <w:rPr>
          <w:rFonts w:hint="eastAsia"/>
        </w:rPr>
        <w:t>二</w:t>
      </w:r>
      <w:r>
        <w:rPr>
          <w:rFonts w:hint="eastAsia"/>
        </w:rPr>
        <w:t>次案）」について</w:t>
      </w:r>
    </w:p>
    <w:p w14:paraId="578B4076" w14:textId="77777777" w:rsidR="004E25D6" w:rsidRDefault="004E25D6" w:rsidP="004E25D6">
      <w:pPr>
        <w:ind w:firstLineChars="100" w:firstLine="240"/>
      </w:pPr>
    </w:p>
    <w:p w14:paraId="60E22988" w14:textId="3EBC3E57" w:rsidR="00256F5C" w:rsidRDefault="005859BC" w:rsidP="00FF67F5">
      <w:r>
        <w:rPr>
          <w:rFonts w:hint="eastAsia"/>
        </w:rPr>
        <w:t>９</w:t>
      </w:r>
      <w:r w:rsidR="006934FD">
        <w:t>月22日</w:t>
      </w:r>
      <w:r w:rsidR="00256F5C">
        <w:tab/>
      </w:r>
      <w:r w:rsidR="006934FD">
        <w:t>日本教師教育学会第29回研究大会・特別課題研究での報告</w:t>
      </w:r>
    </w:p>
    <w:p w14:paraId="40B48E86" w14:textId="47DF6994" w:rsidR="006934FD" w:rsidRDefault="00AB200D" w:rsidP="00256F5C">
      <w:pPr>
        <w:ind w:left="840" w:firstLine="840"/>
      </w:pPr>
      <w:r>
        <w:t>（予定）</w:t>
      </w:r>
    </w:p>
    <w:p w14:paraId="785BCAB5" w14:textId="2BCD282B" w:rsidR="006934FD" w:rsidRPr="006934FD" w:rsidRDefault="006934FD" w:rsidP="00BC203D">
      <w:pPr>
        <w:ind w:left="2127"/>
      </w:pPr>
      <w:r w:rsidRPr="006934FD">
        <w:rPr>
          <w:rFonts w:hint="eastAsia"/>
        </w:rPr>
        <w:t>教育課程編成上の参照基準（教育学分野）について」</w:t>
      </w:r>
    </w:p>
    <w:p w14:paraId="2C4A5F3F" w14:textId="77777777" w:rsidR="006934FD" w:rsidRPr="006934FD" w:rsidRDefault="006934FD" w:rsidP="00FF67F5"/>
    <w:p w14:paraId="3C34C46F" w14:textId="56B05477" w:rsidR="006934FD" w:rsidRDefault="005859BC" w:rsidP="00FF67F5">
      <w:r>
        <w:rPr>
          <w:rFonts w:hint="eastAsia"/>
        </w:rPr>
        <w:t>９</w:t>
      </w:r>
      <w:r w:rsidR="006934FD">
        <w:t>月28日</w:t>
      </w:r>
      <w:r w:rsidR="00256F5C">
        <w:tab/>
      </w:r>
      <w:r w:rsidR="006934FD">
        <w:t>日本教育方法学会第55回大会・課題研究での報告</w:t>
      </w:r>
      <w:r w:rsidR="00AB200D">
        <w:t>（予定）</w:t>
      </w:r>
    </w:p>
    <w:p w14:paraId="74FD7092" w14:textId="3D13CA54" w:rsidR="006934FD" w:rsidRDefault="006934FD" w:rsidP="00BC203D">
      <w:pPr>
        <w:ind w:left="2127"/>
      </w:pPr>
      <w:r>
        <w:t>「</w:t>
      </w:r>
      <w:r w:rsidRPr="006934FD">
        <w:rPr>
          <w:rFonts w:hint="eastAsia"/>
        </w:rPr>
        <w:t>教育学分野の参照基準の構想―その意義と課題―</w:t>
      </w:r>
      <w:r>
        <w:rPr>
          <w:rFonts w:hint="eastAsia"/>
        </w:rPr>
        <w:t>」</w:t>
      </w:r>
    </w:p>
    <w:p w14:paraId="042AAC31" w14:textId="77777777" w:rsidR="000F2D31" w:rsidRDefault="000F2D31" w:rsidP="00BC203D">
      <w:pPr>
        <w:ind w:left="2127"/>
      </w:pPr>
    </w:p>
    <w:p w14:paraId="0465532E" w14:textId="21D8DAC6" w:rsidR="000F2D31" w:rsidRDefault="000F2D31" w:rsidP="000F2D31">
      <w:pPr>
        <w:ind w:left="1200" w:hangingChars="500" w:hanging="1200"/>
      </w:pPr>
      <w:r>
        <w:t>10月27日</w:t>
      </w:r>
      <w:r>
        <w:tab/>
        <w:t xml:space="preserve">　　日本学術会議</w:t>
      </w:r>
      <w:r w:rsidRPr="00CE01D0">
        <w:t>大学教育の分野別質保証委員会</w:t>
      </w:r>
      <w:r>
        <w:t>公開シンポジウム</w:t>
      </w:r>
    </w:p>
    <w:p w14:paraId="04CF285C" w14:textId="1F778A0A" w:rsidR="000F2D31" w:rsidRDefault="000F2D31" w:rsidP="000F2D31">
      <w:pPr>
        <w:ind w:left="1680" w:hangingChars="700" w:hanging="1680"/>
      </w:pPr>
      <w:r>
        <w:t xml:space="preserve">　　　　　　　「</w:t>
      </w:r>
      <w:r w:rsidRPr="001E538F">
        <w:t>日本学術会議の分野別参照基準と教学マネジメント</w:t>
      </w:r>
      <w:r w:rsidRPr="00CE01D0">
        <w:t>｣</w:t>
      </w:r>
      <w:r>
        <w:t>での報告　（予定）</w:t>
      </w:r>
    </w:p>
    <w:p w14:paraId="1A4BF35E" w14:textId="193EA81C" w:rsidR="000F2D31" w:rsidRDefault="000F2D31" w:rsidP="000F2D31">
      <w:pPr>
        <w:ind w:left="2127"/>
      </w:pPr>
      <w:r>
        <w:t>「</w:t>
      </w:r>
      <w:r w:rsidRPr="006934FD">
        <w:rPr>
          <w:rFonts w:hint="eastAsia"/>
        </w:rPr>
        <w:t>教育学分野の参照基準</w:t>
      </w:r>
      <w:r>
        <w:rPr>
          <w:rFonts w:hint="eastAsia"/>
        </w:rPr>
        <w:t>と、参照基準の役割について」</w:t>
      </w:r>
    </w:p>
    <w:p w14:paraId="69CC8078" w14:textId="77777777" w:rsidR="006934FD" w:rsidRDefault="006934FD" w:rsidP="00FF67F5"/>
    <w:p w14:paraId="462F5DAA" w14:textId="45A5304C" w:rsidR="00AB200D" w:rsidRPr="00AB200D" w:rsidRDefault="00AB200D" w:rsidP="00AB200D">
      <w:r>
        <w:t>令和</w:t>
      </w:r>
      <w:r w:rsidR="005859BC">
        <w:rPr>
          <w:rFonts w:hint="eastAsia"/>
        </w:rPr>
        <w:t>２</w:t>
      </w:r>
      <w:r>
        <w:t>年</w:t>
      </w:r>
    </w:p>
    <w:p w14:paraId="34CD107E" w14:textId="6D3AAFFE" w:rsidR="00AB200D" w:rsidRDefault="005859BC" w:rsidP="00AB200D">
      <w:r>
        <w:rPr>
          <w:rFonts w:hint="eastAsia"/>
        </w:rPr>
        <w:t>１</w:t>
      </w:r>
      <w:r w:rsidR="00AB200D">
        <w:t>月31日</w:t>
      </w:r>
      <w:r w:rsidR="00256F5C">
        <w:tab/>
      </w:r>
      <w:r w:rsidR="00AB200D">
        <w:rPr>
          <w:rFonts w:hint="eastAsia"/>
        </w:rPr>
        <w:t>「教育学分野の参照基準（最終案）」の提出</w:t>
      </w:r>
      <w:r w:rsidR="00AB200D">
        <w:t>（予定）</w:t>
      </w:r>
    </w:p>
    <w:p w14:paraId="2B4ECA91" w14:textId="7EB9ABBB" w:rsidR="006934FD" w:rsidRDefault="006934FD" w:rsidP="00FF67F5"/>
    <w:p w14:paraId="08BDF0E6" w14:textId="166590CE" w:rsidR="006934FD" w:rsidRPr="00BF160A" w:rsidRDefault="00BF160A" w:rsidP="00BF160A">
      <w:pPr>
        <w:ind w:left="1676" w:hanging="1676"/>
        <w:rPr>
          <w:rFonts w:ascii="Cambria Math" w:hAnsi="Cambria Math" w:cs="Cambria Math" w:hint="eastAsia"/>
        </w:rPr>
      </w:pPr>
      <w:r>
        <w:rPr>
          <w:rFonts w:ascii="Cambria Math" w:hAnsi="Cambria Math" w:cs="Cambria Math"/>
        </w:rPr>
        <w:t>９</w:t>
      </w:r>
      <w:r w:rsidR="00AB200D">
        <w:rPr>
          <w:rFonts w:ascii="Cambria Math" w:hAnsi="Cambria Math" w:cs="Cambria Math"/>
        </w:rPr>
        <w:t>月</w:t>
      </w:r>
      <w:r>
        <w:t>30</w:t>
      </w:r>
      <w:r w:rsidR="00AB200D">
        <w:rPr>
          <w:rFonts w:ascii="Cambria Math" w:hAnsi="Cambria Math" w:cs="Cambria Math"/>
        </w:rPr>
        <w:t>日</w:t>
      </w:r>
      <w:r w:rsidR="00256F5C">
        <w:rPr>
          <w:rFonts w:ascii="Cambria Math" w:hAnsi="Cambria Math" w:cs="Cambria Math"/>
        </w:rPr>
        <w:tab/>
      </w:r>
      <w:r w:rsidR="00AB200D">
        <w:rPr>
          <w:rFonts w:hint="eastAsia"/>
        </w:rPr>
        <w:t>報告「大学教育の分野別質保証のための教育課程編成上の参照基準教育学分野」について承認</w:t>
      </w:r>
      <w:r w:rsidR="00AB200D">
        <w:t>（予定）</w:t>
      </w:r>
    </w:p>
    <w:sectPr w:rsidR="006934FD" w:rsidRPr="00BF160A" w:rsidSect="006B01D3">
      <w:type w:val="continuous"/>
      <w:pgSz w:w="11906" w:h="16838" w:code="9"/>
      <w:pgMar w:top="1701" w:right="1701" w:bottom="1701" w:left="1701" w:header="851" w:footer="680" w:gutter="0"/>
      <w:cols w:space="720"/>
      <w:docGrid w:linePitch="35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FFA70B" w16cid:durableId="21292448"/>
  <w16cid:commentId w16cid:paraId="23507261" w16cid:durableId="2129C5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940F7" w14:textId="77777777" w:rsidR="00427EFC" w:rsidRDefault="00427EFC" w:rsidP="00D07FC9">
      <w:r>
        <w:separator/>
      </w:r>
    </w:p>
  </w:endnote>
  <w:endnote w:type="continuationSeparator" w:id="0">
    <w:p w14:paraId="3E852F4C" w14:textId="77777777" w:rsidR="00427EFC" w:rsidRDefault="00427EFC" w:rsidP="00D0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ヒラギノ角ゴ ProN W3">
    <w:altName w:val="Arial Unicode MS"/>
    <w:panose1 w:val="00000000000000000000"/>
    <w:charset w:val="80"/>
    <w:family w:val="swiss"/>
    <w:notTrueType/>
    <w:pitch w:val="variable"/>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265917"/>
      <w:docPartObj>
        <w:docPartGallery w:val="Page Numbers (Bottom of Page)"/>
        <w:docPartUnique/>
      </w:docPartObj>
    </w:sdtPr>
    <w:sdtEndPr>
      <w:rPr>
        <w:rFonts w:asciiTheme="minorHAnsi" w:hAnsiTheme="minorHAnsi"/>
      </w:rPr>
    </w:sdtEndPr>
    <w:sdtContent>
      <w:p w14:paraId="385F82AF" w14:textId="03647409" w:rsidR="005859BC" w:rsidRPr="003A05A0" w:rsidRDefault="005859BC" w:rsidP="00D07FC9">
        <w:pPr>
          <w:pStyle w:val="a5"/>
          <w:jc w:val="center"/>
          <w:rPr>
            <w:rFonts w:asciiTheme="minorHAnsi" w:hAnsiTheme="minorHAnsi"/>
          </w:rPr>
        </w:pPr>
        <w:r w:rsidRPr="003A05A0">
          <w:rPr>
            <w:rFonts w:asciiTheme="minorHAnsi" w:hAnsiTheme="minorHAnsi"/>
          </w:rPr>
          <w:fldChar w:fldCharType="begin"/>
        </w:r>
        <w:r w:rsidRPr="003A05A0">
          <w:rPr>
            <w:rFonts w:asciiTheme="minorHAnsi" w:hAnsiTheme="minorHAnsi"/>
          </w:rPr>
          <w:instrText>PAGE   \* MERGEFORMAT</w:instrText>
        </w:r>
        <w:r w:rsidRPr="003A05A0">
          <w:rPr>
            <w:rFonts w:asciiTheme="minorHAnsi" w:hAnsiTheme="minorHAnsi"/>
          </w:rPr>
          <w:fldChar w:fldCharType="separate"/>
        </w:r>
        <w:r w:rsidR="00601D88" w:rsidRPr="00601D88">
          <w:rPr>
            <w:rFonts w:asciiTheme="minorHAnsi" w:hAnsiTheme="minorHAnsi"/>
            <w:noProof/>
            <w:lang w:val="ja-JP"/>
          </w:rPr>
          <w:t>17</w:t>
        </w:r>
        <w:r w:rsidRPr="003A05A0">
          <w:rPr>
            <w:rFonts w:asciiTheme="minorHAnsi" w:hAnsiTheme="minorHAnsi"/>
          </w:rPr>
          <w:fldChar w:fldCharType="end"/>
        </w:r>
      </w:p>
    </w:sdtContent>
  </w:sdt>
  <w:p w14:paraId="432536A3" w14:textId="77777777" w:rsidR="005859BC" w:rsidRDefault="005859BC" w:rsidP="00D07FC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956348"/>
      <w:docPartObj>
        <w:docPartGallery w:val="Page Numbers (Bottom of Page)"/>
        <w:docPartUnique/>
      </w:docPartObj>
    </w:sdtPr>
    <w:sdtEndPr/>
    <w:sdtContent>
      <w:p w14:paraId="6803D2E3" w14:textId="160F420C" w:rsidR="005859BC" w:rsidRDefault="00427EFC">
        <w:pPr>
          <w:pStyle w:val="a5"/>
          <w:jc w:val="center"/>
        </w:pPr>
      </w:p>
    </w:sdtContent>
  </w:sdt>
  <w:p w14:paraId="7374EF0E" w14:textId="77777777" w:rsidR="005859BC" w:rsidRDefault="005859B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424310"/>
      <w:docPartObj>
        <w:docPartGallery w:val="Page Numbers (Bottom of Page)"/>
        <w:docPartUnique/>
      </w:docPartObj>
    </w:sdtPr>
    <w:sdtEndPr>
      <w:rPr>
        <w:rFonts w:ascii="Century"/>
      </w:rPr>
    </w:sdtEndPr>
    <w:sdtContent>
      <w:p w14:paraId="5484B769" w14:textId="77777777" w:rsidR="005859BC" w:rsidRPr="003A05A0" w:rsidRDefault="005859BC">
        <w:pPr>
          <w:pStyle w:val="a5"/>
          <w:jc w:val="center"/>
          <w:rPr>
            <w:rFonts w:ascii="Century"/>
          </w:rPr>
        </w:pPr>
        <w:r w:rsidRPr="003A05A0">
          <w:rPr>
            <w:rFonts w:ascii="Century"/>
          </w:rPr>
          <w:fldChar w:fldCharType="begin"/>
        </w:r>
        <w:r w:rsidRPr="003A05A0">
          <w:rPr>
            <w:rFonts w:ascii="Century"/>
          </w:rPr>
          <w:instrText>PAGE   \* MERGEFORMAT</w:instrText>
        </w:r>
        <w:r w:rsidRPr="003A05A0">
          <w:rPr>
            <w:rFonts w:ascii="Century"/>
          </w:rPr>
          <w:fldChar w:fldCharType="separate"/>
        </w:r>
        <w:r w:rsidR="00601D88" w:rsidRPr="00601D88">
          <w:rPr>
            <w:rFonts w:ascii="Century"/>
            <w:noProof/>
            <w:lang w:val="ja-JP"/>
          </w:rPr>
          <w:t>1</w:t>
        </w:r>
        <w:r w:rsidRPr="003A05A0">
          <w:rPr>
            <w:rFonts w:ascii="Century"/>
          </w:rPr>
          <w:fldChar w:fldCharType="end"/>
        </w:r>
      </w:p>
    </w:sdtContent>
  </w:sdt>
  <w:p w14:paraId="027D255E" w14:textId="77777777" w:rsidR="005859BC" w:rsidRDefault="005859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43513" w14:textId="77777777" w:rsidR="00427EFC" w:rsidRDefault="00427EFC" w:rsidP="00D07FC9">
      <w:r>
        <w:separator/>
      </w:r>
    </w:p>
  </w:footnote>
  <w:footnote w:type="continuationSeparator" w:id="0">
    <w:p w14:paraId="06C005CD" w14:textId="77777777" w:rsidR="00427EFC" w:rsidRDefault="00427EFC" w:rsidP="00D07FC9">
      <w:r>
        <w:continuationSeparator/>
      </w:r>
    </w:p>
  </w:footnote>
  <w:footnote w:id="1">
    <w:p w14:paraId="01112391" w14:textId="3A4889C8" w:rsidR="005859BC" w:rsidRPr="00BC203D" w:rsidRDefault="005859BC">
      <w:pPr>
        <w:pStyle w:val="af8"/>
        <w:rPr>
          <w:sz w:val="18"/>
          <w:szCs w:val="18"/>
        </w:rPr>
      </w:pPr>
      <w:r>
        <w:rPr>
          <w:rStyle w:val="afa"/>
        </w:rPr>
        <w:footnoteRef/>
      </w:r>
      <w:r>
        <w:t xml:space="preserve"> </w:t>
      </w:r>
      <w:r w:rsidRPr="00BC203D">
        <w:rPr>
          <w:sz w:val="18"/>
          <w:szCs w:val="18"/>
        </w:rPr>
        <w:t>正確には、これに「教科又は教職に関する科目」を加えた</w:t>
      </w:r>
      <w:r w:rsidR="00EB7F0A">
        <w:rPr>
          <w:rFonts w:hint="eastAsia"/>
          <w:sz w:val="18"/>
          <w:szCs w:val="18"/>
        </w:rPr>
        <w:t>３</w:t>
      </w:r>
      <w:r w:rsidRPr="00BC203D">
        <w:rPr>
          <w:sz w:val="18"/>
          <w:szCs w:val="18"/>
        </w:rPr>
        <w:t>区分である。</w:t>
      </w:r>
      <w:r w:rsidRPr="00BC203D">
        <w:rPr>
          <w:rFonts w:hint="eastAsia"/>
          <w:sz w:val="18"/>
          <w:szCs w:val="18"/>
        </w:rPr>
        <w:t>ただし、この</w:t>
      </w:r>
      <w:r w:rsidR="00EB7F0A">
        <w:rPr>
          <w:rFonts w:hint="eastAsia"/>
          <w:sz w:val="18"/>
          <w:szCs w:val="18"/>
        </w:rPr>
        <w:t>３</w:t>
      </w:r>
      <w:r w:rsidRPr="00BC203D">
        <w:rPr>
          <w:rFonts w:hint="eastAsia"/>
          <w:sz w:val="18"/>
          <w:szCs w:val="18"/>
        </w:rPr>
        <w:t>区分は2016年11月の教育職員免許法の改正により廃止された。</w:t>
      </w:r>
    </w:p>
  </w:footnote>
  <w:footnote w:id="2">
    <w:p w14:paraId="73C7960C" w14:textId="793D17A5" w:rsidR="005859BC" w:rsidRPr="00BC203D" w:rsidRDefault="005859BC" w:rsidP="003102F1">
      <w:pPr>
        <w:pStyle w:val="af8"/>
        <w:rPr>
          <w:sz w:val="18"/>
          <w:szCs w:val="18"/>
        </w:rPr>
      </w:pPr>
      <w:r>
        <w:rPr>
          <w:rStyle w:val="afa"/>
        </w:rPr>
        <w:footnoteRef/>
      </w:r>
      <w:r>
        <w:t xml:space="preserve"> </w:t>
      </w:r>
      <w:r w:rsidRPr="00BC203D">
        <w:rPr>
          <w:sz w:val="18"/>
          <w:szCs w:val="18"/>
        </w:rPr>
        <w:t>日本学術会議</w:t>
      </w:r>
      <w:r w:rsidRPr="00BC203D">
        <w:rPr>
          <w:rFonts w:hint="eastAsia"/>
          <w:sz w:val="18"/>
          <w:szCs w:val="18"/>
        </w:rPr>
        <w:t>「解説：大学教育の分野別質保証のための教育課程編成上の参照基準について」。</w:t>
      </w:r>
    </w:p>
  </w:footnote>
  <w:footnote w:id="3">
    <w:p w14:paraId="6913C606" w14:textId="5A0FCA89" w:rsidR="005859BC" w:rsidRPr="00BC203D" w:rsidRDefault="005859BC">
      <w:pPr>
        <w:pStyle w:val="af8"/>
        <w:rPr>
          <w:sz w:val="18"/>
          <w:szCs w:val="18"/>
        </w:rPr>
      </w:pPr>
      <w:r>
        <w:rPr>
          <w:rStyle w:val="afa"/>
        </w:rPr>
        <w:footnoteRef/>
      </w:r>
      <w:r>
        <w:rPr>
          <w:rFonts w:hint="eastAsia"/>
          <w:szCs w:val="21"/>
        </w:rPr>
        <w:t xml:space="preserve"> </w:t>
      </w:r>
      <w:r w:rsidRPr="00BC203D">
        <w:rPr>
          <w:rFonts w:hint="eastAsia"/>
          <w:sz w:val="18"/>
          <w:szCs w:val="18"/>
        </w:rPr>
        <w:t>日本学術会議「回答：大学教育の分野別質保証の在り方について」（2010年</w:t>
      </w:r>
      <w:r w:rsidR="00EB7F0A">
        <w:rPr>
          <w:rFonts w:hint="eastAsia"/>
          <w:sz w:val="18"/>
          <w:szCs w:val="18"/>
        </w:rPr>
        <w:t>７</w:t>
      </w:r>
      <w:r w:rsidRPr="00BC203D">
        <w:rPr>
          <w:rFonts w:hint="eastAsia"/>
          <w:sz w:val="18"/>
          <w:szCs w:val="18"/>
        </w:rPr>
        <w:t>月22日）、18</w:t>
      </w:r>
      <w:r>
        <w:rPr>
          <w:rFonts w:hint="eastAsia"/>
          <w:sz w:val="18"/>
          <w:szCs w:val="18"/>
        </w:rPr>
        <w:t>ページ</w:t>
      </w:r>
      <w:r w:rsidRPr="00BC203D">
        <w:rPr>
          <w:rFonts w:hint="eastAsia"/>
          <w:sz w:val="18"/>
          <w:szCs w:val="18"/>
        </w:rPr>
        <w:t>。</w:t>
      </w:r>
    </w:p>
  </w:footnote>
  <w:footnote w:id="4">
    <w:p w14:paraId="4CEA60DB" w14:textId="2AD9C4F5" w:rsidR="005859BC" w:rsidRPr="00BC203D" w:rsidRDefault="005859BC">
      <w:pPr>
        <w:pStyle w:val="af8"/>
        <w:rPr>
          <w:sz w:val="18"/>
          <w:szCs w:val="18"/>
        </w:rPr>
      </w:pPr>
      <w:r>
        <w:rPr>
          <w:rStyle w:val="afa"/>
        </w:rPr>
        <w:footnoteRef/>
      </w:r>
      <w:r>
        <w:t xml:space="preserve"> </w:t>
      </w:r>
      <w:r w:rsidRPr="00BC203D">
        <w:rPr>
          <w:rFonts w:hint="eastAsia"/>
          <w:sz w:val="18"/>
          <w:szCs w:val="18"/>
        </w:rPr>
        <w:t>中央教育審議会「学士課程教育の構築に向けて（答申）」（2008年12月24日）、12-13</w:t>
      </w:r>
      <w:r>
        <w:rPr>
          <w:rFonts w:hint="eastAsia"/>
          <w:sz w:val="18"/>
          <w:szCs w:val="18"/>
        </w:rPr>
        <w:t>ページ</w:t>
      </w:r>
      <w:r w:rsidRPr="00BC203D">
        <w:rPr>
          <w:rFonts w:hint="eastAsia"/>
          <w:sz w:val="18"/>
          <w:szCs w:val="18"/>
        </w:rPr>
        <w:t>。</w:t>
      </w:r>
    </w:p>
  </w:footnote>
  <w:footnote w:id="5">
    <w:p w14:paraId="2BAF9A34" w14:textId="7E90C063" w:rsidR="005859BC" w:rsidRPr="00BC203D" w:rsidRDefault="005859BC">
      <w:pPr>
        <w:pStyle w:val="af8"/>
        <w:rPr>
          <w:sz w:val="18"/>
          <w:szCs w:val="18"/>
        </w:rPr>
      </w:pPr>
      <w:r>
        <w:rPr>
          <w:rStyle w:val="afa"/>
        </w:rPr>
        <w:footnoteRef/>
      </w:r>
      <w:r>
        <w:rPr>
          <w:rFonts w:hint="eastAsia"/>
        </w:rPr>
        <w:t xml:space="preserve"> </w:t>
      </w:r>
      <w:r w:rsidRPr="00BC203D">
        <w:rPr>
          <w:sz w:val="18"/>
          <w:szCs w:val="18"/>
        </w:rPr>
        <w:t>日本</w:t>
      </w:r>
      <w:r w:rsidRPr="00BC203D">
        <w:rPr>
          <w:rFonts w:hint="eastAsia"/>
          <w:sz w:val="18"/>
          <w:szCs w:val="18"/>
        </w:rPr>
        <w:t>学術会議「回答：大学教育の分野別質保証の在り方について」（2010年</w:t>
      </w:r>
      <w:r w:rsidR="00EB7F0A">
        <w:rPr>
          <w:rFonts w:hint="eastAsia"/>
          <w:sz w:val="18"/>
          <w:szCs w:val="18"/>
        </w:rPr>
        <w:t>７</w:t>
      </w:r>
      <w:r w:rsidRPr="00BC203D">
        <w:rPr>
          <w:rFonts w:hint="eastAsia"/>
          <w:sz w:val="18"/>
          <w:szCs w:val="18"/>
        </w:rPr>
        <w:t>月22日）、18</w:t>
      </w:r>
      <w:r>
        <w:rPr>
          <w:rFonts w:hint="eastAsia"/>
          <w:sz w:val="18"/>
          <w:szCs w:val="18"/>
        </w:rPr>
        <w:t>ページ</w:t>
      </w:r>
      <w:r w:rsidRPr="00BC203D">
        <w:rPr>
          <w:rFonts w:hint="eastAsia"/>
          <w:sz w:val="18"/>
          <w:szCs w:val="18"/>
        </w:rPr>
        <w:t>。</w:t>
      </w:r>
    </w:p>
  </w:footnote>
  <w:footnote w:id="6">
    <w:p w14:paraId="20AB1B9D" w14:textId="12A2C9A6" w:rsidR="005859BC" w:rsidRPr="00BC203D" w:rsidRDefault="005859BC" w:rsidP="00D94BBE">
      <w:pPr>
        <w:pStyle w:val="af8"/>
        <w:rPr>
          <w:sz w:val="18"/>
          <w:szCs w:val="18"/>
        </w:rPr>
      </w:pPr>
      <w:r>
        <w:rPr>
          <w:rStyle w:val="afa"/>
        </w:rPr>
        <w:footnoteRef/>
      </w:r>
      <w:r>
        <w:t xml:space="preserve"> </w:t>
      </w:r>
      <w:r w:rsidRPr="00BC203D">
        <w:rPr>
          <w:rFonts w:hint="eastAsia"/>
          <w:sz w:val="18"/>
          <w:szCs w:val="18"/>
        </w:rPr>
        <w:t>日本学術会議「回答：大学教育の分野別質保証の在り方について」（2010年</w:t>
      </w:r>
      <w:r w:rsidR="00EB7F0A">
        <w:rPr>
          <w:rFonts w:hint="eastAsia"/>
          <w:sz w:val="18"/>
          <w:szCs w:val="18"/>
        </w:rPr>
        <w:t>７</w:t>
      </w:r>
      <w:r w:rsidRPr="00BC203D">
        <w:rPr>
          <w:rFonts w:hint="eastAsia"/>
          <w:sz w:val="18"/>
          <w:szCs w:val="18"/>
        </w:rPr>
        <w:t>月22日）、23</w:t>
      </w:r>
      <w:r>
        <w:rPr>
          <w:rFonts w:hint="eastAsia"/>
          <w:sz w:val="18"/>
          <w:szCs w:val="18"/>
        </w:rPr>
        <w:t>ページ</w:t>
      </w:r>
      <w:r w:rsidRPr="00BC203D">
        <w:rPr>
          <w:rFonts w:hint="eastAsia"/>
          <w:sz w:val="18"/>
          <w:szCs w:val="18"/>
        </w:rPr>
        <w:t>。</w:t>
      </w:r>
    </w:p>
  </w:footnote>
  <w:footnote w:id="7">
    <w:p w14:paraId="06696043" w14:textId="08D5AC2C" w:rsidR="005859BC" w:rsidRPr="00BC203D" w:rsidRDefault="005859BC" w:rsidP="00D94BBE">
      <w:pPr>
        <w:pStyle w:val="af8"/>
        <w:rPr>
          <w:sz w:val="18"/>
          <w:szCs w:val="18"/>
        </w:rPr>
      </w:pPr>
      <w:r>
        <w:rPr>
          <w:rStyle w:val="afa"/>
        </w:rPr>
        <w:footnoteRef/>
      </w:r>
      <w:r>
        <w:t xml:space="preserve"> </w:t>
      </w:r>
      <w:r w:rsidRPr="00BC203D">
        <w:rPr>
          <w:rFonts w:hint="eastAsia"/>
          <w:sz w:val="18"/>
          <w:szCs w:val="18"/>
        </w:rPr>
        <w:t>日本学術会議「提言：18歳を市民に</w:t>
      </w:r>
      <w:r w:rsidRPr="00BC203D">
        <w:rPr>
          <w:rFonts w:hint="eastAsia"/>
          <w:w w:val="200"/>
          <w:sz w:val="18"/>
          <w:szCs w:val="18"/>
        </w:rPr>
        <w:t>―</w:t>
      </w:r>
      <w:r w:rsidRPr="00BC203D">
        <w:rPr>
          <w:rFonts w:hint="eastAsia"/>
          <w:sz w:val="18"/>
          <w:szCs w:val="18"/>
        </w:rPr>
        <w:t>市民性の</w:t>
      </w:r>
      <w:r w:rsidR="003E25D6">
        <w:rPr>
          <w:sz w:val="18"/>
          <w:szCs w:val="18"/>
        </w:rPr>
        <w:ruby>
          <w:rubyPr>
            <w:rubyAlign w:val="distributeSpace"/>
            <w:hps w:val="8"/>
            <w:hpsRaise w:val="18"/>
            <w:hpsBaseText w:val="18"/>
            <w:lid w:val="ja-JP"/>
          </w:rubyPr>
          <w:rt>
            <w:r w:rsidR="003E25D6" w:rsidRPr="001A2771">
              <w:rPr>
                <w:rFonts w:ascii="ＭＳ ゴシック" w:eastAsia="ＭＳ ゴシック" w:hAnsi="ＭＳ ゴシック"/>
                <w:sz w:val="8"/>
                <w:szCs w:val="18"/>
              </w:rPr>
              <w:t>かん</w:t>
            </w:r>
          </w:rt>
          <w:rubyBase>
            <w:r w:rsidR="003E25D6">
              <w:rPr>
                <w:sz w:val="18"/>
                <w:szCs w:val="18"/>
              </w:rPr>
              <w:t>涵</w:t>
            </w:r>
          </w:rubyBase>
        </w:ruby>
      </w:r>
      <w:r w:rsidRPr="00BC203D">
        <w:rPr>
          <w:rFonts w:hint="eastAsia"/>
          <w:sz w:val="18"/>
          <w:szCs w:val="18"/>
        </w:rPr>
        <w:t>養をめざす高等学校公民科の改革</w:t>
      </w:r>
      <w:r w:rsidRPr="00BC203D">
        <w:rPr>
          <w:rFonts w:hint="eastAsia"/>
          <w:w w:val="200"/>
          <w:sz w:val="18"/>
          <w:szCs w:val="18"/>
        </w:rPr>
        <w:t>―</w:t>
      </w:r>
      <w:r w:rsidRPr="00BC203D">
        <w:rPr>
          <w:rFonts w:hint="eastAsia"/>
          <w:sz w:val="18"/>
          <w:szCs w:val="18"/>
        </w:rPr>
        <w:t>」（2016年</w:t>
      </w:r>
      <w:r w:rsidR="00EB7F0A">
        <w:rPr>
          <w:rFonts w:hint="eastAsia"/>
          <w:sz w:val="18"/>
          <w:szCs w:val="18"/>
        </w:rPr>
        <w:t>５</w:t>
      </w:r>
      <w:r w:rsidRPr="00BC203D">
        <w:rPr>
          <w:rFonts w:hint="eastAsia"/>
          <w:sz w:val="18"/>
          <w:szCs w:val="18"/>
        </w:rPr>
        <w:t>月16日）、</w:t>
      </w:r>
      <w:r w:rsidR="00EB7F0A">
        <w:rPr>
          <w:rFonts w:hint="eastAsia"/>
          <w:sz w:val="18"/>
          <w:szCs w:val="18"/>
        </w:rPr>
        <w:t>１</w:t>
      </w:r>
      <w:r>
        <w:rPr>
          <w:rFonts w:hint="eastAsia"/>
          <w:sz w:val="18"/>
          <w:szCs w:val="18"/>
        </w:rPr>
        <w:t>ページ</w:t>
      </w:r>
      <w:r w:rsidRPr="00BC203D">
        <w:rPr>
          <w:rFonts w:hint="eastAsia"/>
          <w:sz w:val="18"/>
          <w:szCs w:val="18"/>
        </w:rPr>
        <w:t>。</w:t>
      </w:r>
    </w:p>
  </w:footnote>
  <w:footnote w:id="8">
    <w:p w14:paraId="542FC46B" w14:textId="55024902" w:rsidR="005859BC" w:rsidRPr="00681C5D" w:rsidRDefault="005859BC" w:rsidP="000A21FB">
      <w:pPr>
        <w:snapToGrid w:val="0"/>
        <w:rPr>
          <w:rFonts w:eastAsiaTheme="minorEastAsia" w:cs="Calibri"/>
          <w:sz w:val="18"/>
          <w:szCs w:val="18"/>
        </w:rPr>
      </w:pPr>
      <w:r w:rsidRPr="00681C5D">
        <w:rPr>
          <w:rStyle w:val="afa"/>
          <w:rFonts w:eastAsiaTheme="minorEastAsia"/>
          <w:sz w:val="18"/>
          <w:szCs w:val="18"/>
        </w:rPr>
        <w:footnoteRef/>
      </w:r>
      <w:r w:rsidRPr="00681C5D">
        <w:rPr>
          <w:rFonts w:eastAsiaTheme="minorEastAsia" w:cs="Calibri"/>
          <w:sz w:val="18"/>
          <w:szCs w:val="18"/>
        </w:rPr>
        <w:t>日本学術会議『回答：大学教育の分野別質保証の在り方について』（2010年</w:t>
      </w:r>
      <w:r w:rsidR="00EB7F0A">
        <w:rPr>
          <w:rFonts w:eastAsiaTheme="minorEastAsia" w:cs="Calibri" w:hint="eastAsia"/>
          <w:sz w:val="18"/>
          <w:szCs w:val="18"/>
        </w:rPr>
        <w:t>７</w:t>
      </w:r>
      <w:r w:rsidRPr="00681C5D">
        <w:rPr>
          <w:rFonts w:eastAsiaTheme="minorEastAsia" w:cs="Calibri"/>
          <w:sz w:val="18"/>
          <w:szCs w:val="18"/>
        </w:rPr>
        <w:t>月22日）</w:t>
      </w:r>
      <w:r w:rsidR="0070796B" w:rsidRPr="001A2771">
        <w:t>http://www.scj.go.jp/ja/info/kohyo/pdf/kohyo-21-k100-1.pdf</w:t>
      </w:r>
    </w:p>
  </w:footnote>
  <w:footnote w:id="9">
    <w:p w14:paraId="478F27DE" w14:textId="53B7B754" w:rsidR="005859BC" w:rsidRPr="00681C5D" w:rsidRDefault="005859BC" w:rsidP="000A21FB">
      <w:pPr>
        <w:snapToGrid w:val="0"/>
        <w:rPr>
          <w:rFonts w:eastAsiaTheme="minorEastAsia" w:cs="Calibri"/>
          <w:sz w:val="18"/>
          <w:szCs w:val="18"/>
        </w:rPr>
      </w:pPr>
      <w:r w:rsidRPr="00681C5D">
        <w:rPr>
          <w:rStyle w:val="afa"/>
          <w:rFonts w:eastAsiaTheme="minorEastAsia"/>
          <w:sz w:val="18"/>
          <w:szCs w:val="18"/>
        </w:rPr>
        <w:footnoteRef/>
      </w:r>
      <w:r w:rsidRPr="00681C5D">
        <w:rPr>
          <w:rFonts w:eastAsiaTheme="minorEastAsia" w:cs="Calibri"/>
          <w:sz w:val="18"/>
          <w:szCs w:val="18"/>
        </w:rPr>
        <w:t xml:space="preserve">日本学術会議『解説：大学教育の分野別質保証のための教育課程編成上の参照基準について』(2018年)　</w:t>
      </w:r>
      <w:r w:rsidR="0070796B" w:rsidRPr="001A2771">
        <w:t>http://www.scj.go.jp/ja/member/iinkai/daigakuhosyo/pdf/kaisetsu.pdf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5FA7"/>
    <w:multiLevelType w:val="hybridMultilevel"/>
    <w:tmpl w:val="5212CFE2"/>
    <w:lvl w:ilvl="0" w:tplc="0324CF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E91375"/>
    <w:multiLevelType w:val="hybridMultilevel"/>
    <w:tmpl w:val="54441DA0"/>
    <w:lvl w:ilvl="0" w:tplc="6A70B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687BFC"/>
    <w:multiLevelType w:val="hybridMultilevel"/>
    <w:tmpl w:val="4290054E"/>
    <w:lvl w:ilvl="0" w:tplc="0A56D7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810702"/>
    <w:multiLevelType w:val="hybridMultilevel"/>
    <w:tmpl w:val="0E02AC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634633"/>
    <w:multiLevelType w:val="hybridMultilevel"/>
    <w:tmpl w:val="989C3EBE"/>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B92BD1"/>
    <w:multiLevelType w:val="hybridMultilevel"/>
    <w:tmpl w:val="6DEA15B0"/>
    <w:lvl w:ilvl="0" w:tplc="8A50ADD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A45F48"/>
    <w:multiLevelType w:val="hybridMultilevel"/>
    <w:tmpl w:val="AF18BB08"/>
    <w:lvl w:ilvl="0" w:tplc="ED905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C00A4B"/>
    <w:multiLevelType w:val="hybridMultilevel"/>
    <w:tmpl w:val="0B9E1E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35071D"/>
    <w:multiLevelType w:val="hybridMultilevel"/>
    <w:tmpl w:val="B9B2638C"/>
    <w:lvl w:ilvl="0" w:tplc="4DC0337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9A0494"/>
    <w:multiLevelType w:val="hybridMultilevel"/>
    <w:tmpl w:val="5E1AA67A"/>
    <w:lvl w:ilvl="0" w:tplc="5C40741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0D3483"/>
    <w:multiLevelType w:val="hybridMultilevel"/>
    <w:tmpl w:val="02AE314A"/>
    <w:lvl w:ilvl="0" w:tplc="F2949D6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37418D"/>
    <w:multiLevelType w:val="hybridMultilevel"/>
    <w:tmpl w:val="2202F398"/>
    <w:lvl w:ilvl="0" w:tplc="C0C268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BC3316"/>
    <w:multiLevelType w:val="hybridMultilevel"/>
    <w:tmpl w:val="6D4A3896"/>
    <w:lvl w:ilvl="0" w:tplc="944CA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413019"/>
    <w:multiLevelType w:val="hybridMultilevel"/>
    <w:tmpl w:val="FCD4E6AA"/>
    <w:lvl w:ilvl="0" w:tplc="12AC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5E384A"/>
    <w:multiLevelType w:val="hybridMultilevel"/>
    <w:tmpl w:val="5448E158"/>
    <w:lvl w:ilvl="0" w:tplc="DEDE77A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447DED"/>
    <w:multiLevelType w:val="hybridMultilevel"/>
    <w:tmpl w:val="D0D65424"/>
    <w:lvl w:ilvl="0" w:tplc="0B703E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97371F"/>
    <w:multiLevelType w:val="hybridMultilevel"/>
    <w:tmpl w:val="A410960C"/>
    <w:lvl w:ilvl="0" w:tplc="EB4EC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B03CDB"/>
    <w:multiLevelType w:val="hybridMultilevel"/>
    <w:tmpl w:val="BE705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AC6A24"/>
    <w:multiLevelType w:val="hybridMultilevel"/>
    <w:tmpl w:val="46267BAE"/>
    <w:lvl w:ilvl="0" w:tplc="AA7A9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065120"/>
    <w:multiLevelType w:val="hybridMultilevel"/>
    <w:tmpl w:val="08A046F8"/>
    <w:lvl w:ilvl="0" w:tplc="C7CA3AF0">
      <w:numFmt w:val="bullet"/>
      <w:lvlText w:val="・"/>
      <w:lvlJc w:val="left"/>
      <w:pPr>
        <w:ind w:left="1291" w:hanging="360"/>
      </w:pPr>
      <w:rPr>
        <w:rFonts w:ascii="ＭＳ 明朝" w:eastAsia="ＭＳ 明朝" w:hAnsi="ＭＳ 明朝" w:cs="Times New Roman" w:hint="eastAsia"/>
      </w:rPr>
    </w:lvl>
    <w:lvl w:ilvl="1" w:tplc="0409000B" w:tentative="1">
      <w:start w:val="1"/>
      <w:numFmt w:val="bullet"/>
      <w:lvlText w:val=""/>
      <w:lvlJc w:val="left"/>
      <w:pPr>
        <w:ind w:left="1771" w:hanging="420"/>
      </w:pPr>
      <w:rPr>
        <w:rFonts w:ascii="Wingdings" w:hAnsi="Wingdings" w:hint="default"/>
      </w:rPr>
    </w:lvl>
    <w:lvl w:ilvl="2" w:tplc="0409000D" w:tentative="1">
      <w:start w:val="1"/>
      <w:numFmt w:val="bullet"/>
      <w:lvlText w:val=""/>
      <w:lvlJc w:val="left"/>
      <w:pPr>
        <w:ind w:left="2191" w:hanging="420"/>
      </w:pPr>
      <w:rPr>
        <w:rFonts w:ascii="Wingdings" w:hAnsi="Wingdings" w:hint="default"/>
      </w:rPr>
    </w:lvl>
    <w:lvl w:ilvl="3" w:tplc="04090001" w:tentative="1">
      <w:start w:val="1"/>
      <w:numFmt w:val="bullet"/>
      <w:lvlText w:val=""/>
      <w:lvlJc w:val="left"/>
      <w:pPr>
        <w:ind w:left="2611" w:hanging="420"/>
      </w:pPr>
      <w:rPr>
        <w:rFonts w:ascii="Wingdings" w:hAnsi="Wingdings" w:hint="default"/>
      </w:rPr>
    </w:lvl>
    <w:lvl w:ilvl="4" w:tplc="0409000B" w:tentative="1">
      <w:start w:val="1"/>
      <w:numFmt w:val="bullet"/>
      <w:lvlText w:val=""/>
      <w:lvlJc w:val="left"/>
      <w:pPr>
        <w:ind w:left="3031" w:hanging="420"/>
      </w:pPr>
      <w:rPr>
        <w:rFonts w:ascii="Wingdings" w:hAnsi="Wingdings" w:hint="default"/>
      </w:rPr>
    </w:lvl>
    <w:lvl w:ilvl="5" w:tplc="0409000D" w:tentative="1">
      <w:start w:val="1"/>
      <w:numFmt w:val="bullet"/>
      <w:lvlText w:val=""/>
      <w:lvlJc w:val="left"/>
      <w:pPr>
        <w:ind w:left="3451" w:hanging="420"/>
      </w:pPr>
      <w:rPr>
        <w:rFonts w:ascii="Wingdings" w:hAnsi="Wingdings" w:hint="default"/>
      </w:rPr>
    </w:lvl>
    <w:lvl w:ilvl="6" w:tplc="04090001" w:tentative="1">
      <w:start w:val="1"/>
      <w:numFmt w:val="bullet"/>
      <w:lvlText w:val=""/>
      <w:lvlJc w:val="left"/>
      <w:pPr>
        <w:ind w:left="3871" w:hanging="420"/>
      </w:pPr>
      <w:rPr>
        <w:rFonts w:ascii="Wingdings" w:hAnsi="Wingdings" w:hint="default"/>
      </w:rPr>
    </w:lvl>
    <w:lvl w:ilvl="7" w:tplc="0409000B" w:tentative="1">
      <w:start w:val="1"/>
      <w:numFmt w:val="bullet"/>
      <w:lvlText w:val=""/>
      <w:lvlJc w:val="left"/>
      <w:pPr>
        <w:ind w:left="4291" w:hanging="420"/>
      </w:pPr>
      <w:rPr>
        <w:rFonts w:ascii="Wingdings" w:hAnsi="Wingdings" w:hint="default"/>
      </w:rPr>
    </w:lvl>
    <w:lvl w:ilvl="8" w:tplc="0409000D" w:tentative="1">
      <w:start w:val="1"/>
      <w:numFmt w:val="bullet"/>
      <w:lvlText w:val=""/>
      <w:lvlJc w:val="left"/>
      <w:pPr>
        <w:ind w:left="4711" w:hanging="420"/>
      </w:pPr>
      <w:rPr>
        <w:rFonts w:ascii="Wingdings" w:hAnsi="Wingdings" w:hint="default"/>
      </w:rPr>
    </w:lvl>
  </w:abstractNum>
  <w:abstractNum w:abstractNumId="20" w15:restartNumberingAfterBreak="0">
    <w:nsid w:val="656A5BDA"/>
    <w:multiLevelType w:val="hybridMultilevel"/>
    <w:tmpl w:val="492A63FA"/>
    <w:lvl w:ilvl="0" w:tplc="E064E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685E9A"/>
    <w:multiLevelType w:val="hybridMultilevel"/>
    <w:tmpl w:val="515CB9D4"/>
    <w:lvl w:ilvl="0" w:tplc="954AA0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497047"/>
    <w:multiLevelType w:val="hybridMultilevel"/>
    <w:tmpl w:val="93AA6DCC"/>
    <w:lvl w:ilvl="0" w:tplc="1A521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9D5D45"/>
    <w:multiLevelType w:val="hybridMultilevel"/>
    <w:tmpl w:val="B9BA9972"/>
    <w:lvl w:ilvl="0" w:tplc="3872D58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7F006D8"/>
    <w:multiLevelType w:val="hybridMultilevel"/>
    <w:tmpl w:val="8396AB94"/>
    <w:lvl w:ilvl="0" w:tplc="C7CA3AF0">
      <w:numFmt w:val="bullet"/>
      <w:lvlText w:val="・"/>
      <w:lvlJc w:val="left"/>
      <w:pPr>
        <w:ind w:left="1531"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7F953E8E"/>
    <w:multiLevelType w:val="hybridMultilevel"/>
    <w:tmpl w:val="825C74EE"/>
    <w:lvl w:ilvl="0" w:tplc="C7CED4F6">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0"/>
  </w:num>
  <w:num w:numId="3">
    <w:abstractNumId w:val="3"/>
  </w:num>
  <w:num w:numId="4">
    <w:abstractNumId w:val="6"/>
  </w:num>
  <w:num w:numId="5">
    <w:abstractNumId w:val="17"/>
  </w:num>
  <w:num w:numId="6">
    <w:abstractNumId w:val="23"/>
  </w:num>
  <w:num w:numId="7">
    <w:abstractNumId w:val="4"/>
  </w:num>
  <w:num w:numId="8">
    <w:abstractNumId w:val="16"/>
  </w:num>
  <w:num w:numId="9">
    <w:abstractNumId w:val="22"/>
  </w:num>
  <w:num w:numId="10">
    <w:abstractNumId w:val="15"/>
  </w:num>
  <w:num w:numId="11">
    <w:abstractNumId w:val="10"/>
  </w:num>
  <w:num w:numId="12">
    <w:abstractNumId w:val="21"/>
  </w:num>
  <w:num w:numId="13">
    <w:abstractNumId w:val="8"/>
  </w:num>
  <w:num w:numId="14">
    <w:abstractNumId w:val="14"/>
  </w:num>
  <w:num w:numId="15">
    <w:abstractNumId w:val="5"/>
  </w:num>
  <w:num w:numId="16">
    <w:abstractNumId w:val="9"/>
  </w:num>
  <w:num w:numId="17">
    <w:abstractNumId w:val="2"/>
  </w:num>
  <w:num w:numId="18">
    <w:abstractNumId w:val="12"/>
  </w:num>
  <w:num w:numId="19">
    <w:abstractNumId w:val="20"/>
  </w:num>
  <w:num w:numId="20">
    <w:abstractNumId w:val="1"/>
  </w:num>
  <w:num w:numId="21">
    <w:abstractNumId w:val="18"/>
  </w:num>
  <w:num w:numId="22">
    <w:abstractNumId w:val="13"/>
  </w:num>
  <w:num w:numId="23">
    <w:abstractNumId w:val="7"/>
  </w:num>
  <w:num w:numId="24">
    <w:abstractNumId w:val="19"/>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0" w:nlCheck="1" w:checkStyle="1"/>
  <w:activeWritingStyle w:appName="MSWord" w:lang="ja-JP" w:vendorID="64" w:dllVersion="6"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94"/>
    <w:rsid w:val="00000A41"/>
    <w:rsid w:val="000054C9"/>
    <w:rsid w:val="00011050"/>
    <w:rsid w:val="00012232"/>
    <w:rsid w:val="0001224A"/>
    <w:rsid w:val="000151E7"/>
    <w:rsid w:val="0001595F"/>
    <w:rsid w:val="00017334"/>
    <w:rsid w:val="0002095D"/>
    <w:rsid w:val="0003015E"/>
    <w:rsid w:val="00031519"/>
    <w:rsid w:val="0003152E"/>
    <w:rsid w:val="0003306B"/>
    <w:rsid w:val="00035DDB"/>
    <w:rsid w:val="00043454"/>
    <w:rsid w:val="00047C46"/>
    <w:rsid w:val="0005416B"/>
    <w:rsid w:val="0005754E"/>
    <w:rsid w:val="00061611"/>
    <w:rsid w:val="00062ECF"/>
    <w:rsid w:val="00067C5A"/>
    <w:rsid w:val="00070D6B"/>
    <w:rsid w:val="00073113"/>
    <w:rsid w:val="000738FA"/>
    <w:rsid w:val="00083F66"/>
    <w:rsid w:val="00090051"/>
    <w:rsid w:val="00097240"/>
    <w:rsid w:val="000A21FB"/>
    <w:rsid w:val="000A4228"/>
    <w:rsid w:val="000A5951"/>
    <w:rsid w:val="000A5E86"/>
    <w:rsid w:val="000B14AD"/>
    <w:rsid w:val="000B3DC2"/>
    <w:rsid w:val="000B7EF3"/>
    <w:rsid w:val="000C0B75"/>
    <w:rsid w:val="000C59F7"/>
    <w:rsid w:val="000D332B"/>
    <w:rsid w:val="000E0D86"/>
    <w:rsid w:val="000F2D31"/>
    <w:rsid w:val="0010188C"/>
    <w:rsid w:val="001103CD"/>
    <w:rsid w:val="001213F4"/>
    <w:rsid w:val="0012406B"/>
    <w:rsid w:val="001334CA"/>
    <w:rsid w:val="0014117E"/>
    <w:rsid w:val="001469CE"/>
    <w:rsid w:val="00152728"/>
    <w:rsid w:val="00153ACF"/>
    <w:rsid w:val="00157075"/>
    <w:rsid w:val="00163AD9"/>
    <w:rsid w:val="001659F6"/>
    <w:rsid w:val="00166E87"/>
    <w:rsid w:val="0017259B"/>
    <w:rsid w:val="00172C0D"/>
    <w:rsid w:val="0017483B"/>
    <w:rsid w:val="0017642D"/>
    <w:rsid w:val="001776FE"/>
    <w:rsid w:val="00180057"/>
    <w:rsid w:val="00180DF5"/>
    <w:rsid w:val="00182568"/>
    <w:rsid w:val="00182D67"/>
    <w:rsid w:val="00190D0F"/>
    <w:rsid w:val="00190F7B"/>
    <w:rsid w:val="00192700"/>
    <w:rsid w:val="001A1CFD"/>
    <w:rsid w:val="001A2771"/>
    <w:rsid w:val="001A5CA1"/>
    <w:rsid w:val="001B094B"/>
    <w:rsid w:val="001B0DCB"/>
    <w:rsid w:val="001B16E4"/>
    <w:rsid w:val="001B6937"/>
    <w:rsid w:val="001C007C"/>
    <w:rsid w:val="001C017C"/>
    <w:rsid w:val="001C120F"/>
    <w:rsid w:val="001C3774"/>
    <w:rsid w:val="001C3796"/>
    <w:rsid w:val="001C45EE"/>
    <w:rsid w:val="001C478B"/>
    <w:rsid w:val="001C53BC"/>
    <w:rsid w:val="001C7B42"/>
    <w:rsid w:val="001D421D"/>
    <w:rsid w:val="001D479A"/>
    <w:rsid w:val="001E3043"/>
    <w:rsid w:val="001E4F10"/>
    <w:rsid w:val="001F1DDE"/>
    <w:rsid w:val="001F40A8"/>
    <w:rsid w:val="001F59A1"/>
    <w:rsid w:val="001F606E"/>
    <w:rsid w:val="001F7229"/>
    <w:rsid w:val="0020306C"/>
    <w:rsid w:val="0020426F"/>
    <w:rsid w:val="002047BD"/>
    <w:rsid w:val="00206AC9"/>
    <w:rsid w:val="0021261C"/>
    <w:rsid w:val="002201BC"/>
    <w:rsid w:val="002253C7"/>
    <w:rsid w:val="0022700E"/>
    <w:rsid w:val="00232AB1"/>
    <w:rsid w:val="00232BD2"/>
    <w:rsid w:val="00233B1B"/>
    <w:rsid w:val="00237EF2"/>
    <w:rsid w:val="00240169"/>
    <w:rsid w:val="00244B79"/>
    <w:rsid w:val="0024524B"/>
    <w:rsid w:val="00245C19"/>
    <w:rsid w:val="002466E0"/>
    <w:rsid w:val="00247101"/>
    <w:rsid w:val="00247687"/>
    <w:rsid w:val="0025451F"/>
    <w:rsid w:val="00256F5C"/>
    <w:rsid w:val="0025787F"/>
    <w:rsid w:val="002656D7"/>
    <w:rsid w:val="0027151C"/>
    <w:rsid w:val="002726F3"/>
    <w:rsid w:val="00273BB9"/>
    <w:rsid w:val="002740A5"/>
    <w:rsid w:val="00276B9A"/>
    <w:rsid w:val="00280C89"/>
    <w:rsid w:val="00280E03"/>
    <w:rsid w:val="00280EE6"/>
    <w:rsid w:val="00281A4F"/>
    <w:rsid w:val="002828D5"/>
    <w:rsid w:val="00293F88"/>
    <w:rsid w:val="002A1BE2"/>
    <w:rsid w:val="002A1D94"/>
    <w:rsid w:val="002A5AB7"/>
    <w:rsid w:val="002A71ED"/>
    <w:rsid w:val="002A787C"/>
    <w:rsid w:val="002B233D"/>
    <w:rsid w:val="002B23E3"/>
    <w:rsid w:val="002B31C4"/>
    <w:rsid w:val="002B37DC"/>
    <w:rsid w:val="002B5753"/>
    <w:rsid w:val="002B771C"/>
    <w:rsid w:val="002C3E76"/>
    <w:rsid w:val="002C6191"/>
    <w:rsid w:val="002D109F"/>
    <w:rsid w:val="002D5DE1"/>
    <w:rsid w:val="002E0C03"/>
    <w:rsid w:val="002E2A31"/>
    <w:rsid w:val="002E4EBB"/>
    <w:rsid w:val="002E6014"/>
    <w:rsid w:val="002E6376"/>
    <w:rsid w:val="002F321E"/>
    <w:rsid w:val="0030318D"/>
    <w:rsid w:val="00305175"/>
    <w:rsid w:val="003102F1"/>
    <w:rsid w:val="00314887"/>
    <w:rsid w:val="00320754"/>
    <w:rsid w:val="0032785B"/>
    <w:rsid w:val="00327E4D"/>
    <w:rsid w:val="00327EF1"/>
    <w:rsid w:val="00330020"/>
    <w:rsid w:val="00330E12"/>
    <w:rsid w:val="00332D0F"/>
    <w:rsid w:val="0033365D"/>
    <w:rsid w:val="003356CD"/>
    <w:rsid w:val="00337F9C"/>
    <w:rsid w:val="00340ABF"/>
    <w:rsid w:val="00356431"/>
    <w:rsid w:val="00356A8D"/>
    <w:rsid w:val="00356D9B"/>
    <w:rsid w:val="0036048E"/>
    <w:rsid w:val="003628E4"/>
    <w:rsid w:val="00366444"/>
    <w:rsid w:val="00371610"/>
    <w:rsid w:val="00372F44"/>
    <w:rsid w:val="00376BD0"/>
    <w:rsid w:val="0038501B"/>
    <w:rsid w:val="00386C15"/>
    <w:rsid w:val="00391E0A"/>
    <w:rsid w:val="00392D8B"/>
    <w:rsid w:val="00393589"/>
    <w:rsid w:val="00393F89"/>
    <w:rsid w:val="003A05A0"/>
    <w:rsid w:val="003A0CE9"/>
    <w:rsid w:val="003A3F74"/>
    <w:rsid w:val="003A4B7E"/>
    <w:rsid w:val="003B0912"/>
    <w:rsid w:val="003C0457"/>
    <w:rsid w:val="003C56B6"/>
    <w:rsid w:val="003C77E8"/>
    <w:rsid w:val="003D0594"/>
    <w:rsid w:val="003E0F93"/>
    <w:rsid w:val="003E25D6"/>
    <w:rsid w:val="003E3674"/>
    <w:rsid w:val="003F0131"/>
    <w:rsid w:val="003F41FC"/>
    <w:rsid w:val="003F7765"/>
    <w:rsid w:val="00401DA2"/>
    <w:rsid w:val="0040222A"/>
    <w:rsid w:val="004038A8"/>
    <w:rsid w:val="004108FC"/>
    <w:rsid w:val="00410DA7"/>
    <w:rsid w:val="0041624F"/>
    <w:rsid w:val="0041678E"/>
    <w:rsid w:val="004209EA"/>
    <w:rsid w:val="00420B76"/>
    <w:rsid w:val="00426A04"/>
    <w:rsid w:val="00427EFC"/>
    <w:rsid w:val="0043014F"/>
    <w:rsid w:val="00432307"/>
    <w:rsid w:val="00435A40"/>
    <w:rsid w:val="004379C2"/>
    <w:rsid w:val="00437DCF"/>
    <w:rsid w:val="0044096B"/>
    <w:rsid w:val="00441660"/>
    <w:rsid w:val="0044386A"/>
    <w:rsid w:val="00447D13"/>
    <w:rsid w:val="004532B1"/>
    <w:rsid w:val="004541DA"/>
    <w:rsid w:val="004577D4"/>
    <w:rsid w:val="00460395"/>
    <w:rsid w:val="0047100B"/>
    <w:rsid w:val="0047434C"/>
    <w:rsid w:val="00477CAC"/>
    <w:rsid w:val="004804E0"/>
    <w:rsid w:val="00486EEF"/>
    <w:rsid w:val="00490470"/>
    <w:rsid w:val="00492B30"/>
    <w:rsid w:val="004A0B8C"/>
    <w:rsid w:val="004A767C"/>
    <w:rsid w:val="004A7DBE"/>
    <w:rsid w:val="004B036D"/>
    <w:rsid w:val="004B20AB"/>
    <w:rsid w:val="004B264E"/>
    <w:rsid w:val="004B47AB"/>
    <w:rsid w:val="004B4DBC"/>
    <w:rsid w:val="004B528A"/>
    <w:rsid w:val="004B728B"/>
    <w:rsid w:val="004C0FD8"/>
    <w:rsid w:val="004C1AAB"/>
    <w:rsid w:val="004C2013"/>
    <w:rsid w:val="004C6708"/>
    <w:rsid w:val="004C6D26"/>
    <w:rsid w:val="004C6FF3"/>
    <w:rsid w:val="004D186F"/>
    <w:rsid w:val="004D2A36"/>
    <w:rsid w:val="004D5B28"/>
    <w:rsid w:val="004E25D6"/>
    <w:rsid w:val="004E3A92"/>
    <w:rsid w:val="004E3F5E"/>
    <w:rsid w:val="004F0F7B"/>
    <w:rsid w:val="004F2EA4"/>
    <w:rsid w:val="004F5DBF"/>
    <w:rsid w:val="004F6AA6"/>
    <w:rsid w:val="0050317F"/>
    <w:rsid w:val="0051291C"/>
    <w:rsid w:val="0051399E"/>
    <w:rsid w:val="00524A10"/>
    <w:rsid w:val="00532346"/>
    <w:rsid w:val="00533DA9"/>
    <w:rsid w:val="00535E69"/>
    <w:rsid w:val="00544E54"/>
    <w:rsid w:val="00554121"/>
    <w:rsid w:val="005570FA"/>
    <w:rsid w:val="00562481"/>
    <w:rsid w:val="0057552A"/>
    <w:rsid w:val="005818BE"/>
    <w:rsid w:val="00581E11"/>
    <w:rsid w:val="00583914"/>
    <w:rsid w:val="0058433C"/>
    <w:rsid w:val="005859BC"/>
    <w:rsid w:val="00587B3A"/>
    <w:rsid w:val="005931CE"/>
    <w:rsid w:val="00594906"/>
    <w:rsid w:val="0059554B"/>
    <w:rsid w:val="00597C72"/>
    <w:rsid w:val="005A0E32"/>
    <w:rsid w:val="005A62D5"/>
    <w:rsid w:val="005A71C5"/>
    <w:rsid w:val="005B055C"/>
    <w:rsid w:val="005B0658"/>
    <w:rsid w:val="005B4E49"/>
    <w:rsid w:val="005B7C54"/>
    <w:rsid w:val="005C0049"/>
    <w:rsid w:val="005C2C04"/>
    <w:rsid w:val="005D3865"/>
    <w:rsid w:val="005D3AC5"/>
    <w:rsid w:val="005D57E8"/>
    <w:rsid w:val="005D6A19"/>
    <w:rsid w:val="005D6B11"/>
    <w:rsid w:val="005D7B8C"/>
    <w:rsid w:val="005E0CB9"/>
    <w:rsid w:val="005E1948"/>
    <w:rsid w:val="005E2CB9"/>
    <w:rsid w:val="005E3FDC"/>
    <w:rsid w:val="005F624B"/>
    <w:rsid w:val="00601D88"/>
    <w:rsid w:val="00602337"/>
    <w:rsid w:val="00610C5E"/>
    <w:rsid w:val="0061688B"/>
    <w:rsid w:val="006332CB"/>
    <w:rsid w:val="00637D1C"/>
    <w:rsid w:val="00650039"/>
    <w:rsid w:val="006519C4"/>
    <w:rsid w:val="0065288D"/>
    <w:rsid w:val="0065577E"/>
    <w:rsid w:val="00661DA6"/>
    <w:rsid w:val="00662344"/>
    <w:rsid w:val="00663A8D"/>
    <w:rsid w:val="00670C5E"/>
    <w:rsid w:val="00671BB9"/>
    <w:rsid w:val="00681C5D"/>
    <w:rsid w:val="00684824"/>
    <w:rsid w:val="006851F2"/>
    <w:rsid w:val="006934FD"/>
    <w:rsid w:val="00694619"/>
    <w:rsid w:val="00697EAD"/>
    <w:rsid w:val="006A1160"/>
    <w:rsid w:val="006A3120"/>
    <w:rsid w:val="006B01D3"/>
    <w:rsid w:val="006B1CAE"/>
    <w:rsid w:val="006B6BA9"/>
    <w:rsid w:val="006C0E94"/>
    <w:rsid w:val="006C4C13"/>
    <w:rsid w:val="006D1132"/>
    <w:rsid w:val="006D42DF"/>
    <w:rsid w:val="006E0C8D"/>
    <w:rsid w:val="006E6184"/>
    <w:rsid w:val="006E7D3F"/>
    <w:rsid w:val="006F0BE9"/>
    <w:rsid w:val="006F217A"/>
    <w:rsid w:val="006F424C"/>
    <w:rsid w:val="006F4941"/>
    <w:rsid w:val="00703511"/>
    <w:rsid w:val="007073D4"/>
    <w:rsid w:val="0070796B"/>
    <w:rsid w:val="00714CD1"/>
    <w:rsid w:val="00715DC3"/>
    <w:rsid w:val="00716D8F"/>
    <w:rsid w:val="00717507"/>
    <w:rsid w:val="00721095"/>
    <w:rsid w:val="007213C8"/>
    <w:rsid w:val="00721AE6"/>
    <w:rsid w:val="00724AEF"/>
    <w:rsid w:val="00727EB1"/>
    <w:rsid w:val="00730AB6"/>
    <w:rsid w:val="00731242"/>
    <w:rsid w:val="007328B6"/>
    <w:rsid w:val="00737D54"/>
    <w:rsid w:val="0074034D"/>
    <w:rsid w:val="00740D2F"/>
    <w:rsid w:val="0074637D"/>
    <w:rsid w:val="00746F22"/>
    <w:rsid w:val="007539F6"/>
    <w:rsid w:val="00757C05"/>
    <w:rsid w:val="007601C6"/>
    <w:rsid w:val="00767077"/>
    <w:rsid w:val="007718A7"/>
    <w:rsid w:val="0077225A"/>
    <w:rsid w:val="00777393"/>
    <w:rsid w:val="00777779"/>
    <w:rsid w:val="00777E36"/>
    <w:rsid w:val="007939D7"/>
    <w:rsid w:val="007951E4"/>
    <w:rsid w:val="00796986"/>
    <w:rsid w:val="007A04D8"/>
    <w:rsid w:val="007A2303"/>
    <w:rsid w:val="007A3308"/>
    <w:rsid w:val="007A7ED1"/>
    <w:rsid w:val="007B18F4"/>
    <w:rsid w:val="007B28EB"/>
    <w:rsid w:val="007B62F2"/>
    <w:rsid w:val="007B6463"/>
    <w:rsid w:val="007C099E"/>
    <w:rsid w:val="007C3A34"/>
    <w:rsid w:val="007D3C7F"/>
    <w:rsid w:val="007D50E6"/>
    <w:rsid w:val="007D5DC1"/>
    <w:rsid w:val="007D7F38"/>
    <w:rsid w:val="007E1BCA"/>
    <w:rsid w:val="007E3227"/>
    <w:rsid w:val="007F409D"/>
    <w:rsid w:val="007F48EF"/>
    <w:rsid w:val="008015CE"/>
    <w:rsid w:val="008025DC"/>
    <w:rsid w:val="008078AE"/>
    <w:rsid w:val="0081183E"/>
    <w:rsid w:val="008164D3"/>
    <w:rsid w:val="0082111B"/>
    <w:rsid w:val="008228FD"/>
    <w:rsid w:val="00824748"/>
    <w:rsid w:val="008249FB"/>
    <w:rsid w:val="00831FC2"/>
    <w:rsid w:val="008346B6"/>
    <w:rsid w:val="00834F1C"/>
    <w:rsid w:val="00852B8F"/>
    <w:rsid w:val="00861DAA"/>
    <w:rsid w:val="00862503"/>
    <w:rsid w:val="00871CC1"/>
    <w:rsid w:val="0087432A"/>
    <w:rsid w:val="00885A30"/>
    <w:rsid w:val="00890916"/>
    <w:rsid w:val="0089526D"/>
    <w:rsid w:val="008A1631"/>
    <w:rsid w:val="008A66C2"/>
    <w:rsid w:val="008A7060"/>
    <w:rsid w:val="008B0293"/>
    <w:rsid w:val="008B1729"/>
    <w:rsid w:val="008B2276"/>
    <w:rsid w:val="008B652E"/>
    <w:rsid w:val="008B7B61"/>
    <w:rsid w:val="008B7DF2"/>
    <w:rsid w:val="008C1CA9"/>
    <w:rsid w:val="008C5204"/>
    <w:rsid w:val="008C684A"/>
    <w:rsid w:val="008C769F"/>
    <w:rsid w:val="008D36BD"/>
    <w:rsid w:val="008D7D11"/>
    <w:rsid w:val="008D7D45"/>
    <w:rsid w:val="008E2522"/>
    <w:rsid w:val="008F08D2"/>
    <w:rsid w:val="008F39D5"/>
    <w:rsid w:val="008F3C58"/>
    <w:rsid w:val="008F5E43"/>
    <w:rsid w:val="008F657B"/>
    <w:rsid w:val="008F7B09"/>
    <w:rsid w:val="008F7E47"/>
    <w:rsid w:val="00900804"/>
    <w:rsid w:val="009014FF"/>
    <w:rsid w:val="00901976"/>
    <w:rsid w:val="00910747"/>
    <w:rsid w:val="00914584"/>
    <w:rsid w:val="009147F9"/>
    <w:rsid w:val="0092234B"/>
    <w:rsid w:val="0092370E"/>
    <w:rsid w:val="00924920"/>
    <w:rsid w:val="009274EB"/>
    <w:rsid w:val="009304F6"/>
    <w:rsid w:val="00932608"/>
    <w:rsid w:val="00932DEC"/>
    <w:rsid w:val="00934270"/>
    <w:rsid w:val="0093434D"/>
    <w:rsid w:val="0093744F"/>
    <w:rsid w:val="0094470B"/>
    <w:rsid w:val="00945A9C"/>
    <w:rsid w:val="00947912"/>
    <w:rsid w:val="00951037"/>
    <w:rsid w:val="00952524"/>
    <w:rsid w:val="0095382E"/>
    <w:rsid w:val="00953AA9"/>
    <w:rsid w:val="0096273F"/>
    <w:rsid w:val="00971A8F"/>
    <w:rsid w:val="00971E55"/>
    <w:rsid w:val="00973A0A"/>
    <w:rsid w:val="00977BF9"/>
    <w:rsid w:val="0098745C"/>
    <w:rsid w:val="009875F0"/>
    <w:rsid w:val="0099020F"/>
    <w:rsid w:val="009965BE"/>
    <w:rsid w:val="00997220"/>
    <w:rsid w:val="00997330"/>
    <w:rsid w:val="00997679"/>
    <w:rsid w:val="009A1052"/>
    <w:rsid w:val="009A3A49"/>
    <w:rsid w:val="009A7DE8"/>
    <w:rsid w:val="009B6179"/>
    <w:rsid w:val="009B6840"/>
    <w:rsid w:val="009C0009"/>
    <w:rsid w:val="009C054F"/>
    <w:rsid w:val="009C749B"/>
    <w:rsid w:val="009D15AA"/>
    <w:rsid w:val="009D3A3A"/>
    <w:rsid w:val="009E1E62"/>
    <w:rsid w:val="009E2ACE"/>
    <w:rsid w:val="009E44D8"/>
    <w:rsid w:val="009E63AD"/>
    <w:rsid w:val="009E68E4"/>
    <w:rsid w:val="009E75D7"/>
    <w:rsid w:val="009E789F"/>
    <w:rsid w:val="00A00BD4"/>
    <w:rsid w:val="00A02735"/>
    <w:rsid w:val="00A065E1"/>
    <w:rsid w:val="00A11DDC"/>
    <w:rsid w:val="00A27BE3"/>
    <w:rsid w:val="00A30428"/>
    <w:rsid w:val="00A30D5C"/>
    <w:rsid w:val="00A32E6E"/>
    <w:rsid w:val="00A333A4"/>
    <w:rsid w:val="00A405ED"/>
    <w:rsid w:val="00A42015"/>
    <w:rsid w:val="00A455A7"/>
    <w:rsid w:val="00A47794"/>
    <w:rsid w:val="00A50CB4"/>
    <w:rsid w:val="00A532E1"/>
    <w:rsid w:val="00A54707"/>
    <w:rsid w:val="00A62477"/>
    <w:rsid w:val="00A62494"/>
    <w:rsid w:val="00A650FB"/>
    <w:rsid w:val="00A67144"/>
    <w:rsid w:val="00A729A1"/>
    <w:rsid w:val="00A763AC"/>
    <w:rsid w:val="00A8060D"/>
    <w:rsid w:val="00A80D3F"/>
    <w:rsid w:val="00A8147F"/>
    <w:rsid w:val="00A8211C"/>
    <w:rsid w:val="00A838FA"/>
    <w:rsid w:val="00A90772"/>
    <w:rsid w:val="00A9250F"/>
    <w:rsid w:val="00A93F13"/>
    <w:rsid w:val="00A94AF1"/>
    <w:rsid w:val="00A953D5"/>
    <w:rsid w:val="00A95955"/>
    <w:rsid w:val="00A96083"/>
    <w:rsid w:val="00A9646C"/>
    <w:rsid w:val="00A9647E"/>
    <w:rsid w:val="00AA05ED"/>
    <w:rsid w:val="00AA23B4"/>
    <w:rsid w:val="00AA3D02"/>
    <w:rsid w:val="00AA4A00"/>
    <w:rsid w:val="00AA5787"/>
    <w:rsid w:val="00AB0511"/>
    <w:rsid w:val="00AB200D"/>
    <w:rsid w:val="00AB3AF4"/>
    <w:rsid w:val="00AB3CD1"/>
    <w:rsid w:val="00AB4AF4"/>
    <w:rsid w:val="00AB62CB"/>
    <w:rsid w:val="00AC5023"/>
    <w:rsid w:val="00AD0F1E"/>
    <w:rsid w:val="00AD0FDC"/>
    <w:rsid w:val="00AD1684"/>
    <w:rsid w:val="00AD2004"/>
    <w:rsid w:val="00AD27BC"/>
    <w:rsid w:val="00AD795C"/>
    <w:rsid w:val="00AE1827"/>
    <w:rsid w:val="00AE37D4"/>
    <w:rsid w:val="00AE4EC3"/>
    <w:rsid w:val="00AE6F1F"/>
    <w:rsid w:val="00AF0F2A"/>
    <w:rsid w:val="00AF5B54"/>
    <w:rsid w:val="00B000DF"/>
    <w:rsid w:val="00B059E7"/>
    <w:rsid w:val="00B07406"/>
    <w:rsid w:val="00B100C1"/>
    <w:rsid w:val="00B1150B"/>
    <w:rsid w:val="00B16886"/>
    <w:rsid w:val="00B2535A"/>
    <w:rsid w:val="00B2627A"/>
    <w:rsid w:val="00B31C64"/>
    <w:rsid w:val="00B31CEB"/>
    <w:rsid w:val="00B33A3A"/>
    <w:rsid w:val="00B344CD"/>
    <w:rsid w:val="00B34900"/>
    <w:rsid w:val="00B41F9A"/>
    <w:rsid w:val="00B4243B"/>
    <w:rsid w:val="00B45488"/>
    <w:rsid w:val="00B46F43"/>
    <w:rsid w:val="00B5379C"/>
    <w:rsid w:val="00B63500"/>
    <w:rsid w:val="00B6369F"/>
    <w:rsid w:val="00B647D4"/>
    <w:rsid w:val="00B651FC"/>
    <w:rsid w:val="00B7216E"/>
    <w:rsid w:val="00B746B3"/>
    <w:rsid w:val="00B8335E"/>
    <w:rsid w:val="00B8456E"/>
    <w:rsid w:val="00B86661"/>
    <w:rsid w:val="00B87D60"/>
    <w:rsid w:val="00B87EAB"/>
    <w:rsid w:val="00B95CFD"/>
    <w:rsid w:val="00B97FDD"/>
    <w:rsid w:val="00BA0408"/>
    <w:rsid w:val="00BA5B34"/>
    <w:rsid w:val="00BA6299"/>
    <w:rsid w:val="00BA7BAD"/>
    <w:rsid w:val="00BB020E"/>
    <w:rsid w:val="00BB23AC"/>
    <w:rsid w:val="00BC06B4"/>
    <w:rsid w:val="00BC203D"/>
    <w:rsid w:val="00BC26A2"/>
    <w:rsid w:val="00BC302B"/>
    <w:rsid w:val="00BD38FD"/>
    <w:rsid w:val="00BD5590"/>
    <w:rsid w:val="00BD6895"/>
    <w:rsid w:val="00BD7FEC"/>
    <w:rsid w:val="00BE092A"/>
    <w:rsid w:val="00BE14DA"/>
    <w:rsid w:val="00BE1B60"/>
    <w:rsid w:val="00BE24E5"/>
    <w:rsid w:val="00BE2D8C"/>
    <w:rsid w:val="00BE2E8E"/>
    <w:rsid w:val="00BE3584"/>
    <w:rsid w:val="00BF160A"/>
    <w:rsid w:val="00BF1633"/>
    <w:rsid w:val="00BF2DB1"/>
    <w:rsid w:val="00BF532C"/>
    <w:rsid w:val="00BF743C"/>
    <w:rsid w:val="00C00D9C"/>
    <w:rsid w:val="00C00F39"/>
    <w:rsid w:val="00C05A30"/>
    <w:rsid w:val="00C144BF"/>
    <w:rsid w:val="00C146CB"/>
    <w:rsid w:val="00C14C62"/>
    <w:rsid w:val="00C205B4"/>
    <w:rsid w:val="00C22D1E"/>
    <w:rsid w:val="00C2383B"/>
    <w:rsid w:val="00C249FA"/>
    <w:rsid w:val="00C26164"/>
    <w:rsid w:val="00C27B7A"/>
    <w:rsid w:val="00C27CD5"/>
    <w:rsid w:val="00C30829"/>
    <w:rsid w:val="00C33D13"/>
    <w:rsid w:val="00C4169E"/>
    <w:rsid w:val="00C42A67"/>
    <w:rsid w:val="00C448B8"/>
    <w:rsid w:val="00C500C1"/>
    <w:rsid w:val="00C524B4"/>
    <w:rsid w:val="00C64E4B"/>
    <w:rsid w:val="00C7218D"/>
    <w:rsid w:val="00C72234"/>
    <w:rsid w:val="00C7446C"/>
    <w:rsid w:val="00C82218"/>
    <w:rsid w:val="00C85010"/>
    <w:rsid w:val="00C86854"/>
    <w:rsid w:val="00C91075"/>
    <w:rsid w:val="00C93EBF"/>
    <w:rsid w:val="00CA3321"/>
    <w:rsid w:val="00CA5DBA"/>
    <w:rsid w:val="00CA7386"/>
    <w:rsid w:val="00CB21AB"/>
    <w:rsid w:val="00CB5912"/>
    <w:rsid w:val="00CB68F2"/>
    <w:rsid w:val="00CC396E"/>
    <w:rsid w:val="00CC75F5"/>
    <w:rsid w:val="00CD1C4B"/>
    <w:rsid w:val="00CD1CA1"/>
    <w:rsid w:val="00CD74F2"/>
    <w:rsid w:val="00CE37B8"/>
    <w:rsid w:val="00CE41C9"/>
    <w:rsid w:val="00D02751"/>
    <w:rsid w:val="00D05D9D"/>
    <w:rsid w:val="00D06C54"/>
    <w:rsid w:val="00D07FC9"/>
    <w:rsid w:val="00D10B5C"/>
    <w:rsid w:val="00D13978"/>
    <w:rsid w:val="00D1559B"/>
    <w:rsid w:val="00D15FF8"/>
    <w:rsid w:val="00D17349"/>
    <w:rsid w:val="00D17708"/>
    <w:rsid w:val="00D17A81"/>
    <w:rsid w:val="00D2043F"/>
    <w:rsid w:val="00D205AD"/>
    <w:rsid w:val="00D2527A"/>
    <w:rsid w:val="00D2537F"/>
    <w:rsid w:val="00D263F0"/>
    <w:rsid w:val="00D268B0"/>
    <w:rsid w:val="00D27780"/>
    <w:rsid w:val="00D322FF"/>
    <w:rsid w:val="00D33E8E"/>
    <w:rsid w:val="00D347DD"/>
    <w:rsid w:val="00D35046"/>
    <w:rsid w:val="00D373EE"/>
    <w:rsid w:val="00D409DD"/>
    <w:rsid w:val="00D448D5"/>
    <w:rsid w:val="00D45C5C"/>
    <w:rsid w:val="00D460D3"/>
    <w:rsid w:val="00D46764"/>
    <w:rsid w:val="00D50EA9"/>
    <w:rsid w:val="00D56383"/>
    <w:rsid w:val="00D60CF4"/>
    <w:rsid w:val="00D63D05"/>
    <w:rsid w:val="00D71A16"/>
    <w:rsid w:val="00D7269C"/>
    <w:rsid w:val="00D735C6"/>
    <w:rsid w:val="00D86772"/>
    <w:rsid w:val="00D86DB0"/>
    <w:rsid w:val="00D8797C"/>
    <w:rsid w:val="00D92392"/>
    <w:rsid w:val="00D92869"/>
    <w:rsid w:val="00D93FE1"/>
    <w:rsid w:val="00D94BBE"/>
    <w:rsid w:val="00D9505D"/>
    <w:rsid w:val="00DB4C4E"/>
    <w:rsid w:val="00DB5E6D"/>
    <w:rsid w:val="00DB6B8C"/>
    <w:rsid w:val="00DC1885"/>
    <w:rsid w:val="00DD03CC"/>
    <w:rsid w:val="00DD28E1"/>
    <w:rsid w:val="00DD3106"/>
    <w:rsid w:val="00DD49D1"/>
    <w:rsid w:val="00DD7EC9"/>
    <w:rsid w:val="00DF0573"/>
    <w:rsid w:val="00E06672"/>
    <w:rsid w:val="00E10117"/>
    <w:rsid w:val="00E13208"/>
    <w:rsid w:val="00E13736"/>
    <w:rsid w:val="00E14A09"/>
    <w:rsid w:val="00E20E42"/>
    <w:rsid w:val="00E20FE7"/>
    <w:rsid w:val="00E23F63"/>
    <w:rsid w:val="00E309B6"/>
    <w:rsid w:val="00E31AF7"/>
    <w:rsid w:val="00E35A8D"/>
    <w:rsid w:val="00E45627"/>
    <w:rsid w:val="00E54262"/>
    <w:rsid w:val="00E575C0"/>
    <w:rsid w:val="00E70711"/>
    <w:rsid w:val="00E73BD4"/>
    <w:rsid w:val="00E73D05"/>
    <w:rsid w:val="00E77F88"/>
    <w:rsid w:val="00E81F4D"/>
    <w:rsid w:val="00E82CEE"/>
    <w:rsid w:val="00E8572A"/>
    <w:rsid w:val="00E947D6"/>
    <w:rsid w:val="00E95A02"/>
    <w:rsid w:val="00EA0FE3"/>
    <w:rsid w:val="00EA1D10"/>
    <w:rsid w:val="00EA546E"/>
    <w:rsid w:val="00EA7F31"/>
    <w:rsid w:val="00EB0C1E"/>
    <w:rsid w:val="00EB24CA"/>
    <w:rsid w:val="00EB4C00"/>
    <w:rsid w:val="00EB55D2"/>
    <w:rsid w:val="00EB5A5C"/>
    <w:rsid w:val="00EB6014"/>
    <w:rsid w:val="00EB68EB"/>
    <w:rsid w:val="00EB7F0A"/>
    <w:rsid w:val="00EC1529"/>
    <w:rsid w:val="00EC181D"/>
    <w:rsid w:val="00EC54BC"/>
    <w:rsid w:val="00EC7BAF"/>
    <w:rsid w:val="00ED44A0"/>
    <w:rsid w:val="00ED501F"/>
    <w:rsid w:val="00ED5C30"/>
    <w:rsid w:val="00ED7006"/>
    <w:rsid w:val="00EF083E"/>
    <w:rsid w:val="00F012E9"/>
    <w:rsid w:val="00F04563"/>
    <w:rsid w:val="00F151CC"/>
    <w:rsid w:val="00F24040"/>
    <w:rsid w:val="00F24948"/>
    <w:rsid w:val="00F251F0"/>
    <w:rsid w:val="00F256B7"/>
    <w:rsid w:val="00F346F0"/>
    <w:rsid w:val="00F45F07"/>
    <w:rsid w:val="00F56DCC"/>
    <w:rsid w:val="00F572E4"/>
    <w:rsid w:val="00F659C8"/>
    <w:rsid w:val="00F70430"/>
    <w:rsid w:val="00F70BC8"/>
    <w:rsid w:val="00F721D0"/>
    <w:rsid w:val="00F73A67"/>
    <w:rsid w:val="00F77EED"/>
    <w:rsid w:val="00F807C6"/>
    <w:rsid w:val="00F80906"/>
    <w:rsid w:val="00F81D40"/>
    <w:rsid w:val="00F86706"/>
    <w:rsid w:val="00F90980"/>
    <w:rsid w:val="00F90ACA"/>
    <w:rsid w:val="00F91AEC"/>
    <w:rsid w:val="00F91B68"/>
    <w:rsid w:val="00F94DFF"/>
    <w:rsid w:val="00F953CF"/>
    <w:rsid w:val="00FA16F2"/>
    <w:rsid w:val="00FA177B"/>
    <w:rsid w:val="00FA1F14"/>
    <w:rsid w:val="00FA2EC8"/>
    <w:rsid w:val="00FA3B19"/>
    <w:rsid w:val="00FA73D0"/>
    <w:rsid w:val="00FB256C"/>
    <w:rsid w:val="00FB35F3"/>
    <w:rsid w:val="00FB413F"/>
    <w:rsid w:val="00FB6986"/>
    <w:rsid w:val="00FB6C67"/>
    <w:rsid w:val="00FB6CAE"/>
    <w:rsid w:val="00FD6727"/>
    <w:rsid w:val="00FE5BCD"/>
    <w:rsid w:val="00FE7325"/>
    <w:rsid w:val="00FE7E32"/>
    <w:rsid w:val="00FF67F5"/>
    <w:rsid w:val="00FF7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2E680F"/>
  <w15:docId w15:val="{C6A1191A-F73C-43E6-8C2E-F7905F83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3CF"/>
    <w:pPr>
      <w:widowControl w:val="0"/>
      <w:jc w:val="both"/>
    </w:pPr>
    <w:rPr>
      <w:rFonts w:ascii="ＭＳ 明朝" w:hAnsi="ＭＳ 明朝"/>
      <w:sz w:val="24"/>
      <w:szCs w:val="24"/>
    </w:rPr>
  </w:style>
  <w:style w:type="paragraph" w:styleId="1">
    <w:name w:val="heading 1"/>
    <w:basedOn w:val="a"/>
    <w:next w:val="a"/>
    <w:link w:val="10"/>
    <w:uiPriority w:val="9"/>
    <w:qFormat/>
    <w:rsid w:val="007B62F2"/>
    <w:pPr>
      <w:keepNext/>
      <w:outlineLvl w:val="0"/>
    </w:pPr>
    <w:rPr>
      <w:rFonts w:asciiTheme="majorHAnsi" w:eastAsiaTheme="majorEastAsia" w:hAnsiTheme="majorHAnsi" w:cstheme="majorBidi"/>
      <w:color w:val="000000" w:themeColor="text1"/>
    </w:rPr>
  </w:style>
  <w:style w:type="paragraph" w:styleId="2">
    <w:name w:val="heading 2"/>
    <w:basedOn w:val="a"/>
    <w:next w:val="a"/>
    <w:link w:val="20"/>
    <w:uiPriority w:val="9"/>
    <w:unhideWhenUsed/>
    <w:qFormat/>
    <w:rsid w:val="00554121"/>
    <w:pPr>
      <w:keepNext/>
      <w:outlineLvl w:val="1"/>
    </w:pPr>
    <w:rPr>
      <w:rFonts w:asciiTheme="majorHAnsi" w:eastAsiaTheme="majorEastAsia" w:hAnsiTheme="majorHAnsi" w:cstheme="majorBidi"/>
      <w:sz w:val="22"/>
    </w:rPr>
  </w:style>
  <w:style w:type="paragraph" w:styleId="3">
    <w:name w:val="heading 3"/>
    <w:basedOn w:val="a"/>
    <w:next w:val="a"/>
    <w:link w:val="30"/>
    <w:uiPriority w:val="9"/>
    <w:unhideWhenUsed/>
    <w:qFormat/>
    <w:rsid w:val="00A9250F"/>
    <w:pPr>
      <w:keepNext/>
      <w:jc w:val="left"/>
      <w:outlineLvl w:val="2"/>
    </w:pPr>
    <w:rPr>
      <w:rFonts w:cstheme="minorBidi"/>
      <w:b/>
      <w:sz w:val="22"/>
      <w:szCs w:val="22"/>
    </w:rPr>
  </w:style>
  <w:style w:type="paragraph" w:styleId="4">
    <w:name w:val="heading 4"/>
    <w:basedOn w:val="a"/>
    <w:next w:val="a"/>
    <w:link w:val="40"/>
    <w:uiPriority w:val="9"/>
    <w:unhideWhenUsed/>
    <w:qFormat/>
    <w:rsid w:val="00232AB1"/>
    <w:pPr>
      <w:keepNext/>
      <w:jc w:val="lef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A9250F"/>
    <w:rPr>
      <w:rFonts w:ascii="ＭＳ 明朝" w:hAnsi="ＭＳ 明朝" w:cstheme="minorBidi"/>
      <w:b/>
      <w:sz w:val="22"/>
      <w:szCs w:val="22"/>
    </w:rPr>
  </w:style>
  <w:style w:type="character" w:customStyle="1" w:styleId="10">
    <w:name w:val="見出し 1 (文字)"/>
    <w:basedOn w:val="a0"/>
    <w:link w:val="1"/>
    <w:uiPriority w:val="9"/>
    <w:rsid w:val="007B62F2"/>
    <w:rPr>
      <w:rFonts w:asciiTheme="majorHAnsi" w:eastAsiaTheme="majorEastAsia" w:hAnsiTheme="majorHAnsi" w:cstheme="majorBidi"/>
      <w:color w:val="000000" w:themeColor="text1"/>
      <w:sz w:val="24"/>
      <w:szCs w:val="24"/>
    </w:rPr>
  </w:style>
  <w:style w:type="character" w:customStyle="1" w:styleId="20">
    <w:name w:val="見出し 2 (文字)"/>
    <w:basedOn w:val="a0"/>
    <w:link w:val="2"/>
    <w:uiPriority w:val="9"/>
    <w:rsid w:val="00554121"/>
    <w:rPr>
      <w:rFonts w:asciiTheme="majorHAnsi" w:eastAsiaTheme="majorEastAsia" w:hAnsiTheme="majorHAnsi" w:cstheme="majorBidi"/>
      <w:sz w:val="22"/>
      <w:szCs w:val="24"/>
    </w:rPr>
  </w:style>
  <w:style w:type="paragraph" w:styleId="a3">
    <w:name w:val="header"/>
    <w:basedOn w:val="a"/>
    <w:link w:val="a4"/>
    <w:uiPriority w:val="99"/>
    <w:unhideWhenUsed/>
    <w:rsid w:val="001213F4"/>
    <w:pPr>
      <w:tabs>
        <w:tab w:val="center" w:pos="4252"/>
        <w:tab w:val="right" w:pos="8504"/>
      </w:tabs>
      <w:snapToGrid w:val="0"/>
    </w:pPr>
  </w:style>
  <w:style w:type="character" w:customStyle="1" w:styleId="a4">
    <w:name w:val="ヘッダー (文字)"/>
    <w:basedOn w:val="a0"/>
    <w:link w:val="a3"/>
    <w:uiPriority w:val="99"/>
    <w:rsid w:val="001213F4"/>
    <w:rPr>
      <w:rFonts w:ascii="Century" w:hAnsi="Century"/>
      <w:sz w:val="21"/>
      <w:szCs w:val="24"/>
    </w:rPr>
  </w:style>
  <w:style w:type="paragraph" w:styleId="a5">
    <w:name w:val="footer"/>
    <w:basedOn w:val="a"/>
    <w:link w:val="a6"/>
    <w:uiPriority w:val="99"/>
    <w:unhideWhenUsed/>
    <w:rsid w:val="001213F4"/>
    <w:pPr>
      <w:tabs>
        <w:tab w:val="center" w:pos="4252"/>
        <w:tab w:val="right" w:pos="8504"/>
      </w:tabs>
      <w:snapToGrid w:val="0"/>
    </w:pPr>
  </w:style>
  <w:style w:type="character" w:customStyle="1" w:styleId="a6">
    <w:name w:val="フッター (文字)"/>
    <w:basedOn w:val="a0"/>
    <w:link w:val="a5"/>
    <w:uiPriority w:val="99"/>
    <w:rsid w:val="001213F4"/>
    <w:rPr>
      <w:rFonts w:ascii="Century" w:hAnsi="Century"/>
      <w:sz w:val="21"/>
      <w:szCs w:val="24"/>
    </w:rPr>
  </w:style>
  <w:style w:type="paragraph" w:customStyle="1" w:styleId="Default">
    <w:name w:val="Default"/>
    <w:rsid w:val="004C6D26"/>
    <w:pPr>
      <w:widowControl w:val="0"/>
      <w:autoSpaceDE w:val="0"/>
      <w:autoSpaceDN w:val="0"/>
      <w:adjustRightInd w:val="0"/>
    </w:pPr>
    <w:rPr>
      <w:rFonts w:ascii="ＭＳ" w:eastAsia="ＭＳ" w:cs="ＭＳ"/>
      <w:color w:val="000000"/>
      <w:kern w:val="0"/>
      <w:sz w:val="24"/>
      <w:szCs w:val="24"/>
    </w:rPr>
  </w:style>
  <w:style w:type="paragraph" w:styleId="a7">
    <w:name w:val="endnote text"/>
    <w:basedOn w:val="a"/>
    <w:link w:val="a8"/>
    <w:uiPriority w:val="99"/>
    <w:semiHidden/>
    <w:unhideWhenUsed/>
    <w:rsid w:val="0096273F"/>
    <w:pPr>
      <w:snapToGrid w:val="0"/>
      <w:jc w:val="left"/>
    </w:pPr>
  </w:style>
  <w:style w:type="character" w:customStyle="1" w:styleId="a8">
    <w:name w:val="文末脚注文字列 (文字)"/>
    <w:basedOn w:val="a0"/>
    <w:link w:val="a7"/>
    <w:uiPriority w:val="99"/>
    <w:semiHidden/>
    <w:rsid w:val="0096273F"/>
    <w:rPr>
      <w:rFonts w:ascii="Century" w:hAnsi="Century"/>
      <w:sz w:val="21"/>
      <w:szCs w:val="24"/>
    </w:rPr>
  </w:style>
  <w:style w:type="character" w:styleId="a9">
    <w:name w:val="endnote reference"/>
    <w:basedOn w:val="a0"/>
    <w:uiPriority w:val="99"/>
    <w:semiHidden/>
    <w:unhideWhenUsed/>
    <w:rsid w:val="0096273F"/>
    <w:rPr>
      <w:vertAlign w:val="superscript"/>
    </w:rPr>
  </w:style>
  <w:style w:type="paragraph" w:styleId="aa">
    <w:name w:val="Subtitle"/>
    <w:basedOn w:val="a"/>
    <w:next w:val="a"/>
    <w:link w:val="ab"/>
    <w:uiPriority w:val="11"/>
    <w:qFormat/>
    <w:rsid w:val="00A80D3F"/>
    <w:pPr>
      <w:jc w:val="center"/>
      <w:outlineLvl w:val="1"/>
    </w:pPr>
    <w:rPr>
      <w:rFonts w:asciiTheme="majorHAnsi" w:eastAsia="ＭＳ ゴシック" w:hAnsiTheme="majorHAnsi" w:cstheme="majorBidi"/>
    </w:rPr>
  </w:style>
  <w:style w:type="character" w:customStyle="1" w:styleId="ab">
    <w:name w:val="副題 (文字)"/>
    <w:basedOn w:val="a0"/>
    <w:link w:val="aa"/>
    <w:uiPriority w:val="11"/>
    <w:rsid w:val="00A80D3F"/>
    <w:rPr>
      <w:rFonts w:asciiTheme="majorHAnsi" w:eastAsia="ＭＳ ゴシック" w:hAnsiTheme="majorHAnsi" w:cstheme="majorBidi"/>
      <w:sz w:val="24"/>
      <w:szCs w:val="24"/>
    </w:rPr>
  </w:style>
  <w:style w:type="paragraph" w:styleId="ac">
    <w:name w:val="Title"/>
    <w:basedOn w:val="a"/>
    <w:next w:val="a"/>
    <w:link w:val="ad"/>
    <w:uiPriority w:val="10"/>
    <w:qFormat/>
    <w:rsid w:val="00A80D3F"/>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A80D3F"/>
    <w:rPr>
      <w:rFonts w:asciiTheme="majorHAnsi" w:eastAsia="ＭＳ ゴシック" w:hAnsiTheme="majorHAnsi" w:cstheme="majorBidi"/>
      <w:sz w:val="32"/>
      <w:szCs w:val="32"/>
    </w:rPr>
  </w:style>
  <w:style w:type="character" w:styleId="ae">
    <w:name w:val="Hyperlink"/>
    <w:basedOn w:val="a0"/>
    <w:uiPriority w:val="99"/>
    <w:unhideWhenUsed/>
    <w:rsid w:val="00232BD2"/>
    <w:rPr>
      <w:color w:val="0000FF"/>
      <w:u w:val="single"/>
    </w:rPr>
  </w:style>
  <w:style w:type="paragraph" w:styleId="af">
    <w:name w:val="Body Text"/>
    <w:link w:val="af0"/>
    <w:rsid w:val="00DD28E1"/>
    <w:pPr>
      <w:pBdr>
        <w:top w:val="nil"/>
        <w:left w:val="nil"/>
        <w:bottom w:val="nil"/>
        <w:right w:val="nil"/>
        <w:between w:val="nil"/>
        <w:bar w:val="nil"/>
      </w:pBdr>
    </w:pPr>
    <w:rPr>
      <w:rFonts w:ascii="ヒラギノ角ゴ ProN W3" w:eastAsia="Arial Unicode MS" w:hAnsi="Arial Unicode MS" w:cs="Arial Unicode MS"/>
      <w:color w:val="000000"/>
      <w:kern w:val="0"/>
      <w:sz w:val="22"/>
      <w:szCs w:val="22"/>
      <w:bdr w:val="nil"/>
      <w:lang w:val="ja-JP"/>
    </w:rPr>
  </w:style>
  <w:style w:type="character" w:customStyle="1" w:styleId="af0">
    <w:name w:val="本文 (文字)"/>
    <w:basedOn w:val="a0"/>
    <w:link w:val="af"/>
    <w:rsid w:val="00DD28E1"/>
    <w:rPr>
      <w:rFonts w:ascii="ヒラギノ角ゴ ProN W3" w:eastAsia="Arial Unicode MS" w:hAnsi="Arial Unicode MS" w:cs="Arial Unicode MS"/>
      <w:color w:val="000000"/>
      <w:kern w:val="0"/>
      <w:sz w:val="22"/>
      <w:szCs w:val="22"/>
      <w:bdr w:val="nil"/>
      <w:lang w:val="ja-JP"/>
    </w:rPr>
  </w:style>
  <w:style w:type="paragraph" w:styleId="af1">
    <w:name w:val="Balloon Text"/>
    <w:basedOn w:val="a"/>
    <w:link w:val="af2"/>
    <w:uiPriority w:val="99"/>
    <w:semiHidden/>
    <w:unhideWhenUsed/>
    <w:rsid w:val="007C3A3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C3A34"/>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971E55"/>
    <w:rPr>
      <w:sz w:val="18"/>
      <w:szCs w:val="18"/>
    </w:rPr>
  </w:style>
  <w:style w:type="paragraph" w:styleId="af4">
    <w:name w:val="annotation text"/>
    <w:basedOn w:val="a"/>
    <w:link w:val="af5"/>
    <w:uiPriority w:val="99"/>
    <w:semiHidden/>
    <w:unhideWhenUsed/>
    <w:rsid w:val="00971E55"/>
    <w:pPr>
      <w:jc w:val="left"/>
    </w:pPr>
  </w:style>
  <w:style w:type="character" w:customStyle="1" w:styleId="af5">
    <w:name w:val="コメント文字列 (文字)"/>
    <w:basedOn w:val="a0"/>
    <w:link w:val="af4"/>
    <w:uiPriority w:val="99"/>
    <w:semiHidden/>
    <w:rsid w:val="00971E55"/>
    <w:rPr>
      <w:rFonts w:ascii="Century" w:hAnsi="Century"/>
      <w:sz w:val="21"/>
      <w:szCs w:val="24"/>
    </w:rPr>
  </w:style>
  <w:style w:type="paragraph" w:styleId="af6">
    <w:name w:val="annotation subject"/>
    <w:basedOn w:val="af4"/>
    <w:next w:val="af4"/>
    <w:link w:val="af7"/>
    <w:uiPriority w:val="99"/>
    <w:semiHidden/>
    <w:unhideWhenUsed/>
    <w:rsid w:val="00971E55"/>
    <w:rPr>
      <w:b/>
      <w:bCs/>
    </w:rPr>
  </w:style>
  <w:style w:type="character" w:customStyle="1" w:styleId="af7">
    <w:name w:val="コメント内容 (文字)"/>
    <w:basedOn w:val="af5"/>
    <w:link w:val="af6"/>
    <w:uiPriority w:val="99"/>
    <w:semiHidden/>
    <w:rsid w:val="00971E55"/>
    <w:rPr>
      <w:rFonts w:ascii="Century" w:hAnsi="Century"/>
      <w:b/>
      <w:bCs/>
      <w:sz w:val="21"/>
      <w:szCs w:val="24"/>
    </w:rPr>
  </w:style>
  <w:style w:type="paragraph" w:styleId="af8">
    <w:name w:val="footnote text"/>
    <w:basedOn w:val="a"/>
    <w:link w:val="af9"/>
    <w:semiHidden/>
    <w:unhideWhenUsed/>
    <w:rsid w:val="00152728"/>
    <w:pPr>
      <w:snapToGrid w:val="0"/>
      <w:jc w:val="left"/>
    </w:pPr>
  </w:style>
  <w:style w:type="character" w:customStyle="1" w:styleId="af9">
    <w:name w:val="脚注文字列 (文字)"/>
    <w:basedOn w:val="a0"/>
    <w:link w:val="af8"/>
    <w:uiPriority w:val="99"/>
    <w:semiHidden/>
    <w:rsid w:val="00152728"/>
    <w:rPr>
      <w:rFonts w:ascii="Century" w:hAnsi="Century"/>
      <w:sz w:val="21"/>
      <w:szCs w:val="24"/>
    </w:rPr>
  </w:style>
  <w:style w:type="character" w:styleId="afa">
    <w:name w:val="footnote reference"/>
    <w:basedOn w:val="a0"/>
    <w:semiHidden/>
    <w:unhideWhenUsed/>
    <w:rsid w:val="00152728"/>
    <w:rPr>
      <w:vertAlign w:val="superscript"/>
    </w:rPr>
  </w:style>
  <w:style w:type="paragraph" w:styleId="afb">
    <w:name w:val="Revision"/>
    <w:hidden/>
    <w:uiPriority w:val="99"/>
    <w:semiHidden/>
    <w:rsid w:val="00152728"/>
    <w:rPr>
      <w:rFonts w:ascii="Century" w:hAnsi="Century"/>
      <w:sz w:val="21"/>
      <w:szCs w:val="24"/>
    </w:rPr>
  </w:style>
  <w:style w:type="paragraph" w:styleId="afc">
    <w:name w:val="List Paragraph"/>
    <w:basedOn w:val="a"/>
    <w:uiPriority w:val="34"/>
    <w:qFormat/>
    <w:rsid w:val="00330020"/>
    <w:pPr>
      <w:ind w:leftChars="400" w:left="840"/>
    </w:pPr>
    <w:rPr>
      <w:rFonts w:asciiTheme="minorHAnsi" w:eastAsiaTheme="minorEastAsia" w:hAnsiTheme="minorHAnsi" w:cstheme="minorBidi"/>
      <w:szCs w:val="22"/>
    </w:rPr>
  </w:style>
  <w:style w:type="paragraph" w:styleId="afd">
    <w:name w:val="Date"/>
    <w:basedOn w:val="a"/>
    <w:next w:val="a"/>
    <w:link w:val="afe"/>
    <w:uiPriority w:val="99"/>
    <w:semiHidden/>
    <w:unhideWhenUsed/>
    <w:rsid w:val="00A729A1"/>
  </w:style>
  <w:style w:type="character" w:customStyle="1" w:styleId="afe">
    <w:name w:val="日付 (文字)"/>
    <w:basedOn w:val="a0"/>
    <w:link w:val="afd"/>
    <w:uiPriority w:val="99"/>
    <w:semiHidden/>
    <w:rsid w:val="00A729A1"/>
    <w:rPr>
      <w:rFonts w:ascii="Century" w:hAnsi="Century"/>
      <w:sz w:val="21"/>
      <w:szCs w:val="24"/>
    </w:rPr>
  </w:style>
  <w:style w:type="character" w:customStyle="1" w:styleId="11">
    <w:name w:val="未解決のメンション1"/>
    <w:basedOn w:val="a0"/>
    <w:uiPriority w:val="99"/>
    <w:semiHidden/>
    <w:unhideWhenUsed/>
    <w:rsid w:val="00890916"/>
    <w:rPr>
      <w:color w:val="605E5C"/>
      <w:shd w:val="clear" w:color="auto" w:fill="E1DFDD"/>
    </w:rPr>
  </w:style>
  <w:style w:type="paragraph" w:styleId="aff">
    <w:name w:val="TOC Heading"/>
    <w:basedOn w:val="1"/>
    <w:next w:val="a"/>
    <w:uiPriority w:val="39"/>
    <w:unhideWhenUsed/>
    <w:qFormat/>
    <w:rsid w:val="00D86772"/>
    <w:pPr>
      <w:keepLines/>
      <w:widowControl/>
      <w:spacing w:before="240" w:line="259" w:lineRule="auto"/>
      <w:jc w:val="left"/>
      <w:outlineLvl w:val="9"/>
    </w:pPr>
    <w:rPr>
      <w:color w:val="365F91" w:themeColor="accent1" w:themeShade="BF"/>
      <w:kern w:val="0"/>
      <w:sz w:val="32"/>
      <w:szCs w:val="32"/>
    </w:rPr>
  </w:style>
  <w:style w:type="paragraph" w:styleId="12">
    <w:name w:val="toc 1"/>
    <w:basedOn w:val="a"/>
    <w:next w:val="a"/>
    <w:autoRedefine/>
    <w:uiPriority w:val="39"/>
    <w:unhideWhenUsed/>
    <w:rsid w:val="00031519"/>
    <w:pPr>
      <w:tabs>
        <w:tab w:val="right" w:leader="dot" w:pos="8494"/>
      </w:tabs>
      <w:snapToGrid w:val="0"/>
      <w:ind w:left="230" w:hangingChars="100" w:hanging="230"/>
      <w:jc w:val="left"/>
    </w:pPr>
  </w:style>
  <w:style w:type="paragraph" w:styleId="21">
    <w:name w:val="toc 2"/>
    <w:basedOn w:val="a"/>
    <w:next w:val="a"/>
    <w:autoRedefine/>
    <w:uiPriority w:val="39"/>
    <w:unhideWhenUsed/>
    <w:rsid w:val="00490470"/>
    <w:pPr>
      <w:tabs>
        <w:tab w:val="right" w:leader="dot" w:pos="8494"/>
      </w:tabs>
      <w:snapToGrid w:val="0"/>
      <w:ind w:leftChars="100" w:left="210"/>
    </w:pPr>
  </w:style>
  <w:style w:type="paragraph" w:styleId="31">
    <w:name w:val="toc 3"/>
    <w:basedOn w:val="a"/>
    <w:next w:val="a"/>
    <w:autoRedefine/>
    <w:uiPriority w:val="39"/>
    <w:unhideWhenUsed/>
    <w:rsid w:val="00D86772"/>
    <w:pPr>
      <w:tabs>
        <w:tab w:val="left" w:pos="1050"/>
        <w:tab w:val="right" w:leader="dot" w:pos="8494"/>
      </w:tabs>
      <w:ind w:leftChars="200" w:left="420"/>
    </w:pPr>
  </w:style>
  <w:style w:type="character" w:customStyle="1" w:styleId="40">
    <w:name w:val="見出し 4 (文字)"/>
    <w:basedOn w:val="a0"/>
    <w:link w:val="4"/>
    <w:uiPriority w:val="9"/>
    <w:rsid w:val="00232AB1"/>
    <w:rPr>
      <w:rFonts w:ascii="Century" w:hAnsi="Century"/>
      <w:b/>
      <w:bCs/>
      <w:sz w:val="21"/>
      <w:szCs w:val="24"/>
    </w:rPr>
  </w:style>
  <w:style w:type="table" w:styleId="aff0">
    <w:name w:val="Table Grid"/>
    <w:basedOn w:val="a1"/>
    <w:uiPriority w:val="39"/>
    <w:rsid w:val="00E10117"/>
    <w:pPr>
      <w:widowControl w:val="0"/>
      <w:jc w:val="both"/>
    </w:pPr>
    <w:rPr>
      <w:rFonts w:ascii="Century" w:hAnsi="Century"/>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92257">
      <w:bodyDiv w:val="1"/>
      <w:marLeft w:val="0"/>
      <w:marRight w:val="0"/>
      <w:marTop w:val="0"/>
      <w:marBottom w:val="0"/>
      <w:divBdr>
        <w:top w:val="none" w:sz="0" w:space="0" w:color="auto"/>
        <w:left w:val="none" w:sz="0" w:space="0" w:color="auto"/>
        <w:bottom w:val="none" w:sz="0" w:space="0" w:color="auto"/>
        <w:right w:val="none" w:sz="0" w:space="0" w:color="auto"/>
      </w:divBdr>
      <w:divsChild>
        <w:div w:id="497698394">
          <w:marLeft w:val="300"/>
          <w:marRight w:val="0"/>
          <w:marTop w:val="0"/>
          <w:marBottom w:val="0"/>
          <w:divBdr>
            <w:top w:val="none" w:sz="0" w:space="0" w:color="auto"/>
            <w:left w:val="none" w:sz="0" w:space="0" w:color="auto"/>
            <w:bottom w:val="none" w:sz="0" w:space="0" w:color="auto"/>
            <w:right w:val="none" w:sz="0" w:space="0" w:color="auto"/>
          </w:divBdr>
        </w:div>
        <w:div w:id="1996296497">
          <w:marLeft w:val="0"/>
          <w:marRight w:val="0"/>
          <w:marTop w:val="0"/>
          <w:marBottom w:val="345"/>
          <w:divBdr>
            <w:top w:val="none" w:sz="0" w:space="0" w:color="auto"/>
            <w:left w:val="none" w:sz="0" w:space="0" w:color="auto"/>
            <w:bottom w:val="none" w:sz="0" w:space="0" w:color="auto"/>
            <w:right w:val="none" w:sz="0" w:space="0" w:color="auto"/>
          </w:divBdr>
        </w:div>
      </w:divsChild>
    </w:div>
    <w:div w:id="357582034">
      <w:bodyDiv w:val="1"/>
      <w:marLeft w:val="0"/>
      <w:marRight w:val="0"/>
      <w:marTop w:val="0"/>
      <w:marBottom w:val="0"/>
      <w:divBdr>
        <w:top w:val="none" w:sz="0" w:space="0" w:color="auto"/>
        <w:left w:val="none" w:sz="0" w:space="0" w:color="auto"/>
        <w:bottom w:val="none" w:sz="0" w:space="0" w:color="auto"/>
        <w:right w:val="none" w:sz="0" w:space="0" w:color="auto"/>
      </w:divBdr>
      <w:divsChild>
        <w:div w:id="608976731">
          <w:marLeft w:val="300"/>
          <w:marRight w:val="0"/>
          <w:marTop w:val="0"/>
          <w:marBottom w:val="0"/>
          <w:divBdr>
            <w:top w:val="none" w:sz="0" w:space="0" w:color="auto"/>
            <w:left w:val="none" w:sz="0" w:space="0" w:color="auto"/>
            <w:bottom w:val="none" w:sz="0" w:space="0" w:color="auto"/>
            <w:right w:val="none" w:sz="0" w:space="0" w:color="auto"/>
          </w:divBdr>
        </w:div>
        <w:div w:id="771784153">
          <w:marLeft w:val="0"/>
          <w:marRight w:val="0"/>
          <w:marTop w:val="0"/>
          <w:marBottom w:val="345"/>
          <w:divBdr>
            <w:top w:val="none" w:sz="0" w:space="0" w:color="auto"/>
            <w:left w:val="none" w:sz="0" w:space="0" w:color="auto"/>
            <w:bottom w:val="none" w:sz="0" w:space="0" w:color="auto"/>
            <w:right w:val="none" w:sz="0" w:space="0" w:color="auto"/>
          </w:divBdr>
        </w:div>
      </w:divsChild>
    </w:div>
    <w:div w:id="459036015">
      <w:bodyDiv w:val="1"/>
      <w:marLeft w:val="0"/>
      <w:marRight w:val="0"/>
      <w:marTop w:val="0"/>
      <w:marBottom w:val="0"/>
      <w:divBdr>
        <w:top w:val="none" w:sz="0" w:space="0" w:color="auto"/>
        <w:left w:val="none" w:sz="0" w:space="0" w:color="auto"/>
        <w:bottom w:val="none" w:sz="0" w:space="0" w:color="auto"/>
        <w:right w:val="none" w:sz="0" w:space="0" w:color="auto"/>
      </w:divBdr>
    </w:div>
    <w:div w:id="463475020">
      <w:bodyDiv w:val="1"/>
      <w:marLeft w:val="0"/>
      <w:marRight w:val="0"/>
      <w:marTop w:val="0"/>
      <w:marBottom w:val="0"/>
      <w:divBdr>
        <w:top w:val="none" w:sz="0" w:space="0" w:color="auto"/>
        <w:left w:val="none" w:sz="0" w:space="0" w:color="auto"/>
        <w:bottom w:val="none" w:sz="0" w:space="0" w:color="auto"/>
        <w:right w:val="none" w:sz="0" w:space="0" w:color="auto"/>
      </w:divBdr>
    </w:div>
    <w:div w:id="797719765">
      <w:bodyDiv w:val="1"/>
      <w:marLeft w:val="0"/>
      <w:marRight w:val="0"/>
      <w:marTop w:val="0"/>
      <w:marBottom w:val="0"/>
      <w:divBdr>
        <w:top w:val="none" w:sz="0" w:space="0" w:color="auto"/>
        <w:left w:val="none" w:sz="0" w:space="0" w:color="auto"/>
        <w:bottom w:val="none" w:sz="0" w:space="0" w:color="auto"/>
        <w:right w:val="none" w:sz="0" w:space="0" w:color="auto"/>
      </w:divBdr>
      <w:divsChild>
        <w:div w:id="339939087">
          <w:marLeft w:val="0"/>
          <w:marRight w:val="0"/>
          <w:marTop w:val="0"/>
          <w:marBottom w:val="345"/>
          <w:divBdr>
            <w:top w:val="none" w:sz="0" w:space="0" w:color="auto"/>
            <w:left w:val="none" w:sz="0" w:space="0" w:color="auto"/>
            <w:bottom w:val="none" w:sz="0" w:space="0" w:color="auto"/>
            <w:right w:val="none" w:sz="0" w:space="0" w:color="auto"/>
          </w:divBdr>
        </w:div>
        <w:div w:id="1324551227">
          <w:marLeft w:val="300"/>
          <w:marRight w:val="0"/>
          <w:marTop w:val="0"/>
          <w:marBottom w:val="0"/>
          <w:divBdr>
            <w:top w:val="none" w:sz="0" w:space="0" w:color="auto"/>
            <w:left w:val="none" w:sz="0" w:space="0" w:color="auto"/>
            <w:bottom w:val="none" w:sz="0" w:space="0" w:color="auto"/>
            <w:right w:val="none" w:sz="0" w:space="0" w:color="auto"/>
          </w:divBdr>
        </w:div>
      </w:divsChild>
    </w:div>
    <w:div w:id="936134563">
      <w:bodyDiv w:val="1"/>
      <w:marLeft w:val="0"/>
      <w:marRight w:val="0"/>
      <w:marTop w:val="0"/>
      <w:marBottom w:val="0"/>
      <w:divBdr>
        <w:top w:val="none" w:sz="0" w:space="0" w:color="auto"/>
        <w:left w:val="none" w:sz="0" w:space="0" w:color="auto"/>
        <w:bottom w:val="none" w:sz="0" w:space="0" w:color="auto"/>
        <w:right w:val="none" w:sz="0" w:space="0" w:color="auto"/>
      </w:divBdr>
    </w:div>
    <w:div w:id="1068697825">
      <w:bodyDiv w:val="1"/>
      <w:marLeft w:val="0"/>
      <w:marRight w:val="0"/>
      <w:marTop w:val="0"/>
      <w:marBottom w:val="0"/>
      <w:divBdr>
        <w:top w:val="none" w:sz="0" w:space="0" w:color="auto"/>
        <w:left w:val="none" w:sz="0" w:space="0" w:color="auto"/>
        <w:bottom w:val="none" w:sz="0" w:space="0" w:color="auto"/>
        <w:right w:val="none" w:sz="0" w:space="0" w:color="auto"/>
      </w:divBdr>
    </w:div>
    <w:div w:id="1530222844">
      <w:bodyDiv w:val="1"/>
      <w:marLeft w:val="0"/>
      <w:marRight w:val="0"/>
      <w:marTop w:val="0"/>
      <w:marBottom w:val="0"/>
      <w:divBdr>
        <w:top w:val="none" w:sz="0" w:space="0" w:color="auto"/>
        <w:left w:val="none" w:sz="0" w:space="0" w:color="auto"/>
        <w:bottom w:val="none" w:sz="0" w:space="0" w:color="auto"/>
        <w:right w:val="none" w:sz="0" w:space="0" w:color="auto"/>
      </w:divBdr>
    </w:div>
    <w:div w:id="1530416880">
      <w:bodyDiv w:val="1"/>
      <w:marLeft w:val="0"/>
      <w:marRight w:val="0"/>
      <w:marTop w:val="0"/>
      <w:marBottom w:val="0"/>
      <w:divBdr>
        <w:top w:val="none" w:sz="0" w:space="0" w:color="auto"/>
        <w:left w:val="none" w:sz="0" w:space="0" w:color="auto"/>
        <w:bottom w:val="none" w:sz="0" w:space="0" w:color="auto"/>
        <w:right w:val="none" w:sz="0" w:space="0" w:color="auto"/>
      </w:divBdr>
    </w:div>
    <w:div w:id="1617521481">
      <w:bodyDiv w:val="1"/>
      <w:marLeft w:val="0"/>
      <w:marRight w:val="0"/>
      <w:marTop w:val="0"/>
      <w:marBottom w:val="0"/>
      <w:divBdr>
        <w:top w:val="none" w:sz="0" w:space="0" w:color="auto"/>
        <w:left w:val="none" w:sz="0" w:space="0" w:color="auto"/>
        <w:bottom w:val="none" w:sz="0" w:space="0" w:color="auto"/>
        <w:right w:val="none" w:sz="0" w:space="0" w:color="auto"/>
      </w:divBdr>
    </w:div>
    <w:div w:id="1719666913">
      <w:bodyDiv w:val="1"/>
      <w:marLeft w:val="0"/>
      <w:marRight w:val="0"/>
      <w:marTop w:val="0"/>
      <w:marBottom w:val="0"/>
      <w:divBdr>
        <w:top w:val="none" w:sz="0" w:space="0" w:color="auto"/>
        <w:left w:val="none" w:sz="0" w:space="0" w:color="auto"/>
        <w:bottom w:val="none" w:sz="0" w:space="0" w:color="auto"/>
        <w:right w:val="none" w:sz="0" w:space="0" w:color="auto"/>
      </w:divBdr>
      <w:divsChild>
        <w:div w:id="1197236020">
          <w:marLeft w:val="300"/>
          <w:marRight w:val="0"/>
          <w:marTop w:val="0"/>
          <w:marBottom w:val="0"/>
          <w:divBdr>
            <w:top w:val="none" w:sz="0" w:space="0" w:color="auto"/>
            <w:left w:val="none" w:sz="0" w:space="0" w:color="auto"/>
            <w:bottom w:val="none" w:sz="0" w:space="0" w:color="auto"/>
            <w:right w:val="none" w:sz="0" w:space="0" w:color="auto"/>
          </w:divBdr>
        </w:div>
        <w:div w:id="2044623372">
          <w:marLeft w:val="0"/>
          <w:marRight w:val="0"/>
          <w:marTop w:val="0"/>
          <w:marBottom w:val="345"/>
          <w:divBdr>
            <w:top w:val="none" w:sz="0" w:space="0" w:color="auto"/>
            <w:left w:val="none" w:sz="0" w:space="0" w:color="auto"/>
            <w:bottom w:val="none" w:sz="0" w:space="0" w:color="auto"/>
            <w:right w:val="none" w:sz="0" w:space="0" w:color="auto"/>
          </w:divBdr>
        </w:div>
      </w:divsChild>
    </w:div>
    <w:div w:id="21307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B5652-3018-4585-A9B4-0EC60F6DE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4960</Words>
  <Characters>28277</Characters>
  <Application>Microsoft Office Word</Application>
  <DocSecurity>0</DocSecurity>
  <Lines>235</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dc:creator>
  <cp:keywords/>
  <dc:description/>
  <cp:lastModifiedBy>日本教育学会事務局</cp:lastModifiedBy>
  <cp:revision>3</cp:revision>
  <cp:lastPrinted>2019-09-16T00:22:00Z</cp:lastPrinted>
  <dcterms:created xsi:type="dcterms:W3CDTF">2019-09-18T05:11:00Z</dcterms:created>
  <dcterms:modified xsi:type="dcterms:W3CDTF">2019-09-18T05:11:00Z</dcterms:modified>
</cp:coreProperties>
</file>