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6828D" w14:textId="325AB180" w:rsidR="006A1160" w:rsidRDefault="006A1160" w:rsidP="006A1160">
      <w:pPr>
        <w:snapToGrid w:val="0"/>
        <w:jc w:val="center"/>
        <w:rPr>
          <w:rFonts w:asciiTheme="majorEastAsia" w:eastAsiaTheme="majorEastAsia" w:hAnsiTheme="majorEastAsia"/>
          <w:sz w:val="28"/>
          <w:szCs w:val="28"/>
        </w:rPr>
      </w:pPr>
      <w:bookmarkStart w:id="0" w:name="_GoBack"/>
      <w:bookmarkEnd w:id="0"/>
      <w:r w:rsidRPr="006A1160">
        <w:rPr>
          <w:rFonts w:asciiTheme="majorEastAsia" w:eastAsiaTheme="majorEastAsia" w:hAnsiTheme="majorEastAsia" w:hint="eastAsia"/>
          <w:sz w:val="28"/>
          <w:szCs w:val="28"/>
        </w:rPr>
        <w:t>大学教育の分野別質保証のための教育課程編成上の参照基準</w:t>
      </w:r>
    </w:p>
    <w:p w14:paraId="1230BCBB" w14:textId="77777777" w:rsidR="00097240" w:rsidRPr="006A1160" w:rsidRDefault="00097240" w:rsidP="006A1160">
      <w:pPr>
        <w:snapToGrid w:val="0"/>
        <w:jc w:val="center"/>
        <w:rPr>
          <w:rFonts w:asciiTheme="majorEastAsia" w:eastAsiaTheme="majorEastAsia" w:hAnsiTheme="majorEastAsia"/>
          <w:sz w:val="28"/>
          <w:szCs w:val="28"/>
        </w:rPr>
      </w:pPr>
    </w:p>
    <w:p w14:paraId="29CB30B7" w14:textId="3167E14A" w:rsidR="00A729A1" w:rsidRDefault="006A1160" w:rsidP="006A116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教育学</w:t>
      </w:r>
      <w:r w:rsidRPr="006A1160">
        <w:rPr>
          <w:rFonts w:asciiTheme="majorEastAsia" w:eastAsiaTheme="majorEastAsia" w:hAnsiTheme="majorEastAsia" w:hint="eastAsia"/>
          <w:sz w:val="28"/>
          <w:szCs w:val="28"/>
        </w:rPr>
        <w:t>分野</w:t>
      </w:r>
      <w:r w:rsidR="00A729A1">
        <w:rPr>
          <w:rFonts w:asciiTheme="majorEastAsia" w:eastAsiaTheme="majorEastAsia" w:hAnsiTheme="majorEastAsia"/>
          <w:sz w:val="28"/>
          <w:szCs w:val="28"/>
        </w:rPr>
        <w:t>（第一次案）</w:t>
      </w:r>
    </w:p>
    <w:p w14:paraId="18E4E432" w14:textId="77777777" w:rsidR="0089526D" w:rsidRDefault="0089526D" w:rsidP="006A1160">
      <w:pPr>
        <w:snapToGrid w:val="0"/>
        <w:jc w:val="center"/>
        <w:rPr>
          <w:rFonts w:asciiTheme="majorEastAsia" w:eastAsiaTheme="majorEastAsia" w:hAnsiTheme="majorEastAsia"/>
          <w:sz w:val="28"/>
          <w:szCs w:val="28"/>
        </w:rPr>
      </w:pPr>
    </w:p>
    <w:p w14:paraId="6245F158" w14:textId="77777777" w:rsidR="00097240" w:rsidRPr="006A1160" w:rsidRDefault="00097240" w:rsidP="006A1160">
      <w:pPr>
        <w:snapToGrid w:val="0"/>
        <w:jc w:val="center"/>
        <w:rPr>
          <w:rFonts w:asciiTheme="majorEastAsia" w:eastAsiaTheme="majorEastAsia" w:hAnsiTheme="majorEastAsia"/>
          <w:sz w:val="28"/>
          <w:szCs w:val="28"/>
        </w:rPr>
      </w:pPr>
    </w:p>
    <w:p w14:paraId="390BCB90" w14:textId="77777777" w:rsidR="006A1160" w:rsidRPr="00A729A1" w:rsidRDefault="006A1160" w:rsidP="006A1160"/>
    <w:p w14:paraId="2D70ED3E" w14:textId="283C3D90" w:rsidR="0089526D" w:rsidRPr="00097240" w:rsidRDefault="00097240" w:rsidP="00D33E8E">
      <w:pPr>
        <w:jc w:val="center"/>
        <w:rPr>
          <w:rFonts w:asciiTheme="majorEastAsia" w:eastAsiaTheme="majorEastAsia" w:hAnsiTheme="majorEastAsia"/>
        </w:rPr>
      </w:pPr>
      <w:r>
        <w:rPr>
          <w:rFonts w:asciiTheme="majorEastAsia" w:eastAsiaTheme="majorEastAsia" w:hAnsiTheme="majorEastAsia"/>
        </w:rPr>
        <w:t>２０１９</w:t>
      </w:r>
      <w:r w:rsidR="00A729A1" w:rsidRPr="00097240">
        <w:rPr>
          <w:rFonts w:asciiTheme="majorEastAsia" w:eastAsiaTheme="majorEastAsia" w:hAnsiTheme="majorEastAsia"/>
        </w:rPr>
        <w:t>年</w:t>
      </w:r>
      <w:r>
        <w:rPr>
          <w:rFonts w:asciiTheme="majorEastAsia" w:eastAsiaTheme="majorEastAsia" w:hAnsiTheme="majorEastAsia"/>
        </w:rPr>
        <w:t>３</w:t>
      </w:r>
      <w:r w:rsidR="00A729A1" w:rsidRPr="00097240">
        <w:rPr>
          <w:rFonts w:asciiTheme="majorEastAsia" w:eastAsiaTheme="majorEastAsia" w:hAnsiTheme="majorEastAsia"/>
        </w:rPr>
        <w:t>月</w:t>
      </w:r>
      <w:r>
        <w:rPr>
          <w:rFonts w:asciiTheme="majorEastAsia" w:eastAsiaTheme="majorEastAsia" w:hAnsiTheme="majorEastAsia"/>
        </w:rPr>
        <w:t>１６</w:t>
      </w:r>
      <w:r w:rsidR="00A729A1" w:rsidRPr="00097240">
        <w:rPr>
          <w:rFonts w:asciiTheme="majorEastAsia" w:eastAsiaTheme="majorEastAsia" w:hAnsiTheme="majorEastAsia"/>
        </w:rPr>
        <w:t>日</w:t>
      </w:r>
    </w:p>
    <w:p w14:paraId="4610EBBE" w14:textId="77777777" w:rsidR="00097240" w:rsidRDefault="00097240" w:rsidP="0089526D">
      <w:pPr>
        <w:jc w:val="center"/>
        <w:rPr>
          <w:rFonts w:asciiTheme="majorEastAsia" w:eastAsiaTheme="majorEastAsia" w:hAnsiTheme="majorEastAsia"/>
        </w:rPr>
      </w:pPr>
    </w:p>
    <w:p w14:paraId="3EA2AD58" w14:textId="2A128F96" w:rsidR="00A729A1" w:rsidRPr="0089526D" w:rsidRDefault="00A729A1" w:rsidP="0089526D">
      <w:pPr>
        <w:jc w:val="center"/>
        <w:rPr>
          <w:rFonts w:asciiTheme="majorEastAsia" w:eastAsiaTheme="majorEastAsia" w:hAnsiTheme="majorEastAsia"/>
        </w:rPr>
      </w:pPr>
    </w:p>
    <w:p w14:paraId="00FBB7D8" w14:textId="77777777" w:rsidR="0089526D" w:rsidRDefault="00A729A1" w:rsidP="0089526D">
      <w:pPr>
        <w:jc w:val="center"/>
        <w:rPr>
          <w:rFonts w:asciiTheme="majorEastAsia" w:eastAsiaTheme="majorEastAsia" w:hAnsiTheme="majorEastAsia"/>
          <w:u w:val="single"/>
        </w:rPr>
      </w:pPr>
      <w:r w:rsidRPr="0089526D">
        <w:rPr>
          <w:rFonts w:asciiTheme="majorEastAsia" w:eastAsiaTheme="majorEastAsia" w:hAnsiTheme="majorEastAsia"/>
        </w:rPr>
        <w:t>日本学術会議</w:t>
      </w:r>
      <w:r w:rsidR="0089526D" w:rsidRPr="0089526D">
        <w:rPr>
          <w:rFonts w:asciiTheme="majorEastAsia" w:eastAsiaTheme="majorEastAsia" w:hAnsiTheme="majorEastAsia"/>
        </w:rPr>
        <w:t xml:space="preserve">　</w:t>
      </w:r>
      <w:r w:rsidRPr="00D33E8E">
        <w:rPr>
          <w:rFonts w:asciiTheme="majorEastAsia" w:eastAsiaTheme="majorEastAsia" w:hAnsiTheme="majorEastAsia" w:hint="eastAsia"/>
        </w:rPr>
        <w:t>教育学分野の参照基準検討分科会</w:t>
      </w:r>
    </w:p>
    <w:p w14:paraId="16E5BE12" w14:textId="77777777" w:rsidR="0089526D" w:rsidRDefault="0089526D" w:rsidP="0089526D">
      <w:pPr>
        <w:jc w:val="center"/>
        <w:rPr>
          <w:rFonts w:asciiTheme="majorEastAsia" w:eastAsiaTheme="majorEastAsia" w:hAnsiTheme="majorEastAsia"/>
          <w:u w:val="single"/>
        </w:rPr>
      </w:pPr>
    </w:p>
    <w:p w14:paraId="41EFCF1F" w14:textId="6F3ED0F6" w:rsidR="00097240" w:rsidRDefault="00097240">
      <w:pPr>
        <w:widowControl/>
        <w:jc w:val="left"/>
        <w:rPr>
          <w:u w:val="single"/>
        </w:rPr>
      </w:pPr>
    </w:p>
    <w:tbl>
      <w:tblPr>
        <w:tblW w:w="9280" w:type="dxa"/>
        <w:tblCellMar>
          <w:left w:w="99" w:type="dxa"/>
          <w:right w:w="99" w:type="dxa"/>
        </w:tblCellMar>
        <w:tblLook w:val="04A0" w:firstRow="1" w:lastRow="0" w:firstColumn="1" w:lastColumn="0" w:noHBand="0" w:noVBand="1"/>
      </w:tblPr>
      <w:tblGrid>
        <w:gridCol w:w="1060"/>
        <w:gridCol w:w="1640"/>
        <w:gridCol w:w="2000"/>
        <w:gridCol w:w="4580"/>
      </w:tblGrid>
      <w:tr w:rsidR="00097240" w:rsidRPr="00097240" w14:paraId="29A9E1E7" w14:textId="77777777" w:rsidTr="00097240">
        <w:trPr>
          <w:trHeight w:val="250"/>
        </w:trPr>
        <w:tc>
          <w:tcPr>
            <w:tcW w:w="1060" w:type="dxa"/>
            <w:tcBorders>
              <w:top w:val="nil"/>
              <w:left w:val="nil"/>
              <w:bottom w:val="nil"/>
              <w:right w:val="nil"/>
            </w:tcBorders>
            <w:shd w:val="clear" w:color="auto" w:fill="auto"/>
            <w:noWrap/>
            <w:vAlign w:val="center"/>
            <w:hideMark/>
          </w:tcPr>
          <w:p w14:paraId="27E9A13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委員長</w:t>
            </w:r>
          </w:p>
        </w:tc>
        <w:tc>
          <w:tcPr>
            <w:tcW w:w="1640" w:type="dxa"/>
            <w:tcBorders>
              <w:top w:val="nil"/>
              <w:left w:val="nil"/>
              <w:bottom w:val="nil"/>
              <w:right w:val="nil"/>
            </w:tcBorders>
            <w:shd w:val="clear" w:color="auto" w:fill="auto"/>
            <w:noWrap/>
            <w:vAlign w:val="center"/>
            <w:hideMark/>
          </w:tcPr>
          <w:p w14:paraId="48DB9E37"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松下　佳代</w:t>
            </w:r>
          </w:p>
        </w:tc>
        <w:tc>
          <w:tcPr>
            <w:tcW w:w="2000" w:type="dxa"/>
            <w:tcBorders>
              <w:top w:val="nil"/>
              <w:left w:val="nil"/>
              <w:bottom w:val="nil"/>
              <w:right w:val="nil"/>
            </w:tcBorders>
            <w:shd w:val="clear" w:color="auto" w:fill="auto"/>
            <w:noWrap/>
            <w:vAlign w:val="center"/>
            <w:hideMark/>
          </w:tcPr>
          <w:p w14:paraId="2C5183E4"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（第一部会員）</w:t>
            </w:r>
          </w:p>
        </w:tc>
        <w:tc>
          <w:tcPr>
            <w:tcW w:w="4580" w:type="dxa"/>
            <w:tcBorders>
              <w:top w:val="nil"/>
              <w:left w:val="nil"/>
              <w:bottom w:val="nil"/>
              <w:right w:val="nil"/>
            </w:tcBorders>
            <w:shd w:val="clear" w:color="auto" w:fill="auto"/>
            <w:noWrap/>
            <w:vAlign w:val="center"/>
            <w:hideMark/>
          </w:tcPr>
          <w:p w14:paraId="4E3D887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京都大学高等教育研究開発推進センター教授</w:t>
            </w:r>
          </w:p>
        </w:tc>
      </w:tr>
      <w:tr w:rsidR="00097240" w:rsidRPr="00097240" w14:paraId="6D69048D" w14:textId="77777777" w:rsidTr="00097240">
        <w:trPr>
          <w:trHeight w:val="250"/>
        </w:trPr>
        <w:tc>
          <w:tcPr>
            <w:tcW w:w="1060" w:type="dxa"/>
            <w:tcBorders>
              <w:top w:val="nil"/>
              <w:left w:val="nil"/>
              <w:bottom w:val="nil"/>
              <w:right w:val="nil"/>
            </w:tcBorders>
            <w:shd w:val="clear" w:color="auto" w:fill="auto"/>
            <w:noWrap/>
            <w:vAlign w:val="center"/>
            <w:hideMark/>
          </w:tcPr>
          <w:p w14:paraId="754C211F"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副委員長</w:t>
            </w:r>
          </w:p>
        </w:tc>
        <w:tc>
          <w:tcPr>
            <w:tcW w:w="1640" w:type="dxa"/>
            <w:tcBorders>
              <w:top w:val="nil"/>
              <w:left w:val="nil"/>
              <w:bottom w:val="nil"/>
              <w:right w:val="nil"/>
            </w:tcBorders>
            <w:shd w:val="clear" w:color="auto" w:fill="auto"/>
            <w:noWrap/>
            <w:vAlign w:val="center"/>
            <w:hideMark/>
          </w:tcPr>
          <w:p w14:paraId="049FAA09"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小玉　重夫</w:t>
            </w:r>
          </w:p>
        </w:tc>
        <w:tc>
          <w:tcPr>
            <w:tcW w:w="2000" w:type="dxa"/>
            <w:tcBorders>
              <w:top w:val="nil"/>
              <w:left w:val="nil"/>
              <w:bottom w:val="nil"/>
              <w:right w:val="nil"/>
            </w:tcBorders>
            <w:shd w:val="clear" w:color="auto" w:fill="auto"/>
            <w:noWrap/>
            <w:vAlign w:val="center"/>
            <w:hideMark/>
          </w:tcPr>
          <w:p w14:paraId="7C4AD3D6"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（第一部会員）</w:t>
            </w:r>
          </w:p>
        </w:tc>
        <w:tc>
          <w:tcPr>
            <w:tcW w:w="4580" w:type="dxa"/>
            <w:tcBorders>
              <w:top w:val="nil"/>
              <w:left w:val="nil"/>
              <w:bottom w:val="nil"/>
              <w:right w:val="nil"/>
            </w:tcBorders>
            <w:shd w:val="clear" w:color="auto" w:fill="auto"/>
            <w:noWrap/>
            <w:vAlign w:val="center"/>
            <w:hideMark/>
          </w:tcPr>
          <w:p w14:paraId="5DADBE43"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東京大学大学院教育学研究科教授</w:t>
            </w:r>
          </w:p>
        </w:tc>
      </w:tr>
      <w:tr w:rsidR="00097240" w:rsidRPr="00097240" w14:paraId="0E3872D4" w14:textId="77777777" w:rsidTr="00097240">
        <w:trPr>
          <w:trHeight w:val="250"/>
        </w:trPr>
        <w:tc>
          <w:tcPr>
            <w:tcW w:w="1060" w:type="dxa"/>
            <w:tcBorders>
              <w:top w:val="nil"/>
              <w:left w:val="nil"/>
              <w:bottom w:val="nil"/>
              <w:right w:val="nil"/>
            </w:tcBorders>
            <w:shd w:val="clear" w:color="auto" w:fill="auto"/>
            <w:noWrap/>
            <w:vAlign w:val="center"/>
            <w:hideMark/>
          </w:tcPr>
          <w:p w14:paraId="70E08AD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幹　事</w:t>
            </w:r>
          </w:p>
        </w:tc>
        <w:tc>
          <w:tcPr>
            <w:tcW w:w="1640" w:type="dxa"/>
            <w:tcBorders>
              <w:top w:val="nil"/>
              <w:left w:val="nil"/>
              <w:bottom w:val="nil"/>
              <w:right w:val="nil"/>
            </w:tcBorders>
            <w:shd w:val="clear" w:color="auto" w:fill="auto"/>
            <w:noWrap/>
            <w:vAlign w:val="center"/>
            <w:hideMark/>
          </w:tcPr>
          <w:p w14:paraId="713BFAA7"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西岡　加名恵</w:t>
            </w:r>
          </w:p>
        </w:tc>
        <w:tc>
          <w:tcPr>
            <w:tcW w:w="2000" w:type="dxa"/>
            <w:tcBorders>
              <w:top w:val="nil"/>
              <w:left w:val="nil"/>
              <w:bottom w:val="nil"/>
              <w:right w:val="nil"/>
            </w:tcBorders>
            <w:shd w:val="clear" w:color="auto" w:fill="auto"/>
            <w:noWrap/>
            <w:vAlign w:val="center"/>
            <w:hideMark/>
          </w:tcPr>
          <w:p w14:paraId="250BC5B1"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4FABD5D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京都大学大学院教育学研究科教授</w:t>
            </w:r>
          </w:p>
        </w:tc>
      </w:tr>
      <w:tr w:rsidR="00097240" w:rsidRPr="00097240" w14:paraId="1DC07C69" w14:textId="77777777" w:rsidTr="00097240">
        <w:trPr>
          <w:trHeight w:val="250"/>
        </w:trPr>
        <w:tc>
          <w:tcPr>
            <w:tcW w:w="1060" w:type="dxa"/>
            <w:tcBorders>
              <w:top w:val="nil"/>
              <w:left w:val="nil"/>
              <w:bottom w:val="nil"/>
              <w:right w:val="nil"/>
            </w:tcBorders>
            <w:shd w:val="clear" w:color="auto" w:fill="auto"/>
            <w:noWrap/>
            <w:vAlign w:val="center"/>
            <w:hideMark/>
          </w:tcPr>
          <w:p w14:paraId="2699E5F1"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幹　事</w:t>
            </w:r>
          </w:p>
        </w:tc>
        <w:tc>
          <w:tcPr>
            <w:tcW w:w="1640" w:type="dxa"/>
            <w:tcBorders>
              <w:top w:val="nil"/>
              <w:left w:val="nil"/>
              <w:bottom w:val="nil"/>
              <w:right w:val="nil"/>
            </w:tcBorders>
            <w:shd w:val="clear" w:color="auto" w:fill="auto"/>
            <w:noWrap/>
            <w:vAlign w:val="center"/>
            <w:hideMark/>
          </w:tcPr>
          <w:p w14:paraId="7917077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深堀　聰子</w:t>
            </w:r>
          </w:p>
        </w:tc>
        <w:tc>
          <w:tcPr>
            <w:tcW w:w="2000" w:type="dxa"/>
            <w:tcBorders>
              <w:top w:val="nil"/>
              <w:left w:val="nil"/>
              <w:bottom w:val="nil"/>
              <w:right w:val="nil"/>
            </w:tcBorders>
            <w:shd w:val="clear" w:color="auto" w:fill="auto"/>
            <w:noWrap/>
            <w:vAlign w:val="center"/>
            <w:hideMark/>
          </w:tcPr>
          <w:p w14:paraId="03876EC7"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（特任連携会員）</w:t>
            </w:r>
          </w:p>
        </w:tc>
        <w:tc>
          <w:tcPr>
            <w:tcW w:w="4580" w:type="dxa"/>
            <w:tcBorders>
              <w:top w:val="nil"/>
              <w:left w:val="nil"/>
              <w:bottom w:val="nil"/>
              <w:right w:val="nil"/>
            </w:tcBorders>
            <w:shd w:val="clear" w:color="auto" w:fill="auto"/>
            <w:noWrap/>
            <w:vAlign w:val="center"/>
            <w:hideMark/>
          </w:tcPr>
          <w:p w14:paraId="7DB18176"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九州大学教育改革推進本部教授</w:t>
            </w:r>
          </w:p>
        </w:tc>
      </w:tr>
      <w:tr w:rsidR="00097240" w:rsidRPr="00097240" w14:paraId="6408BCBD" w14:textId="77777777" w:rsidTr="00097240">
        <w:trPr>
          <w:trHeight w:val="250"/>
        </w:trPr>
        <w:tc>
          <w:tcPr>
            <w:tcW w:w="1060" w:type="dxa"/>
            <w:tcBorders>
              <w:top w:val="nil"/>
              <w:left w:val="nil"/>
              <w:bottom w:val="nil"/>
              <w:right w:val="nil"/>
            </w:tcBorders>
            <w:shd w:val="clear" w:color="auto" w:fill="auto"/>
            <w:noWrap/>
            <w:vAlign w:val="center"/>
            <w:hideMark/>
          </w:tcPr>
          <w:p w14:paraId="7C719B63"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2D631D9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生田　久美子</w:t>
            </w:r>
          </w:p>
        </w:tc>
        <w:tc>
          <w:tcPr>
            <w:tcW w:w="2000" w:type="dxa"/>
            <w:tcBorders>
              <w:top w:val="nil"/>
              <w:left w:val="nil"/>
              <w:bottom w:val="nil"/>
              <w:right w:val="nil"/>
            </w:tcBorders>
            <w:shd w:val="clear" w:color="auto" w:fill="auto"/>
            <w:noWrap/>
            <w:vAlign w:val="center"/>
            <w:hideMark/>
          </w:tcPr>
          <w:p w14:paraId="4E736181"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3B70736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田園調布学園大学学長</w:t>
            </w:r>
          </w:p>
        </w:tc>
      </w:tr>
      <w:tr w:rsidR="00097240" w:rsidRPr="00097240" w14:paraId="3B2D1CBC" w14:textId="77777777" w:rsidTr="00097240">
        <w:trPr>
          <w:trHeight w:val="250"/>
        </w:trPr>
        <w:tc>
          <w:tcPr>
            <w:tcW w:w="1060" w:type="dxa"/>
            <w:tcBorders>
              <w:top w:val="nil"/>
              <w:left w:val="nil"/>
              <w:bottom w:val="nil"/>
              <w:right w:val="nil"/>
            </w:tcBorders>
            <w:shd w:val="clear" w:color="auto" w:fill="auto"/>
            <w:noWrap/>
            <w:vAlign w:val="center"/>
            <w:hideMark/>
          </w:tcPr>
          <w:p w14:paraId="3E3D9BF1"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5C943B00"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岩瀬　峰代 </w:t>
            </w:r>
          </w:p>
        </w:tc>
        <w:tc>
          <w:tcPr>
            <w:tcW w:w="2000" w:type="dxa"/>
            <w:tcBorders>
              <w:top w:val="nil"/>
              <w:left w:val="nil"/>
              <w:bottom w:val="nil"/>
              <w:right w:val="nil"/>
            </w:tcBorders>
            <w:shd w:val="clear" w:color="auto" w:fill="auto"/>
            <w:noWrap/>
            <w:vAlign w:val="center"/>
            <w:hideMark/>
          </w:tcPr>
          <w:p w14:paraId="3DA84FA8"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7D04C601"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島根大学教育開発センター准教授</w:t>
            </w:r>
          </w:p>
        </w:tc>
      </w:tr>
      <w:tr w:rsidR="00097240" w:rsidRPr="00097240" w14:paraId="604AF80B" w14:textId="77777777" w:rsidTr="00097240">
        <w:trPr>
          <w:trHeight w:val="250"/>
        </w:trPr>
        <w:tc>
          <w:tcPr>
            <w:tcW w:w="1060" w:type="dxa"/>
            <w:tcBorders>
              <w:top w:val="nil"/>
              <w:left w:val="nil"/>
              <w:bottom w:val="nil"/>
              <w:right w:val="nil"/>
            </w:tcBorders>
            <w:shd w:val="clear" w:color="auto" w:fill="auto"/>
            <w:noWrap/>
            <w:vAlign w:val="center"/>
            <w:hideMark/>
          </w:tcPr>
          <w:p w14:paraId="4CB42240"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3592D5C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小川　容子</w:t>
            </w:r>
          </w:p>
        </w:tc>
        <w:tc>
          <w:tcPr>
            <w:tcW w:w="2000" w:type="dxa"/>
            <w:tcBorders>
              <w:top w:val="nil"/>
              <w:left w:val="nil"/>
              <w:bottom w:val="nil"/>
              <w:right w:val="nil"/>
            </w:tcBorders>
            <w:shd w:val="clear" w:color="auto" w:fill="auto"/>
            <w:noWrap/>
            <w:vAlign w:val="center"/>
            <w:hideMark/>
          </w:tcPr>
          <w:p w14:paraId="5D211088"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5884234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岡山大学大学院教育学研究科教授</w:t>
            </w:r>
          </w:p>
        </w:tc>
      </w:tr>
      <w:tr w:rsidR="00097240" w:rsidRPr="00097240" w14:paraId="7A9B42FA" w14:textId="77777777" w:rsidTr="00097240">
        <w:trPr>
          <w:trHeight w:val="250"/>
        </w:trPr>
        <w:tc>
          <w:tcPr>
            <w:tcW w:w="1060" w:type="dxa"/>
            <w:tcBorders>
              <w:top w:val="nil"/>
              <w:left w:val="nil"/>
              <w:bottom w:val="nil"/>
              <w:right w:val="nil"/>
            </w:tcBorders>
            <w:shd w:val="clear" w:color="auto" w:fill="auto"/>
            <w:noWrap/>
            <w:vAlign w:val="center"/>
            <w:hideMark/>
          </w:tcPr>
          <w:p w14:paraId="371AAB3E"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15283CE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小山　正孝</w:t>
            </w:r>
          </w:p>
        </w:tc>
        <w:tc>
          <w:tcPr>
            <w:tcW w:w="2000" w:type="dxa"/>
            <w:tcBorders>
              <w:top w:val="nil"/>
              <w:left w:val="nil"/>
              <w:bottom w:val="nil"/>
              <w:right w:val="nil"/>
            </w:tcBorders>
            <w:shd w:val="clear" w:color="auto" w:fill="auto"/>
            <w:noWrap/>
            <w:vAlign w:val="center"/>
            <w:hideMark/>
          </w:tcPr>
          <w:p w14:paraId="43B5E394"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33E8874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広島大学大学院教育学研究科教授</w:t>
            </w:r>
          </w:p>
        </w:tc>
      </w:tr>
      <w:tr w:rsidR="00097240" w:rsidRPr="00097240" w14:paraId="379FB781" w14:textId="77777777" w:rsidTr="00097240">
        <w:trPr>
          <w:trHeight w:val="250"/>
        </w:trPr>
        <w:tc>
          <w:tcPr>
            <w:tcW w:w="1060" w:type="dxa"/>
            <w:tcBorders>
              <w:top w:val="nil"/>
              <w:left w:val="nil"/>
              <w:bottom w:val="nil"/>
              <w:right w:val="nil"/>
            </w:tcBorders>
            <w:shd w:val="clear" w:color="auto" w:fill="auto"/>
            <w:noWrap/>
            <w:vAlign w:val="center"/>
            <w:hideMark/>
          </w:tcPr>
          <w:p w14:paraId="31655EE4"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18F6243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志水　宏吉</w:t>
            </w:r>
          </w:p>
        </w:tc>
        <w:tc>
          <w:tcPr>
            <w:tcW w:w="2000" w:type="dxa"/>
            <w:tcBorders>
              <w:top w:val="nil"/>
              <w:left w:val="nil"/>
              <w:bottom w:val="nil"/>
              <w:right w:val="nil"/>
            </w:tcBorders>
            <w:shd w:val="clear" w:color="auto" w:fill="auto"/>
            <w:noWrap/>
            <w:vAlign w:val="center"/>
            <w:hideMark/>
          </w:tcPr>
          <w:p w14:paraId="35D87EE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（第一部会員）</w:t>
            </w:r>
          </w:p>
        </w:tc>
        <w:tc>
          <w:tcPr>
            <w:tcW w:w="4580" w:type="dxa"/>
            <w:tcBorders>
              <w:top w:val="nil"/>
              <w:left w:val="nil"/>
              <w:bottom w:val="nil"/>
              <w:right w:val="nil"/>
            </w:tcBorders>
            <w:shd w:val="clear" w:color="auto" w:fill="auto"/>
            <w:noWrap/>
            <w:vAlign w:val="center"/>
            <w:hideMark/>
          </w:tcPr>
          <w:p w14:paraId="4D89B98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大阪大学大学院人間科学研究科教授</w:t>
            </w:r>
          </w:p>
        </w:tc>
      </w:tr>
      <w:tr w:rsidR="00097240" w:rsidRPr="00097240" w14:paraId="3019AF5B" w14:textId="77777777" w:rsidTr="00097240">
        <w:trPr>
          <w:trHeight w:val="250"/>
        </w:trPr>
        <w:tc>
          <w:tcPr>
            <w:tcW w:w="1060" w:type="dxa"/>
            <w:tcBorders>
              <w:top w:val="nil"/>
              <w:left w:val="nil"/>
              <w:bottom w:val="nil"/>
              <w:right w:val="nil"/>
            </w:tcBorders>
            <w:shd w:val="clear" w:color="auto" w:fill="auto"/>
            <w:noWrap/>
            <w:vAlign w:val="center"/>
            <w:hideMark/>
          </w:tcPr>
          <w:p w14:paraId="054F9793"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59768F5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杉本　均</w:t>
            </w:r>
          </w:p>
        </w:tc>
        <w:tc>
          <w:tcPr>
            <w:tcW w:w="2000" w:type="dxa"/>
            <w:tcBorders>
              <w:top w:val="nil"/>
              <w:left w:val="nil"/>
              <w:bottom w:val="nil"/>
              <w:right w:val="nil"/>
            </w:tcBorders>
            <w:shd w:val="clear" w:color="auto" w:fill="auto"/>
            <w:noWrap/>
            <w:vAlign w:val="center"/>
            <w:hideMark/>
          </w:tcPr>
          <w:p w14:paraId="346695A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5E885B0B"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京都大学大学院教育学研究科教授</w:t>
            </w:r>
          </w:p>
        </w:tc>
      </w:tr>
      <w:tr w:rsidR="00097240" w:rsidRPr="00097240" w14:paraId="52BBC684" w14:textId="77777777" w:rsidTr="00097240">
        <w:trPr>
          <w:trHeight w:val="250"/>
        </w:trPr>
        <w:tc>
          <w:tcPr>
            <w:tcW w:w="1060" w:type="dxa"/>
            <w:tcBorders>
              <w:top w:val="nil"/>
              <w:left w:val="nil"/>
              <w:bottom w:val="nil"/>
              <w:right w:val="nil"/>
            </w:tcBorders>
            <w:shd w:val="clear" w:color="auto" w:fill="auto"/>
            <w:noWrap/>
            <w:vAlign w:val="center"/>
            <w:hideMark/>
          </w:tcPr>
          <w:p w14:paraId="64690149"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2B633572"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鈴木　晶子</w:t>
            </w:r>
          </w:p>
        </w:tc>
        <w:tc>
          <w:tcPr>
            <w:tcW w:w="2000" w:type="dxa"/>
            <w:tcBorders>
              <w:top w:val="nil"/>
              <w:left w:val="nil"/>
              <w:bottom w:val="nil"/>
              <w:right w:val="nil"/>
            </w:tcBorders>
            <w:shd w:val="clear" w:color="auto" w:fill="auto"/>
            <w:noWrap/>
            <w:vAlign w:val="center"/>
            <w:hideMark/>
          </w:tcPr>
          <w:p w14:paraId="18062DC9"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4017238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京都大学大学院教育学研究科教授</w:t>
            </w:r>
          </w:p>
        </w:tc>
      </w:tr>
      <w:tr w:rsidR="00097240" w:rsidRPr="00097240" w14:paraId="17D0E747" w14:textId="77777777" w:rsidTr="00097240">
        <w:trPr>
          <w:trHeight w:val="250"/>
        </w:trPr>
        <w:tc>
          <w:tcPr>
            <w:tcW w:w="1060" w:type="dxa"/>
            <w:tcBorders>
              <w:top w:val="nil"/>
              <w:left w:val="nil"/>
              <w:bottom w:val="nil"/>
              <w:right w:val="nil"/>
            </w:tcBorders>
            <w:shd w:val="clear" w:color="auto" w:fill="auto"/>
            <w:noWrap/>
            <w:vAlign w:val="center"/>
            <w:hideMark/>
          </w:tcPr>
          <w:p w14:paraId="08BB9E2F"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20B01797"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高野　和子</w:t>
            </w:r>
          </w:p>
        </w:tc>
        <w:tc>
          <w:tcPr>
            <w:tcW w:w="2000" w:type="dxa"/>
            <w:tcBorders>
              <w:top w:val="nil"/>
              <w:left w:val="nil"/>
              <w:bottom w:val="nil"/>
              <w:right w:val="nil"/>
            </w:tcBorders>
            <w:shd w:val="clear" w:color="auto" w:fill="auto"/>
            <w:noWrap/>
            <w:vAlign w:val="center"/>
            <w:hideMark/>
          </w:tcPr>
          <w:p w14:paraId="1E85BD45"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（特任連携会員）</w:t>
            </w:r>
          </w:p>
        </w:tc>
        <w:tc>
          <w:tcPr>
            <w:tcW w:w="4580" w:type="dxa"/>
            <w:tcBorders>
              <w:top w:val="nil"/>
              <w:left w:val="nil"/>
              <w:bottom w:val="nil"/>
              <w:right w:val="nil"/>
            </w:tcBorders>
            <w:shd w:val="clear" w:color="auto" w:fill="auto"/>
            <w:noWrap/>
            <w:vAlign w:val="center"/>
            <w:hideMark/>
          </w:tcPr>
          <w:p w14:paraId="0BBAC980"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明治大学文学部教授</w:t>
            </w:r>
          </w:p>
        </w:tc>
      </w:tr>
      <w:tr w:rsidR="00097240" w:rsidRPr="00097240" w14:paraId="6CE66E13" w14:textId="77777777" w:rsidTr="00097240">
        <w:trPr>
          <w:trHeight w:val="250"/>
        </w:trPr>
        <w:tc>
          <w:tcPr>
            <w:tcW w:w="1060" w:type="dxa"/>
            <w:tcBorders>
              <w:top w:val="nil"/>
              <w:left w:val="nil"/>
              <w:bottom w:val="nil"/>
              <w:right w:val="nil"/>
            </w:tcBorders>
            <w:shd w:val="clear" w:color="auto" w:fill="auto"/>
            <w:noWrap/>
            <w:vAlign w:val="center"/>
            <w:hideMark/>
          </w:tcPr>
          <w:p w14:paraId="444555FA"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330020B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中坪　史典</w:t>
            </w:r>
          </w:p>
        </w:tc>
        <w:tc>
          <w:tcPr>
            <w:tcW w:w="2000" w:type="dxa"/>
            <w:tcBorders>
              <w:top w:val="nil"/>
              <w:left w:val="nil"/>
              <w:bottom w:val="nil"/>
              <w:right w:val="nil"/>
            </w:tcBorders>
            <w:shd w:val="clear" w:color="auto" w:fill="auto"/>
            <w:noWrap/>
            <w:vAlign w:val="center"/>
            <w:hideMark/>
          </w:tcPr>
          <w:p w14:paraId="26F44F4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0592D447"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広島大学大学院教育学研究科准教授</w:t>
            </w:r>
          </w:p>
        </w:tc>
      </w:tr>
      <w:tr w:rsidR="00097240" w:rsidRPr="00097240" w14:paraId="671B099A" w14:textId="77777777" w:rsidTr="00097240">
        <w:trPr>
          <w:trHeight w:val="250"/>
        </w:trPr>
        <w:tc>
          <w:tcPr>
            <w:tcW w:w="1060" w:type="dxa"/>
            <w:tcBorders>
              <w:top w:val="nil"/>
              <w:left w:val="nil"/>
              <w:bottom w:val="nil"/>
              <w:right w:val="nil"/>
            </w:tcBorders>
            <w:shd w:val="clear" w:color="auto" w:fill="auto"/>
            <w:noWrap/>
            <w:vAlign w:val="center"/>
            <w:hideMark/>
          </w:tcPr>
          <w:p w14:paraId="5F19B747"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7898F9A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中山　迅</w:t>
            </w:r>
          </w:p>
        </w:tc>
        <w:tc>
          <w:tcPr>
            <w:tcW w:w="2000" w:type="dxa"/>
            <w:tcBorders>
              <w:top w:val="nil"/>
              <w:left w:val="nil"/>
              <w:bottom w:val="nil"/>
              <w:right w:val="nil"/>
            </w:tcBorders>
            <w:shd w:val="clear" w:color="auto" w:fill="auto"/>
            <w:noWrap/>
            <w:vAlign w:val="center"/>
            <w:hideMark/>
          </w:tcPr>
          <w:p w14:paraId="1FAF6EB7"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2837288A"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宮崎大学大学院教育学研究科教授</w:t>
            </w:r>
          </w:p>
        </w:tc>
      </w:tr>
      <w:tr w:rsidR="00097240" w:rsidRPr="00097240" w14:paraId="3B714359" w14:textId="77777777" w:rsidTr="00097240">
        <w:trPr>
          <w:trHeight w:val="250"/>
        </w:trPr>
        <w:tc>
          <w:tcPr>
            <w:tcW w:w="1060" w:type="dxa"/>
            <w:tcBorders>
              <w:top w:val="nil"/>
              <w:left w:val="nil"/>
              <w:bottom w:val="nil"/>
              <w:right w:val="nil"/>
            </w:tcBorders>
            <w:shd w:val="clear" w:color="auto" w:fill="auto"/>
            <w:noWrap/>
            <w:vAlign w:val="center"/>
            <w:hideMark/>
          </w:tcPr>
          <w:p w14:paraId="134C4020"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6F44C3AB"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浜田　博文</w:t>
            </w:r>
          </w:p>
        </w:tc>
        <w:tc>
          <w:tcPr>
            <w:tcW w:w="2000" w:type="dxa"/>
            <w:tcBorders>
              <w:top w:val="nil"/>
              <w:left w:val="nil"/>
              <w:bottom w:val="nil"/>
              <w:right w:val="nil"/>
            </w:tcBorders>
            <w:shd w:val="clear" w:color="auto" w:fill="auto"/>
            <w:noWrap/>
            <w:vAlign w:val="center"/>
            <w:hideMark/>
          </w:tcPr>
          <w:p w14:paraId="3C13723B"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511205B1"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筑波大学人間系教授</w:t>
            </w:r>
          </w:p>
        </w:tc>
      </w:tr>
      <w:tr w:rsidR="00097240" w:rsidRPr="00097240" w14:paraId="4C38DDE5" w14:textId="77777777" w:rsidTr="00097240">
        <w:trPr>
          <w:trHeight w:val="250"/>
        </w:trPr>
        <w:tc>
          <w:tcPr>
            <w:tcW w:w="1060" w:type="dxa"/>
            <w:tcBorders>
              <w:top w:val="nil"/>
              <w:left w:val="nil"/>
              <w:bottom w:val="nil"/>
              <w:right w:val="nil"/>
            </w:tcBorders>
            <w:shd w:val="clear" w:color="auto" w:fill="auto"/>
            <w:noWrap/>
            <w:vAlign w:val="center"/>
            <w:hideMark/>
          </w:tcPr>
          <w:p w14:paraId="03318454"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1DAE3993"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本田　由紀</w:t>
            </w:r>
          </w:p>
        </w:tc>
        <w:tc>
          <w:tcPr>
            <w:tcW w:w="2000" w:type="dxa"/>
            <w:tcBorders>
              <w:top w:val="nil"/>
              <w:left w:val="nil"/>
              <w:bottom w:val="nil"/>
              <w:right w:val="nil"/>
            </w:tcBorders>
            <w:shd w:val="clear" w:color="auto" w:fill="auto"/>
            <w:noWrap/>
            <w:vAlign w:val="center"/>
            <w:hideMark/>
          </w:tcPr>
          <w:p w14:paraId="3FE37294"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（第一部会員）</w:t>
            </w:r>
          </w:p>
        </w:tc>
        <w:tc>
          <w:tcPr>
            <w:tcW w:w="4580" w:type="dxa"/>
            <w:tcBorders>
              <w:top w:val="nil"/>
              <w:left w:val="nil"/>
              <w:bottom w:val="nil"/>
              <w:right w:val="nil"/>
            </w:tcBorders>
            <w:shd w:val="clear" w:color="auto" w:fill="auto"/>
            <w:noWrap/>
            <w:vAlign w:val="center"/>
            <w:hideMark/>
          </w:tcPr>
          <w:p w14:paraId="13AF6EC3"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東京大学大学院教育学研究科教授</w:t>
            </w:r>
          </w:p>
        </w:tc>
      </w:tr>
      <w:tr w:rsidR="00097240" w:rsidRPr="00097240" w14:paraId="68B58A83" w14:textId="77777777" w:rsidTr="00097240">
        <w:trPr>
          <w:trHeight w:val="250"/>
        </w:trPr>
        <w:tc>
          <w:tcPr>
            <w:tcW w:w="1060" w:type="dxa"/>
            <w:tcBorders>
              <w:top w:val="nil"/>
              <w:left w:val="nil"/>
              <w:bottom w:val="nil"/>
              <w:right w:val="nil"/>
            </w:tcBorders>
            <w:shd w:val="clear" w:color="auto" w:fill="auto"/>
            <w:noWrap/>
            <w:vAlign w:val="center"/>
            <w:hideMark/>
          </w:tcPr>
          <w:p w14:paraId="3CA576BA"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32C8A3EC"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松浦　良充</w:t>
            </w:r>
          </w:p>
        </w:tc>
        <w:tc>
          <w:tcPr>
            <w:tcW w:w="2000" w:type="dxa"/>
            <w:tcBorders>
              <w:top w:val="nil"/>
              <w:left w:val="nil"/>
              <w:bottom w:val="nil"/>
              <w:right w:val="nil"/>
            </w:tcBorders>
            <w:shd w:val="clear" w:color="auto" w:fill="auto"/>
            <w:noWrap/>
            <w:vAlign w:val="center"/>
            <w:hideMark/>
          </w:tcPr>
          <w:p w14:paraId="56457338"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4162070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慶應義塾大学文学部教授・文学部長</w:t>
            </w:r>
          </w:p>
        </w:tc>
      </w:tr>
      <w:tr w:rsidR="00097240" w:rsidRPr="00097240" w14:paraId="5D0D7DB2" w14:textId="77777777" w:rsidTr="00097240">
        <w:trPr>
          <w:trHeight w:val="250"/>
        </w:trPr>
        <w:tc>
          <w:tcPr>
            <w:tcW w:w="1060" w:type="dxa"/>
            <w:tcBorders>
              <w:top w:val="nil"/>
              <w:left w:val="nil"/>
              <w:bottom w:val="nil"/>
              <w:right w:val="nil"/>
            </w:tcBorders>
            <w:shd w:val="clear" w:color="auto" w:fill="auto"/>
            <w:noWrap/>
            <w:vAlign w:val="center"/>
            <w:hideMark/>
          </w:tcPr>
          <w:p w14:paraId="178FA90C"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7D54E295"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宮﨑　樹夫</w:t>
            </w:r>
          </w:p>
        </w:tc>
        <w:tc>
          <w:tcPr>
            <w:tcW w:w="2000" w:type="dxa"/>
            <w:tcBorders>
              <w:top w:val="nil"/>
              <w:left w:val="nil"/>
              <w:bottom w:val="nil"/>
              <w:right w:val="nil"/>
            </w:tcBorders>
            <w:shd w:val="clear" w:color="auto" w:fill="auto"/>
            <w:noWrap/>
            <w:vAlign w:val="center"/>
            <w:hideMark/>
          </w:tcPr>
          <w:p w14:paraId="3C857B4B"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67D7CE2D"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 xml:space="preserve">信州大学教育学部教授 </w:t>
            </w:r>
          </w:p>
        </w:tc>
      </w:tr>
      <w:tr w:rsidR="00097240" w:rsidRPr="00097240" w14:paraId="7F065112" w14:textId="77777777" w:rsidTr="00097240">
        <w:trPr>
          <w:trHeight w:val="250"/>
        </w:trPr>
        <w:tc>
          <w:tcPr>
            <w:tcW w:w="1060" w:type="dxa"/>
            <w:tcBorders>
              <w:top w:val="nil"/>
              <w:left w:val="nil"/>
              <w:bottom w:val="nil"/>
              <w:right w:val="nil"/>
            </w:tcBorders>
            <w:shd w:val="clear" w:color="auto" w:fill="auto"/>
            <w:noWrap/>
            <w:vAlign w:val="center"/>
            <w:hideMark/>
          </w:tcPr>
          <w:p w14:paraId="699BFE56"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20791FE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油布　佐和子</w:t>
            </w:r>
          </w:p>
        </w:tc>
        <w:tc>
          <w:tcPr>
            <w:tcW w:w="2000" w:type="dxa"/>
            <w:tcBorders>
              <w:top w:val="nil"/>
              <w:left w:val="nil"/>
              <w:bottom w:val="nil"/>
              <w:right w:val="nil"/>
            </w:tcBorders>
            <w:shd w:val="clear" w:color="auto" w:fill="auto"/>
            <w:noWrap/>
            <w:vAlign w:val="center"/>
            <w:hideMark/>
          </w:tcPr>
          <w:p w14:paraId="61CABC82"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39AEB945"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早稲田大学教育・総合科学学術院教授</w:t>
            </w:r>
          </w:p>
        </w:tc>
      </w:tr>
      <w:tr w:rsidR="00097240" w:rsidRPr="00097240" w14:paraId="35C204CC" w14:textId="77777777" w:rsidTr="00097240">
        <w:trPr>
          <w:trHeight w:val="250"/>
        </w:trPr>
        <w:tc>
          <w:tcPr>
            <w:tcW w:w="1060" w:type="dxa"/>
            <w:tcBorders>
              <w:top w:val="nil"/>
              <w:left w:val="nil"/>
              <w:bottom w:val="nil"/>
              <w:right w:val="nil"/>
            </w:tcBorders>
            <w:shd w:val="clear" w:color="auto" w:fill="auto"/>
            <w:noWrap/>
            <w:vAlign w:val="center"/>
            <w:hideMark/>
          </w:tcPr>
          <w:p w14:paraId="30612AE8" w14:textId="77777777" w:rsidR="00097240" w:rsidRPr="00097240" w:rsidRDefault="00097240" w:rsidP="00097240">
            <w:pPr>
              <w:widowControl/>
              <w:jc w:val="left"/>
              <w:rPr>
                <w:rFonts w:ascii="ＭＳ 明朝" w:hAnsi="ＭＳ 明朝" w:cs="ＭＳ Ｐゴシック"/>
                <w:color w:val="000000"/>
                <w:kern w:val="0"/>
                <w:szCs w:val="21"/>
              </w:rPr>
            </w:pPr>
          </w:p>
        </w:tc>
        <w:tc>
          <w:tcPr>
            <w:tcW w:w="1640" w:type="dxa"/>
            <w:tcBorders>
              <w:top w:val="nil"/>
              <w:left w:val="nil"/>
              <w:bottom w:val="nil"/>
              <w:right w:val="nil"/>
            </w:tcBorders>
            <w:shd w:val="clear" w:color="auto" w:fill="auto"/>
            <w:noWrap/>
            <w:vAlign w:val="center"/>
            <w:hideMark/>
          </w:tcPr>
          <w:p w14:paraId="1AB7DA6E"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笠　　潤平</w:t>
            </w:r>
          </w:p>
        </w:tc>
        <w:tc>
          <w:tcPr>
            <w:tcW w:w="2000" w:type="dxa"/>
            <w:tcBorders>
              <w:top w:val="nil"/>
              <w:left w:val="nil"/>
              <w:bottom w:val="nil"/>
              <w:right w:val="nil"/>
            </w:tcBorders>
            <w:shd w:val="clear" w:color="auto" w:fill="auto"/>
            <w:noWrap/>
            <w:vAlign w:val="center"/>
            <w:hideMark/>
          </w:tcPr>
          <w:p w14:paraId="1A4360C4"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（連携会員）</w:t>
            </w:r>
          </w:p>
        </w:tc>
        <w:tc>
          <w:tcPr>
            <w:tcW w:w="4580" w:type="dxa"/>
            <w:tcBorders>
              <w:top w:val="nil"/>
              <w:left w:val="nil"/>
              <w:bottom w:val="nil"/>
              <w:right w:val="nil"/>
            </w:tcBorders>
            <w:shd w:val="clear" w:color="auto" w:fill="auto"/>
            <w:noWrap/>
            <w:vAlign w:val="center"/>
            <w:hideMark/>
          </w:tcPr>
          <w:p w14:paraId="25E3F886" w14:textId="77777777" w:rsidR="00097240" w:rsidRPr="00097240" w:rsidRDefault="00097240" w:rsidP="00097240">
            <w:pPr>
              <w:widowControl/>
              <w:jc w:val="left"/>
              <w:rPr>
                <w:rFonts w:ascii="ＭＳ 明朝" w:hAnsi="ＭＳ 明朝" w:cs="ＭＳ Ｐゴシック"/>
                <w:color w:val="000000"/>
                <w:kern w:val="0"/>
                <w:szCs w:val="21"/>
              </w:rPr>
            </w:pPr>
            <w:r w:rsidRPr="00097240">
              <w:rPr>
                <w:rFonts w:ascii="ＭＳ 明朝" w:hAnsi="ＭＳ 明朝" w:cs="ＭＳ Ｐゴシック" w:hint="eastAsia"/>
                <w:color w:val="000000"/>
                <w:kern w:val="0"/>
                <w:szCs w:val="21"/>
              </w:rPr>
              <w:t>香川大学教育学部教授</w:t>
            </w:r>
          </w:p>
        </w:tc>
      </w:tr>
    </w:tbl>
    <w:p w14:paraId="4B053FB4" w14:textId="77777777" w:rsidR="00977BF9" w:rsidRPr="007F409D" w:rsidRDefault="00977BF9" w:rsidP="00D86772">
      <w:pPr>
        <w:pStyle w:val="aff"/>
        <w:jc w:val="center"/>
        <w:rPr>
          <w:color w:val="000000" w:themeColor="text1"/>
        </w:rPr>
      </w:pPr>
    </w:p>
    <w:p w14:paraId="2730A1C0" w14:textId="77777777" w:rsidR="00977BF9" w:rsidRPr="007F409D" w:rsidRDefault="00977BF9">
      <w:pPr>
        <w:widowControl/>
        <w:jc w:val="left"/>
        <w:rPr>
          <w:rFonts w:asciiTheme="majorHAnsi" w:eastAsiaTheme="majorEastAsia" w:hAnsiTheme="majorHAnsi" w:cstheme="majorBidi"/>
          <w:color w:val="000000" w:themeColor="text1"/>
          <w:kern w:val="0"/>
          <w:sz w:val="32"/>
          <w:szCs w:val="32"/>
        </w:rPr>
      </w:pPr>
      <w:r w:rsidRPr="007F409D">
        <w:rPr>
          <w:color w:val="000000" w:themeColor="text1"/>
        </w:rPr>
        <w:br w:type="page"/>
      </w:r>
    </w:p>
    <w:sdt>
      <w:sdtPr>
        <w:rPr>
          <w:rFonts w:ascii="Century" w:eastAsia="ＭＳ 明朝" w:hAnsi="Century" w:cs="Times New Roman"/>
          <w:color w:val="000000" w:themeColor="text1"/>
          <w:kern w:val="2"/>
          <w:sz w:val="21"/>
          <w:szCs w:val="24"/>
          <w:lang w:val="ja-JP"/>
        </w:rPr>
        <w:id w:val="-322513667"/>
        <w:docPartObj>
          <w:docPartGallery w:val="Table of Contents"/>
          <w:docPartUnique/>
        </w:docPartObj>
      </w:sdtPr>
      <w:sdtEndPr>
        <w:rPr>
          <w:b/>
          <w:bCs/>
          <w:color w:val="auto"/>
        </w:rPr>
      </w:sdtEndPr>
      <w:sdtContent>
        <w:p w14:paraId="6D947EC9" w14:textId="2369A6CC" w:rsidR="00D86772" w:rsidRDefault="00D86772" w:rsidP="00D86772">
          <w:pPr>
            <w:pStyle w:val="aff"/>
            <w:jc w:val="center"/>
            <w:rPr>
              <w:color w:val="000000" w:themeColor="text1"/>
              <w:sz w:val="24"/>
              <w:lang w:val="ja-JP"/>
            </w:rPr>
          </w:pPr>
          <w:r w:rsidRPr="00D86772">
            <w:rPr>
              <w:color w:val="000000" w:themeColor="text1"/>
              <w:sz w:val="24"/>
              <w:lang w:val="ja-JP"/>
            </w:rPr>
            <w:t>目</w:t>
          </w:r>
          <w:r>
            <w:rPr>
              <w:color w:val="000000" w:themeColor="text1"/>
              <w:sz w:val="24"/>
              <w:lang w:val="ja-JP"/>
            </w:rPr>
            <w:t xml:space="preserve">　　</w:t>
          </w:r>
          <w:r w:rsidRPr="00D86772">
            <w:rPr>
              <w:color w:val="000000" w:themeColor="text1"/>
              <w:sz w:val="24"/>
              <w:lang w:val="ja-JP"/>
            </w:rPr>
            <w:t>次</w:t>
          </w:r>
        </w:p>
        <w:p w14:paraId="0FB9FABA" w14:textId="77777777" w:rsidR="00977BF9" w:rsidRPr="00977BF9" w:rsidRDefault="00977BF9" w:rsidP="00977BF9">
          <w:pPr>
            <w:rPr>
              <w:lang w:val="ja-JP"/>
            </w:rPr>
          </w:pPr>
        </w:p>
        <w:p w14:paraId="025AEFA2" w14:textId="77777777" w:rsidR="00D86772" w:rsidRPr="00D86772" w:rsidRDefault="00D86772" w:rsidP="00D86772">
          <w:pPr>
            <w:pStyle w:val="12"/>
            <w:tabs>
              <w:tab w:val="right" w:leader="dot" w:pos="8494"/>
            </w:tabs>
            <w:snapToGrid w:val="0"/>
            <w:rPr>
              <w:noProof/>
            </w:rPr>
          </w:pPr>
          <w:r>
            <w:rPr>
              <w:b/>
              <w:bCs/>
              <w:lang w:val="ja-JP"/>
            </w:rPr>
            <w:fldChar w:fldCharType="begin"/>
          </w:r>
          <w:r>
            <w:rPr>
              <w:b/>
              <w:bCs/>
              <w:lang w:val="ja-JP"/>
            </w:rPr>
            <w:instrText xml:space="preserve"> TOC \o "1-3" \h \z \u </w:instrText>
          </w:r>
          <w:r>
            <w:rPr>
              <w:b/>
              <w:bCs/>
              <w:lang w:val="ja-JP"/>
            </w:rPr>
            <w:fldChar w:fldCharType="separate"/>
          </w:r>
          <w:hyperlink w:anchor="_Toc3128242" w:history="1">
            <w:r w:rsidRPr="00D86772">
              <w:rPr>
                <w:rStyle w:val="ae"/>
                <w:rFonts w:hint="eastAsia"/>
                <w:noProof/>
              </w:rPr>
              <w:t>はじめに</w:t>
            </w:r>
            <w:r w:rsidRPr="00D86772">
              <w:rPr>
                <w:noProof/>
                <w:webHidden/>
              </w:rPr>
              <w:tab/>
            </w:r>
            <w:r w:rsidRPr="00D86772">
              <w:rPr>
                <w:noProof/>
                <w:webHidden/>
              </w:rPr>
              <w:fldChar w:fldCharType="begin"/>
            </w:r>
            <w:r w:rsidRPr="00D86772">
              <w:rPr>
                <w:noProof/>
                <w:webHidden/>
              </w:rPr>
              <w:instrText xml:space="preserve"> PAGEREF _Toc3128242 \h </w:instrText>
            </w:r>
            <w:r w:rsidRPr="00D86772">
              <w:rPr>
                <w:noProof/>
                <w:webHidden/>
              </w:rPr>
            </w:r>
            <w:r w:rsidRPr="00D86772">
              <w:rPr>
                <w:noProof/>
                <w:webHidden/>
              </w:rPr>
              <w:fldChar w:fldCharType="separate"/>
            </w:r>
            <w:r w:rsidRPr="00D86772">
              <w:rPr>
                <w:noProof/>
                <w:webHidden/>
              </w:rPr>
              <w:t>3</w:t>
            </w:r>
            <w:r w:rsidRPr="00D86772">
              <w:rPr>
                <w:noProof/>
                <w:webHidden/>
              </w:rPr>
              <w:fldChar w:fldCharType="end"/>
            </w:r>
          </w:hyperlink>
        </w:p>
        <w:p w14:paraId="75A7CCE0" w14:textId="77777777" w:rsidR="00D86772" w:rsidRPr="00D86772" w:rsidRDefault="00A85E4B" w:rsidP="00D86772">
          <w:pPr>
            <w:pStyle w:val="21"/>
            <w:tabs>
              <w:tab w:val="right" w:leader="dot" w:pos="8494"/>
            </w:tabs>
            <w:snapToGrid w:val="0"/>
            <w:rPr>
              <w:noProof/>
            </w:rPr>
          </w:pPr>
          <w:hyperlink w:anchor="_Toc3128243" w:history="1">
            <w:r w:rsidR="00D86772" w:rsidRPr="00D86772">
              <w:rPr>
                <w:rStyle w:val="ae"/>
                <w:rFonts w:hint="eastAsia"/>
                <w:noProof/>
              </w:rPr>
              <w:t>（</w:t>
            </w:r>
            <w:r w:rsidR="00D86772" w:rsidRPr="00D86772">
              <w:rPr>
                <w:rStyle w:val="ae"/>
                <w:noProof/>
              </w:rPr>
              <w:t>1</w:t>
            </w:r>
            <w:r w:rsidR="00D86772" w:rsidRPr="00D86772">
              <w:rPr>
                <w:rStyle w:val="ae"/>
                <w:rFonts w:hint="eastAsia"/>
                <w:noProof/>
              </w:rPr>
              <w:t>）教育学分野に関連する教育課程</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_Toc3128243 \h </w:instrText>
            </w:r>
            <w:r w:rsidR="00D86772" w:rsidRPr="00D86772">
              <w:rPr>
                <w:noProof/>
                <w:webHidden/>
              </w:rPr>
            </w:r>
            <w:r w:rsidR="00D86772" w:rsidRPr="00D86772">
              <w:rPr>
                <w:noProof/>
                <w:webHidden/>
              </w:rPr>
              <w:fldChar w:fldCharType="separate"/>
            </w:r>
            <w:r w:rsidR="00D86772" w:rsidRPr="00D86772">
              <w:rPr>
                <w:noProof/>
                <w:webHidden/>
              </w:rPr>
              <w:t>3</w:t>
            </w:r>
            <w:r w:rsidR="00D86772" w:rsidRPr="00D86772">
              <w:rPr>
                <w:noProof/>
                <w:webHidden/>
              </w:rPr>
              <w:fldChar w:fldCharType="end"/>
            </w:r>
          </w:hyperlink>
        </w:p>
        <w:p w14:paraId="416BA1F7" w14:textId="77777777" w:rsidR="00D86772" w:rsidRPr="00D86772" w:rsidRDefault="00A85E4B" w:rsidP="00D86772">
          <w:pPr>
            <w:pStyle w:val="21"/>
            <w:tabs>
              <w:tab w:val="right" w:leader="dot" w:pos="8494"/>
            </w:tabs>
            <w:snapToGrid w:val="0"/>
            <w:rPr>
              <w:noProof/>
            </w:rPr>
          </w:pPr>
          <w:hyperlink w:anchor="_Toc3128244" w:history="1">
            <w:r w:rsidR="00D86772" w:rsidRPr="00D86772">
              <w:rPr>
                <w:rStyle w:val="ae"/>
                <w:rFonts w:hint="eastAsia"/>
                <w:noProof/>
              </w:rPr>
              <w:t>（</w:t>
            </w:r>
            <w:r w:rsidR="00D86772" w:rsidRPr="00D86772">
              <w:rPr>
                <w:rStyle w:val="ae"/>
                <w:noProof/>
              </w:rPr>
              <w:t>2</w:t>
            </w:r>
            <w:r w:rsidR="00D86772" w:rsidRPr="00D86772">
              <w:rPr>
                <w:rStyle w:val="ae"/>
                <w:rFonts w:hint="eastAsia"/>
                <w:noProof/>
              </w:rPr>
              <w:t>）教育学分野の参照基準と教員養成に関するコアカリキュラムの関係</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_Toc3128244 \h </w:instrText>
            </w:r>
            <w:r w:rsidR="00D86772" w:rsidRPr="00D86772">
              <w:rPr>
                <w:noProof/>
                <w:webHidden/>
              </w:rPr>
            </w:r>
            <w:r w:rsidR="00D86772" w:rsidRPr="00D86772">
              <w:rPr>
                <w:noProof/>
                <w:webHidden/>
              </w:rPr>
              <w:fldChar w:fldCharType="separate"/>
            </w:r>
            <w:r w:rsidR="00D86772" w:rsidRPr="00D86772">
              <w:rPr>
                <w:noProof/>
                <w:webHidden/>
              </w:rPr>
              <w:t>3</w:t>
            </w:r>
            <w:r w:rsidR="00D86772" w:rsidRPr="00D86772">
              <w:rPr>
                <w:noProof/>
                <w:webHidden/>
              </w:rPr>
              <w:fldChar w:fldCharType="end"/>
            </w:r>
          </w:hyperlink>
        </w:p>
        <w:p w14:paraId="5931638F" w14:textId="77777777" w:rsidR="00D86772" w:rsidRPr="00D86772" w:rsidRDefault="00A85E4B" w:rsidP="00D86772">
          <w:pPr>
            <w:pStyle w:val="12"/>
            <w:tabs>
              <w:tab w:val="right" w:leader="dot" w:pos="8494"/>
            </w:tabs>
            <w:snapToGrid w:val="0"/>
            <w:rPr>
              <w:noProof/>
            </w:rPr>
          </w:pPr>
          <w:hyperlink w:anchor="_Toc3128245" w:history="1">
            <w:r w:rsidR="00D86772" w:rsidRPr="00D86772">
              <w:rPr>
                <w:rStyle w:val="ae"/>
                <w:noProof/>
              </w:rPr>
              <w:t>1</w:t>
            </w:r>
            <w:r w:rsidR="00D86772" w:rsidRPr="00D86772">
              <w:rPr>
                <w:rStyle w:val="ae"/>
                <w:rFonts w:hint="eastAsia"/>
                <w:noProof/>
              </w:rPr>
              <w:t>．教育学の定義</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_Toc3128245 \h </w:instrText>
            </w:r>
            <w:r w:rsidR="00D86772" w:rsidRPr="00D86772">
              <w:rPr>
                <w:noProof/>
                <w:webHidden/>
              </w:rPr>
            </w:r>
            <w:r w:rsidR="00D86772" w:rsidRPr="00D86772">
              <w:rPr>
                <w:noProof/>
                <w:webHidden/>
              </w:rPr>
              <w:fldChar w:fldCharType="separate"/>
            </w:r>
            <w:r w:rsidR="00D86772" w:rsidRPr="00D86772">
              <w:rPr>
                <w:noProof/>
                <w:webHidden/>
              </w:rPr>
              <w:t>3</w:t>
            </w:r>
            <w:r w:rsidR="00D86772" w:rsidRPr="00D86772">
              <w:rPr>
                <w:noProof/>
                <w:webHidden/>
              </w:rPr>
              <w:fldChar w:fldCharType="end"/>
            </w:r>
          </w:hyperlink>
        </w:p>
        <w:p w14:paraId="56C55531" w14:textId="77777777" w:rsidR="00D86772" w:rsidRPr="00D86772" w:rsidRDefault="00A85E4B" w:rsidP="00D86772">
          <w:pPr>
            <w:pStyle w:val="21"/>
            <w:tabs>
              <w:tab w:val="right" w:leader="dot" w:pos="8494"/>
            </w:tabs>
            <w:snapToGrid w:val="0"/>
            <w:rPr>
              <w:noProof/>
            </w:rPr>
          </w:pPr>
          <w:hyperlink w:anchor="_Toc3128246" w:history="1">
            <w:r w:rsidR="00D86772" w:rsidRPr="00D86772">
              <w:rPr>
                <w:rStyle w:val="ae"/>
                <w:rFonts w:hint="eastAsia"/>
                <w:noProof/>
              </w:rPr>
              <w:t>（</w:t>
            </w:r>
            <w:r w:rsidR="00D86772" w:rsidRPr="00D86772">
              <w:rPr>
                <w:rStyle w:val="ae"/>
                <w:noProof/>
              </w:rPr>
              <w:t>1</w:t>
            </w:r>
            <w:r w:rsidR="00D86772" w:rsidRPr="00D86772">
              <w:rPr>
                <w:rStyle w:val="ae"/>
                <w:rFonts w:hint="eastAsia"/>
                <w:noProof/>
              </w:rPr>
              <w:t>）教育という営み</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_Toc3128246 \h </w:instrText>
            </w:r>
            <w:r w:rsidR="00D86772" w:rsidRPr="00D86772">
              <w:rPr>
                <w:noProof/>
                <w:webHidden/>
              </w:rPr>
            </w:r>
            <w:r w:rsidR="00D86772" w:rsidRPr="00D86772">
              <w:rPr>
                <w:noProof/>
                <w:webHidden/>
              </w:rPr>
              <w:fldChar w:fldCharType="separate"/>
            </w:r>
            <w:r w:rsidR="00D86772" w:rsidRPr="00D86772">
              <w:rPr>
                <w:noProof/>
                <w:webHidden/>
              </w:rPr>
              <w:t>4</w:t>
            </w:r>
            <w:r w:rsidR="00D86772" w:rsidRPr="00D86772">
              <w:rPr>
                <w:noProof/>
                <w:webHidden/>
              </w:rPr>
              <w:fldChar w:fldCharType="end"/>
            </w:r>
          </w:hyperlink>
        </w:p>
        <w:p w14:paraId="6B621662" w14:textId="77777777" w:rsidR="00D86772" w:rsidRPr="00D86772" w:rsidRDefault="00A85E4B" w:rsidP="00D86772">
          <w:pPr>
            <w:pStyle w:val="21"/>
            <w:tabs>
              <w:tab w:val="right" w:leader="dot" w:pos="8494"/>
            </w:tabs>
            <w:snapToGrid w:val="0"/>
            <w:rPr>
              <w:noProof/>
              <w:sz w:val="20"/>
            </w:rPr>
          </w:pPr>
          <w:hyperlink w:anchor="_Toc3128247" w:history="1">
            <w:r w:rsidR="00D86772" w:rsidRPr="00D86772">
              <w:rPr>
                <w:rStyle w:val="ae"/>
                <w:rFonts w:hint="eastAsia"/>
                <w:noProof/>
              </w:rPr>
              <w:t>（</w:t>
            </w:r>
            <w:r w:rsidR="00D86772" w:rsidRPr="00D86772">
              <w:rPr>
                <w:rStyle w:val="ae"/>
                <w:noProof/>
              </w:rPr>
              <w:t>2</w:t>
            </w:r>
            <w:r w:rsidR="00D86772" w:rsidRPr="00D86772">
              <w:rPr>
                <w:rStyle w:val="ae"/>
                <w:rFonts w:hint="eastAsia"/>
                <w:noProof/>
              </w:rPr>
              <w:t>）教育学分野に包括される諸学問領域</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_Toc3128247 \h </w:instrText>
            </w:r>
            <w:r w:rsidR="00D86772" w:rsidRPr="00D86772">
              <w:rPr>
                <w:noProof/>
                <w:webHidden/>
              </w:rPr>
            </w:r>
            <w:r w:rsidR="00D86772" w:rsidRPr="00D86772">
              <w:rPr>
                <w:noProof/>
                <w:webHidden/>
              </w:rPr>
              <w:fldChar w:fldCharType="separate"/>
            </w:r>
            <w:r w:rsidR="00D86772" w:rsidRPr="00D86772">
              <w:rPr>
                <w:noProof/>
                <w:webHidden/>
              </w:rPr>
              <w:t>4</w:t>
            </w:r>
            <w:r w:rsidR="00D86772" w:rsidRPr="00D86772">
              <w:rPr>
                <w:noProof/>
                <w:webHidden/>
              </w:rPr>
              <w:fldChar w:fldCharType="end"/>
            </w:r>
          </w:hyperlink>
        </w:p>
        <w:p w14:paraId="2D01A8C9" w14:textId="77777777" w:rsidR="00D86772" w:rsidRPr="00D86772" w:rsidRDefault="00A85E4B" w:rsidP="00D86772">
          <w:pPr>
            <w:pStyle w:val="12"/>
            <w:tabs>
              <w:tab w:val="right" w:leader="dot" w:pos="8494"/>
            </w:tabs>
            <w:snapToGrid w:val="0"/>
            <w:rPr>
              <w:noProof/>
            </w:rPr>
          </w:pPr>
          <w:hyperlink w:anchor="_Toc3128248" w:history="1">
            <w:r w:rsidR="00D86772" w:rsidRPr="00D86772">
              <w:rPr>
                <w:rStyle w:val="ae"/>
                <w:noProof/>
              </w:rPr>
              <w:t>2</w:t>
            </w:r>
            <w:r w:rsidR="00D86772" w:rsidRPr="00D86772">
              <w:rPr>
                <w:rStyle w:val="ae"/>
                <w:rFonts w:hint="eastAsia"/>
                <w:noProof/>
              </w:rPr>
              <w:t>．教育学に固有の特性</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_Toc3128248 \h </w:instrText>
            </w:r>
            <w:r w:rsidR="00D86772" w:rsidRPr="00D86772">
              <w:rPr>
                <w:noProof/>
                <w:webHidden/>
              </w:rPr>
            </w:r>
            <w:r w:rsidR="00D86772" w:rsidRPr="00D86772">
              <w:rPr>
                <w:noProof/>
                <w:webHidden/>
              </w:rPr>
              <w:fldChar w:fldCharType="separate"/>
            </w:r>
            <w:r w:rsidR="00D86772" w:rsidRPr="00D86772">
              <w:rPr>
                <w:noProof/>
                <w:webHidden/>
              </w:rPr>
              <w:t>5</w:t>
            </w:r>
            <w:r w:rsidR="00D86772" w:rsidRPr="00D86772">
              <w:rPr>
                <w:noProof/>
                <w:webHidden/>
              </w:rPr>
              <w:fldChar w:fldCharType="end"/>
            </w:r>
          </w:hyperlink>
        </w:p>
        <w:p w14:paraId="33B4F22C" w14:textId="77777777" w:rsidR="00D86772" w:rsidRPr="00D86772" w:rsidRDefault="00A85E4B" w:rsidP="00D86772">
          <w:pPr>
            <w:pStyle w:val="21"/>
            <w:tabs>
              <w:tab w:val="right" w:leader="dot" w:pos="8494"/>
            </w:tabs>
            <w:snapToGrid w:val="0"/>
            <w:rPr>
              <w:noProof/>
            </w:rPr>
          </w:pPr>
          <w:hyperlink w:anchor="_Toc3128249" w:history="1">
            <w:r w:rsidR="00D86772" w:rsidRPr="00D86772">
              <w:rPr>
                <w:rStyle w:val="ae"/>
                <w:rFonts w:hint="eastAsia"/>
                <w:noProof/>
              </w:rPr>
              <w:t>（</w:t>
            </w:r>
            <w:r w:rsidR="00D86772" w:rsidRPr="00D86772">
              <w:rPr>
                <w:rStyle w:val="ae"/>
                <w:noProof/>
              </w:rPr>
              <w:t>1</w:t>
            </w:r>
            <w:r w:rsidR="00D86772" w:rsidRPr="00D86772">
              <w:rPr>
                <w:rStyle w:val="ae"/>
                <w:rFonts w:hint="eastAsia"/>
                <w:noProof/>
              </w:rPr>
              <w:t>）人間と社会の可変性への関心</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_Toc3128249 \h </w:instrText>
            </w:r>
            <w:r w:rsidR="00D86772" w:rsidRPr="00D86772">
              <w:rPr>
                <w:noProof/>
                <w:webHidden/>
              </w:rPr>
            </w:r>
            <w:r w:rsidR="00D86772" w:rsidRPr="00D86772">
              <w:rPr>
                <w:noProof/>
                <w:webHidden/>
              </w:rPr>
              <w:fldChar w:fldCharType="separate"/>
            </w:r>
            <w:r w:rsidR="00D86772" w:rsidRPr="00D86772">
              <w:rPr>
                <w:noProof/>
                <w:webHidden/>
              </w:rPr>
              <w:t>5</w:t>
            </w:r>
            <w:r w:rsidR="00D86772" w:rsidRPr="00D86772">
              <w:rPr>
                <w:noProof/>
                <w:webHidden/>
              </w:rPr>
              <w:fldChar w:fldCharType="end"/>
            </w:r>
          </w:hyperlink>
        </w:p>
        <w:p w14:paraId="3FBB62F1" w14:textId="77777777" w:rsidR="00D86772" w:rsidRPr="00D86772" w:rsidRDefault="00A85E4B" w:rsidP="00D86772">
          <w:pPr>
            <w:pStyle w:val="21"/>
            <w:tabs>
              <w:tab w:val="right" w:leader="dot" w:pos="8494"/>
            </w:tabs>
            <w:snapToGrid w:val="0"/>
            <w:rPr>
              <w:noProof/>
            </w:rPr>
          </w:pPr>
          <w:hyperlink w:anchor="_Toc3128250" w:history="1">
            <w:r w:rsidR="00D86772" w:rsidRPr="00D86772">
              <w:rPr>
                <w:rStyle w:val="ae"/>
                <w:rFonts w:hint="eastAsia"/>
                <w:noProof/>
              </w:rPr>
              <w:t>（</w:t>
            </w:r>
            <w:r w:rsidR="00D86772" w:rsidRPr="00D86772">
              <w:rPr>
                <w:rStyle w:val="ae"/>
                <w:noProof/>
              </w:rPr>
              <w:t>2</w:t>
            </w:r>
            <w:r w:rsidR="00D86772" w:rsidRPr="00D86772">
              <w:rPr>
                <w:rStyle w:val="ae"/>
                <w:rFonts w:hint="eastAsia"/>
                <w:noProof/>
              </w:rPr>
              <w:t>）研究アプローチの多様性</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_Toc3128250 \h </w:instrText>
            </w:r>
            <w:r w:rsidR="00D86772" w:rsidRPr="00D86772">
              <w:rPr>
                <w:noProof/>
                <w:webHidden/>
              </w:rPr>
            </w:r>
            <w:r w:rsidR="00D86772" w:rsidRPr="00D86772">
              <w:rPr>
                <w:noProof/>
                <w:webHidden/>
              </w:rPr>
              <w:fldChar w:fldCharType="separate"/>
            </w:r>
            <w:r w:rsidR="00D86772" w:rsidRPr="00D86772">
              <w:rPr>
                <w:noProof/>
                <w:webHidden/>
              </w:rPr>
              <w:t>5</w:t>
            </w:r>
            <w:r w:rsidR="00D86772" w:rsidRPr="00D86772">
              <w:rPr>
                <w:noProof/>
                <w:webHidden/>
              </w:rPr>
              <w:fldChar w:fldCharType="end"/>
            </w:r>
          </w:hyperlink>
        </w:p>
        <w:p w14:paraId="12CF930B" w14:textId="77777777" w:rsidR="00D86772" w:rsidRPr="00D86772" w:rsidRDefault="00A85E4B" w:rsidP="00CB68F2">
          <w:pPr>
            <w:pStyle w:val="31"/>
            <w:snapToGrid w:val="0"/>
            <w:ind w:firstLineChars="100" w:firstLine="210"/>
            <w:rPr>
              <w:noProof/>
            </w:rPr>
          </w:pPr>
          <w:hyperlink w:anchor="_Toc3128251" w:history="1">
            <w:r w:rsidR="00D86772" w:rsidRPr="00D86772">
              <w:rPr>
                <w:rStyle w:val="ae"/>
                <w:rFonts w:hint="eastAsia"/>
                <w:noProof/>
              </w:rPr>
              <w:t>①</w:t>
            </w:r>
            <w:r w:rsidR="00D86772" w:rsidRPr="00D86772">
              <w:rPr>
                <w:rStyle w:val="ae"/>
                <w:noProof/>
              </w:rPr>
              <w:t xml:space="preserve"> </w:t>
            </w:r>
            <w:r w:rsidR="00D86772" w:rsidRPr="00D86772">
              <w:rPr>
                <w:rStyle w:val="ae"/>
                <w:rFonts w:hint="eastAsia"/>
                <w:noProof/>
              </w:rPr>
              <w:t>規範的アプローチ</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_Toc3128251 \h </w:instrText>
            </w:r>
            <w:r w:rsidR="00D86772" w:rsidRPr="00D86772">
              <w:rPr>
                <w:noProof/>
                <w:webHidden/>
              </w:rPr>
            </w:r>
            <w:r w:rsidR="00D86772" w:rsidRPr="00D86772">
              <w:rPr>
                <w:noProof/>
                <w:webHidden/>
              </w:rPr>
              <w:fldChar w:fldCharType="separate"/>
            </w:r>
            <w:r w:rsidR="00D86772" w:rsidRPr="00D86772">
              <w:rPr>
                <w:noProof/>
                <w:webHidden/>
              </w:rPr>
              <w:t>5</w:t>
            </w:r>
            <w:r w:rsidR="00D86772" w:rsidRPr="00D86772">
              <w:rPr>
                <w:noProof/>
                <w:webHidden/>
              </w:rPr>
              <w:fldChar w:fldCharType="end"/>
            </w:r>
          </w:hyperlink>
        </w:p>
        <w:p w14:paraId="4048B828" w14:textId="77777777" w:rsidR="00D86772" w:rsidRPr="00D86772" w:rsidRDefault="00A85E4B" w:rsidP="00CB68F2">
          <w:pPr>
            <w:pStyle w:val="31"/>
            <w:snapToGrid w:val="0"/>
            <w:ind w:firstLineChars="100" w:firstLine="210"/>
            <w:rPr>
              <w:noProof/>
            </w:rPr>
          </w:pPr>
          <w:hyperlink w:anchor="_Toc3128252" w:history="1">
            <w:r w:rsidR="00D86772" w:rsidRPr="00D86772">
              <w:rPr>
                <w:rStyle w:val="ae"/>
                <w:rFonts w:hint="eastAsia"/>
                <w:noProof/>
              </w:rPr>
              <w:t>②</w:t>
            </w:r>
            <w:r w:rsidR="00D86772" w:rsidRPr="00D86772">
              <w:rPr>
                <w:rStyle w:val="ae"/>
                <w:noProof/>
              </w:rPr>
              <w:t xml:space="preserve"> </w:t>
            </w:r>
            <w:r w:rsidR="00D86772" w:rsidRPr="00D86772">
              <w:rPr>
                <w:rStyle w:val="ae"/>
                <w:rFonts w:hint="eastAsia"/>
                <w:noProof/>
              </w:rPr>
              <w:t>実証的アプローチ</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_Toc3128252 \h </w:instrText>
            </w:r>
            <w:r w:rsidR="00D86772" w:rsidRPr="00D86772">
              <w:rPr>
                <w:noProof/>
                <w:webHidden/>
              </w:rPr>
            </w:r>
            <w:r w:rsidR="00D86772" w:rsidRPr="00D86772">
              <w:rPr>
                <w:noProof/>
                <w:webHidden/>
              </w:rPr>
              <w:fldChar w:fldCharType="separate"/>
            </w:r>
            <w:r w:rsidR="00D86772" w:rsidRPr="00D86772">
              <w:rPr>
                <w:noProof/>
                <w:webHidden/>
              </w:rPr>
              <w:t>6</w:t>
            </w:r>
            <w:r w:rsidR="00D86772" w:rsidRPr="00D86772">
              <w:rPr>
                <w:noProof/>
                <w:webHidden/>
              </w:rPr>
              <w:fldChar w:fldCharType="end"/>
            </w:r>
          </w:hyperlink>
        </w:p>
        <w:p w14:paraId="40CDA1FC" w14:textId="77777777" w:rsidR="00D86772" w:rsidRPr="00D86772" w:rsidRDefault="00A85E4B" w:rsidP="00CB68F2">
          <w:pPr>
            <w:pStyle w:val="31"/>
            <w:snapToGrid w:val="0"/>
            <w:ind w:firstLineChars="100" w:firstLine="210"/>
            <w:rPr>
              <w:noProof/>
            </w:rPr>
          </w:pPr>
          <w:hyperlink w:anchor="_Toc3128253" w:history="1">
            <w:r w:rsidR="00D86772" w:rsidRPr="00D86772">
              <w:rPr>
                <w:rStyle w:val="ae"/>
                <w:rFonts w:hint="eastAsia"/>
                <w:noProof/>
              </w:rPr>
              <w:t>③</w:t>
            </w:r>
            <w:r w:rsidR="00D86772" w:rsidRPr="00D86772">
              <w:rPr>
                <w:rStyle w:val="ae"/>
                <w:noProof/>
              </w:rPr>
              <w:t xml:space="preserve"> </w:t>
            </w:r>
            <w:r w:rsidR="00D86772" w:rsidRPr="00D86772">
              <w:rPr>
                <w:rStyle w:val="ae"/>
                <w:rFonts w:hint="eastAsia"/>
                <w:noProof/>
              </w:rPr>
              <w:t>実践的アプローチ</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_Toc3128253 \h </w:instrText>
            </w:r>
            <w:r w:rsidR="00D86772" w:rsidRPr="00D86772">
              <w:rPr>
                <w:noProof/>
                <w:webHidden/>
              </w:rPr>
            </w:r>
            <w:r w:rsidR="00D86772" w:rsidRPr="00D86772">
              <w:rPr>
                <w:noProof/>
                <w:webHidden/>
              </w:rPr>
              <w:fldChar w:fldCharType="separate"/>
            </w:r>
            <w:r w:rsidR="00D86772" w:rsidRPr="00D86772">
              <w:rPr>
                <w:noProof/>
                <w:webHidden/>
              </w:rPr>
              <w:t>6</w:t>
            </w:r>
            <w:r w:rsidR="00D86772" w:rsidRPr="00D86772">
              <w:rPr>
                <w:noProof/>
                <w:webHidden/>
              </w:rPr>
              <w:fldChar w:fldCharType="end"/>
            </w:r>
          </w:hyperlink>
        </w:p>
        <w:p w14:paraId="2BCC1704" w14:textId="77777777" w:rsidR="00D86772" w:rsidRPr="00D86772" w:rsidRDefault="00A85E4B" w:rsidP="00D86772">
          <w:pPr>
            <w:pStyle w:val="21"/>
            <w:tabs>
              <w:tab w:val="right" w:leader="dot" w:pos="8494"/>
            </w:tabs>
            <w:snapToGrid w:val="0"/>
            <w:rPr>
              <w:noProof/>
            </w:rPr>
          </w:pPr>
          <w:hyperlink w:anchor="_Toc3128254" w:history="1">
            <w:r w:rsidR="00D86772" w:rsidRPr="00D86772">
              <w:rPr>
                <w:rStyle w:val="ae"/>
                <w:rFonts w:hint="eastAsia"/>
                <w:noProof/>
              </w:rPr>
              <w:t>（</w:t>
            </w:r>
            <w:r w:rsidR="00D86772" w:rsidRPr="00D86772">
              <w:rPr>
                <w:rStyle w:val="ae"/>
                <w:noProof/>
              </w:rPr>
              <w:t>3</w:t>
            </w:r>
            <w:r w:rsidR="00D86772" w:rsidRPr="00D86772">
              <w:rPr>
                <w:rStyle w:val="ae"/>
                <w:rFonts w:hint="eastAsia"/>
                <w:noProof/>
              </w:rPr>
              <w:t>）技術知と反省知の両面性</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_Toc3128254 \h </w:instrText>
            </w:r>
            <w:r w:rsidR="00D86772" w:rsidRPr="00D86772">
              <w:rPr>
                <w:noProof/>
                <w:webHidden/>
              </w:rPr>
            </w:r>
            <w:r w:rsidR="00D86772" w:rsidRPr="00D86772">
              <w:rPr>
                <w:noProof/>
                <w:webHidden/>
              </w:rPr>
              <w:fldChar w:fldCharType="separate"/>
            </w:r>
            <w:r w:rsidR="00D86772" w:rsidRPr="00D86772">
              <w:rPr>
                <w:noProof/>
                <w:webHidden/>
              </w:rPr>
              <w:t>6</w:t>
            </w:r>
            <w:r w:rsidR="00D86772" w:rsidRPr="00D86772">
              <w:rPr>
                <w:noProof/>
                <w:webHidden/>
              </w:rPr>
              <w:fldChar w:fldCharType="end"/>
            </w:r>
          </w:hyperlink>
        </w:p>
        <w:p w14:paraId="4F9BBF75" w14:textId="77777777" w:rsidR="00D86772" w:rsidRPr="00D86772" w:rsidRDefault="00A85E4B" w:rsidP="00D86772">
          <w:pPr>
            <w:pStyle w:val="21"/>
            <w:tabs>
              <w:tab w:val="right" w:leader="dot" w:pos="8494"/>
            </w:tabs>
            <w:snapToGrid w:val="0"/>
            <w:rPr>
              <w:noProof/>
            </w:rPr>
          </w:pPr>
          <w:hyperlink w:anchor="_Toc3128255" w:history="1">
            <w:r w:rsidR="00D86772" w:rsidRPr="00D86772">
              <w:rPr>
                <w:rStyle w:val="ae"/>
                <w:rFonts w:hint="eastAsia"/>
                <w:noProof/>
              </w:rPr>
              <w:t>（</w:t>
            </w:r>
            <w:r w:rsidR="00D86772" w:rsidRPr="00D86772">
              <w:rPr>
                <w:rStyle w:val="ae"/>
                <w:noProof/>
              </w:rPr>
              <w:t>4</w:t>
            </w:r>
            <w:r w:rsidR="00D86772" w:rsidRPr="00D86772">
              <w:rPr>
                <w:rStyle w:val="ae"/>
                <w:rFonts w:hint="eastAsia"/>
                <w:noProof/>
              </w:rPr>
              <w:t>）教育学の再帰性</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_Toc3128255 \h </w:instrText>
            </w:r>
            <w:r w:rsidR="00D86772" w:rsidRPr="00D86772">
              <w:rPr>
                <w:noProof/>
                <w:webHidden/>
              </w:rPr>
            </w:r>
            <w:r w:rsidR="00D86772" w:rsidRPr="00D86772">
              <w:rPr>
                <w:noProof/>
                <w:webHidden/>
              </w:rPr>
              <w:fldChar w:fldCharType="separate"/>
            </w:r>
            <w:r w:rsidR="00D86772" w:rsidRPr="00D86772">
              <w:rPr>
                <w:noProof/>
                <w:webHidden/>
              </w:rPr>
              <w:t>7</w:t>
            </w:r>
            <w:r w:rsidR="00D86772" w:rsidRPr="00D86772">
              <w:rPr>
                <w:noProof/>
                <w:webHidden/>
              </w:rPr>
              <w:fldChar w:fldCharType="end"/>
            </w:r>
          </w:hyperlink>
        </w:p>
        <w:p w14:paraId="250CBE87" w14:textId="77777777" w:rsidR="00D86772" w:rsidRPr="00D86772" w:rsidRDefault="00A85E4B" w:rsidP="00D86772">
          <w:pPr>
            <w:pStyle w:val="21"/>
            <w:tabs>
              <w:tab w:val="right" w:leader="dot" w:pos="8494"/>
            </w:tabs>
            <w:snapToGrid w:val="0"/>
            <w:rPr>
              <w:noProof/>
            </w:rPr>
          </w:pPr>
          <w:hyperlink w:anchor="_Toc3128256" w:history="1">
            <w:r w:rsidR="00D86772" w:rsidRPr="00D86772">
              <w:rPr>
                <w:rStyle w:val="ae"/>
                <w:rFonts w:hint="eastAsia"/>
                <w:noProof/>
              </w:rPr>
              <w:t>（</w:t>
            </w:r>
            <w:r w:rsidR="00D86772" w:rsidRPr="00D86772">
              <w:rPr>
                <w:rStyle w:val="ae"/>
                <w:noProof/>
              </w:rPr>
              <w:t>5</w:t>
            </w:r>
            <w:r w:rsidR="00D86772" w:rsidRPr="00D86772">
              <w:rPr>
                <w:rStyle w:val="ae"/>
                <w:rFonts w:hint="eastAsia"/>
                <w:noProof/>
              </w:rPr>
              <w:t>）他の諸学との協働</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_Toc3128256 \h </w:instrText>
            </w:r>
            <w:r w:rsidR="00D86772" w:rsidRPr="00D86772">
              <w:rPr>
                <w:noProof/>
                <w:webHidden/>
              </w:rPr>
            </w:r>
            <w:r w:rsidR="00D86772" w:rsidRPr="00D86772">
              <w:rPr>
                <w:noProof/>
                <w:webHidden/>
              </w:rPr>
              <w:fldChar w:fldCharType="separate"/>
            </w:r>
            <w:r w:rsidR="00D86772" w:rsidRPr="00D86772">
              <w:rPr>
                <w:noProof/>
                <w:webHidden/>
              </w:rPr>
              <w:t>7</w:t>
            </w:r>
            <w:r w:rsidR="00D86772" w:rsidRPr="00D86772">
              <w:rPr>
                <w:noProof/>
                <w:webHidden/>
              </w:rPr>
              <w:fldChar w:fldCharType="end"/>
            </w:r>
          </w:hyperlink>
        </w:p>
        <w:p w14:paraId="74F5FE68" w14:textId="77777777" w:rsidR="00D86772" w:rsidRPr="00D86772" w:rsidRDefault="00A85E4B" w:rsidP="00D86772">
          <w:pPr>
            <w:pStyle w:val="12"/>
            <w:tabs>
              <w:tab w:val="right" w:leader="dot" w:pos="8494"/>
            </w:tabs>
            <w:snapToGrid w:val="0"/>
            <w:rPr>
              <w:noProof/>
            </w:rPr>
          </w:pPr>
          <w:hyperlink w:anchor="_Toc3128257" w:history="1">
            <w:r w:rsidR="00D86772" w:rsidRPr="00D86772">
              <w:rPr>
                <w:rStyle w:val="ae"/>
                <w:noProof/>
              </w:rPr>
              <w:t>3</w:t>
            </w:r>
            <w:r w:rsidR="00D86772" w:rsidRPr="00D86772">
              <w:rPr>
                <w:rStyle w:val="ae"/>
                <w:rFonts w:hint="eastAsia"/>
                <w:noProof/>
              </w:rPr>
              <w:t>．教育学を学ぶすべての学生が身に付けることを目指すべき基本的な素養</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_Toc3128257 \h </w:instrText>
            </w:r>
            <w:r w:rsidR="00D86772" w:rsidRPr="00D86772">
              <w:rPr>
                <w:noProof/>
                <w:webHidden/>
              </w:rPr>
            </w:r>
            <w:r w:rsidR="00D86772" w:rsidRPr="00D86772">
              <w:rPr>
                <w:noProof/>
                <w:webHidden/>
              </w:rPr>
              <w:fldChar w:fldCharType="separate"/>
            </w:r>
            <w:r w:rsidR="00D86772" w:rsidRPr="00D86772">
              <w:rPr>
                <w:noProof/>
                <w:webHidden/>
              </w:rPr>
              <w:t>8</w:t>
            </w:r>
            <w:r w:rsidR="00D86772" w:rsidRPr="00D86772">
              <w:rPr>
                <w:noProof/>
                <w:webHidden/>
              </w:rPr>
              <w:fldChar w:fldCharType="end"/>
            </w:r>
          </w:hyperlink>
        </w:p>
        <w:p w14:paraId="1C2DD2EB" w14:textId="77777777" w:rsidR="00D86772" w:rsidRPr="00D86772" w:rsidRDefault="00A85E4B" w:rsidP="00D86772">
          <w:pPr>
            <w:pStyle w:val="21"/>
            <w:tabs>
              <w:tab w:val="right" w:leader="dot" w:pos="8494"/>
            </w:tabs>
            <w:snapToGrid w:val="0"/>
            <w:rPr>
              <w:noProof/>
            </w:rPr>
          </w:pPr>
          <w:hyperlink w:anchor="_Toc3128258" w:history="1">
            <w:r w:rsidR="00D86772" w:rsidRPr="00D86772">
              <w:rPr>
                <w:rStyle w:val="ae"/>
                <w:rFonts w:hint="eastAsia"/>
                <w:noProof/>
              </w:rPr>
              <w:t>（</w:t>
            </w:r>
            <w:r w:rsidR="00D86772" w:rsidRPr="00D86772">
              <w:rPr>
                <w:rStyle w:val="ae"/>
                <w:noProof/>
              </w:rPr>
              <w:t>1</w:t>
            </w:r>
            <w:r w:rsidR="00D86772" w:rsidRPr="00D86772">
              <w:rPr>
                <w:rStyle w:val="ae"/>
                <w:rFonts w:hint="eastAsia"/>
                <w:noProof/>
              </w:rPr>
              <w:t>）基本的な知識と理解</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_Toc3128258 \h </w:instrText>
            </w:r>
            <w:r w:rsidR="00D86772" w:rsidRPr="00D86772">
              <w:rPr>
                <w:noProof/>
                <w:webHidden/>
              </w:rPr>
            </w:r>
            <w:r w:rsidR="00D86772" w:rsidRPr="00D86772">
              <w:rPr>
                <w:noProof/>
                <w:webHidden/>
              </w:rPr>
              <w:fldChar w:fldCharType="separate"/>
            </w:r>
            <w:r w:rsidR="00D86772" w:rsidRPr="00D86772">
              <w:rPr>
                <w:noProof/>
                <w:webHidden/>
              </w:rPr>
              <w:t>8</w:t>
            </w:r>
            <w:r w:rsidR="00D86772" w:rsidRPr="00D86772">
              <w:rPr>
                <w:noProof/>
                <w:webHidden/>
              </w:rPr>
              <w:fldChar w:fldCharType="end"/>
            </w:r>
          </w:hyperlink>
        </w:p>
        <w:p w14:paraId="25015405" w14:textId="3E562D50" w:rsidR="00D86772" w:rsidRPr="00D86772" w:rsidRDefault="00A85E4B" w:rsidP="00CB68F2">
          <w:pPr>
            <w:pStyle w:val="31"/>
            <w:snapToGrid w:val="0"/>
            <w:ind w:firstLineChars="100" w:firstLine="210"/>
            <w:rPr>
              <w:noProof/>
            </w:rPr>
          </w:pPr>
          <w:hyperlink w:anchor="_Toc3128259" w:history="1">
            <w:r w:rsidR="00D86772" w:rsidRPr="00D86772">
              <w:rPr>
                <w:rStyle w:val="ae"/>
                <w:rFonts w:hint="eastAsia"/>
                <w:noProof/>
              </w:rPr>
              <w:t>①</w:t>
            </w:r>
            <w:r w:rsidR="00D86772" w:rsidRPr="00D86772">
              <w:rPr>
                <w:rStyle w:val="ae"/>
                <w:rFonts w:hint="eastAsia"/>
                <w:noProof/>
              </w:rPr>
              <w:t xml:space="preserve"> </w:t>
            </w:r>
            <w:r w:rsidR="00D86772" w:rsidRPr="00D86772">
              <w:rPr>
                <w:rStyle w:val="ae"/>
                <w:rFonts w:hint="eastAsia"/>
                <w:noProof/>
              </w:rPr>
              <w:t>教育の原理と基本概念の理解</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_Toc3128259 \h </w:instrText>
            </w:r>
            <w:r w:rsidR="00D86772" w:rsidRPr="00D86772">
              <w:rPr>
                <w:noProof/>
                <w:webHidden/>
              </w:rPr>
            </w:r>
            <w:r w:rsidR="00D86772" w:rsidRPr="00D86772">
              <w:rPr>
                <w:noProof/>
                <w:webHidden/>
              </w:rPr>
              <w:fldChar w:fldCharType="separate"/>
            </w:r>
            <w:r w:rsidR="00D86772" w:rsidRPr="00D86772">
              <w:rPr>
                <w:noProof/>
                <w:webHidden/>
              </w:rPr>
              <w:t>8</w:t>
            </w:r>
            <w:r w:rsidR="00D86772" w:rsidRPr="00D86772">
              <w:rPr>
                <w:noProof/>
                <w:webHidden/>
              </w:rPr>
              <w:fldChar w:fldCharType="end"/>
            </w:r>
          </w:hyperlink>
        </w:p>
        <w:p w14:paraId="3F0104B4" w14:textId="464EA8ED" w:rsidR="00D86772" w:rsidRPr="00D86772" w:rsidRDefault="00A85E4B" w:rsidP="00CB68F2">
          <w:pPr>
            <w:pStyle w:val="31"/>
            <w:snapToGrid w:val="0"/>
            <w:ind w:firstLineChars="100" w:firstLine="210"/>
            <w:rPr>
              <w:noProof/>
            </w:rPr>
          </w:pPr>
          <w:hyperlink w:anchor="_Toc3128260" w:history="1">
            <w:r w:rsidR="00D86772" w:rsidRPr="00D86772">
              <w:rPr>
                <w:rStyle w:val="ae"/>
                <w:rFonts w:hint="eastAsia"/>
                <w:noProof/>
              </w:rPr>
              <w:t>②</w:t>
            </w:r>
            <w:r w:rsidR="00D86772" w:rsidRPr="00D86772">
              <w:rPr>
                <w:rStyle w:val="ae"/>
                <w:rFonts w:hint="eastAsia"/>
                <w:noProof/>
              </w:rPr>
              <w:t xml:space="preserve"> </w:t>
            </w:r>
            <w:r w:rsidR="00D86772" w:rsidRPr="00D86772">
              <w:rPr>
                <w:rStyle w:val="ae"/>
                <w:rFonts w:hint="eastAsia"/>
                <w:noProof/>
              </w:rPr>
              <w:t>教育の目的論的探究の理解</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_Toc3128260 \h </w:instrText>
            </w:r>
            <w:r w:rsidR="00D86772" w:rsidRPr="00D86772">
              <w:rPr>
                <w:noProof/>
                <w:webHidden/>
              </w:rPr>
            </w:r>
            <w:r w:rsidR="00D86772" w:rsidRPr="00D86772">
              <w:rPr>
                <w:noProof/>
                <w:webHidden/>
              </w:rPr>
              <w:fldChar w:fldCharType="separate"/>
            </w:r>
            <w:r w:rsidR="00D86772" w:rsidRPr="00D86772">
              <w:rPr>
                <w:noProof/>
                <w:webHidden/>
              </w:rPr>
              <w:t>8</w:t>
            </w:r>
            <w:r w:rsidR="00D86772" w:rsidRPr="00D86772">
              <w:rPr>
                <w:noProof/>
                <w:webHidden/>
              </w:rPr>
              <w:fldChar w:fldCharType="end"/>
            </w:r>
          </w:hyperlink>
        </w:p>
        <w:p w14:paraId="251E52C5" w14:textId="48CD492D" w:rsidR="00D86772" w:rsidRPr="00D86772" w:rsidRDefault="00A85E4B" w:rsidP="00CB68F2">
          <w:pPr>
            <w:pStyle w:val="31"/>
            <w:snapToGrid w:val="0"/>
            <w:ind w:firstLineChars="100" w:firstLine="210"/>
            <w:rPr>
              <w:noProof/>
            </w:rPr>
          </w:pPr>
          <w:hyperlink w:anchor="_Toc3128261" w:history="1">
            <w:r w:rsidR="00D86772" w:rsidRPr="00D86772">
              <w:rPr>
                <w:rStyle w:val="ae"/>
                <w:rFonts w:hint="eastAsia"/>
                <w:noProof/>
              </w:rPr>
              <w:t>③</w:t>
            </w:r>
            <w:r w:rsidR="00D86772" w:rsidRPr="00D86772">
              <w:rPr>
                <w:rStyle w:val="ae"/>
                <w:rFonts w:hint="eastAsia"/>
                <w:noProof/>
              </w:rPr>
              <w:t xml:space="preserve"> </w:t>
            </w:r>
            <w:r w:rsidR="00D86772" w:rsidRPr="00D86772">
              <w:rPr>
                <w:rStyle w:val="ae"/>
                <w:rFonts w:hint="eastAsia"/>
                <w:noProof/>
              </w:rPr>
              <w:t>教育の歴史的・制度的展開と社会・文化的多様性の理解</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_Toc3128261 \h </w:instrText>
            </w:r>
            <w:r w:rsidR="00D86772" w:rsidRPr="00D86772">
              <w:rPr>
                <w:noProof/>
                <w:webHidden/>
              </w:rPr>
            </w:r>
            <w:r w:rsidR="00D86772" w:rsidRPr="00D86772">
              <w:rPr>
                <w:noProof/>
                <w:webHidden/>
              </w:rPr>
              <w:fldChar w:fldCharType="separate"/>
            </w:r>
            <w:r w:rsidR="00D86772" w:rsidRPr="00D86772">
              <w:rPr>
                <w:noProof/>
                <w:webHidden/>
              </w:rPr>
              <w:t>8</w:t>
            </w:r>
            <w:r w:rsidR="00D86772" w:rsidRPr="00D86772">
              <w:rPr>
                <w:noProof/>
                <w:webHidden/>
              </w:rPr>
              <w:fldChar w:fldCharType="end"/>
            </w:r>
          </w:hyperlink>
        </w:p>
        <w:p w14:paraId="175A2031" w14:textId="09962373" w:rsidR="00D86772" w:rsidRPr="00D86772" w:rsidRDefault="00A85E4B" w:rsidP="00CB68F2">
          <w:pPr>
            <w:pStyle w:val="31"/>
            <w:snapToGrid w:val="0"/>
            <w:ind w:firstLineChars="100" w:firstLine="210"/>
            <w:rPr>
              <w:noProof/>
            </w:rPr>
          </w:pPr>
          <w:hyperlink w:anchor="_Toc3128262" w:history="1">
            <w:r w:rsidR="00D86772" w:rsidRPr="00D86772">
              <w:rPr>
                <w:rStyle w:val="ae"/>
                <w:rFonts w:hint="eastAsia"/>
                <w:noProof/>
              </w:rPr>
              <w:t>④</w:t>
            </w:r>
            <w:r w:rsidR="00D86772" w:rsidRPr="00D86772">
              <w:rPr>
                <w:rStyle w:val="ae"/>
                <w:rFonts w:hint="eastAsia"/>
                <w:noProof/>
              </w:rPr>
              <w:t xml:space="preserve"> </w:t>
            </w:r>
            <w:r w:rsidR="00D86772" w:rsidRPr="00D86772">
              <w:rPr>
                <w:rStyle w:val="ae"/>
                <w:rFonts w:hint="eastAsia"/>
                <w:noProof/>
              </w:rPr>
              <w:t>学習過程とそれへの教育的介入の理解</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_Toc3128262 \h </w:instrText>
            </w:r>
            <w:r w:rsidR="00D86772" w:rsidRPr="00D86772">
              <w:rPr>
                <w:noProof/>
                <w:webHidden/>
              </w:rPr>
            </w:r>
            <w:r w:rsidR="00D86772" w:rsidRPr="00D86772">
              <w:rPr>
                <w:noProof/>
                <w:webHidden/>
              </w:rPr>
              <w:fldChar w:fldCharType="separate"/>
            </w:r>
            <w:r w:rsidR="00D86772" w:rsidRPr="00D86772">
              <w:rPr>
                <w:noProof/>
                <w:webHidden/>
              </w:rPr>
              <w:t>9</w:t>
            </w:r>
            <w:r w:rsidR="00D86772" w:rsidRPr="00D86772">
              <w:rPr>
                <w:noProof/>
                <w:webHidden/>
              </w:rPr>
              <w:fldChar w:fldCharType="end"/>
            </w:r>
          </w:hyperlink>
        </w:p>
        <w:p w14:paraId="7791BC5B" w14:textId="77777777" w:rsidR="00D86772" w:rsidRPr="00D86772" w:rsidRDefault="00A85E4B" w:rsidP="00CB68F2">
          <w:pPr>
            <w:pStyle w:val="31"/>
            <w:snapToGrid w:val="0"/>
            <w:ind w:firstLineChars="100" w:firstLine="210"/>
            <w:rPr>
              <w:noProof/>
            </w:rPr>
          </w:pPr>
          <w:hyperlink w:anchor="_Toc3128263" w:history="1">
            <w:r w:rsidR="00D86772" w:rsidRPr="00D86772">
              <w:rPr>
                <w:rStyle w:val="ae"/>
                <w:rFonts w:hint="eastAsia"/>
                <w:noProof/>
              </w:rPr>
              <w:t>⑤</w:t>
            </w:r>
            <w:r w:rsidR="00D86772" w:rsidRPr="00D86772">
              <w:rPr>
                <w:rStyle w:val="ae"/>
                <w:noProof/>
              </w:rPr>
              <w:t xml:space="preserve"> </w:t>
            </w:r>
            <w:r w:rsidR="00D86772" w:rsidRPr="00D86772">
              <w:rPr>
                <w:rStyle w:val="ae"/>
                <w:rFonts w:hint="eastAsia"/>
                <w:noProof/>
              </w:rPr>
              <w:t>教育事象と社会的事象との相互関係の理解</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_Toc3128263 \h </w:instrText>
            </w:r>
            <w:r w:rsidR="00D86772" w:rsidRPr="00D86772">
              <w:rPr>
                <w:noProof/>
                <w:webHidden/>
              </w:rPr>
            </w:r>
            <w:r w:rsidR="00D86772" w:rsidRPr="00D86772">
              <w:rPr>
                <w:noProof/>
                <w:webHidden/>
              </w:rPr>
              <w:fldChar w:fldCharType="separate"/>
            </w:r>
            <w:r w:rsidR="00D86772" w:rsidRPr="00D86772">
              <w:rPr>
                <w:noProof/>
                <w:webHidden/>
              </w:rPr>
              <w:t>9</w:t>
            </w:r>
            <w:r w:rsidR="00D86772" w:rsidRPr="00D86772">
              <w:rPr>
                <w:noProof/>
                <w:webHidden/>
              </w:rPr>
              <w:fldChar w:fldCharType="end"/>
            </w:r>
          </w:hyperlink>
        </w:p>
        <w:p w14:paraId="2CF3F6FB" w14:textId="77777777" w:rsidR="00D86772" w:rsidRPr="00D86772" w:rsidRDefault="00A85E4B" w:rsidP="00D86772">
          <w:pPr>
            <w:pStyle w:val="21"/>
            <w:tabs>
              <w:tab w:val="right" w:leader="dot" w:pos="8494"/>
            </w:tabs>
            <w:snapToGrid w:val="0"/>
            <w:rPr>
              <w:noProof/>
            </w:rPr>
          </w:pPr>
          <w:hyperlink w:anchor="_Toc3128264" w:history="1">
            <w:r w:rsidR="00D86772" w:rsidRPr="00D86772">
              <w:rPr>
                <w:rStyle w:val="ae"/>
                <w:rFonts w:hint="eastAsia"/>
                <w:noProof/>
              </w:rPr>
              <w:t>（</w:t>
            </w:r>
            <w:r w:rsidR="00D86772" w:rsidRPr="00D86772">
              <w:rPr>
                <w:rStyle w:val="ae"/>
                <w:noProof/>
              </w:rPr>
              <w:t>2</w:t>
            </w:r>
            <w:r w:rsidR="00D86772" w:rsidRPr="00D86772">
              <w:rPr>
                <w:rStyle w:val="ae"/>
                <w:rFonts w:hint="eastAsia"/>
                <w:noProof/>
              </w:rPr>
              <w:t>）基本的な能力</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_Toc3128264 \h </w:instrText>
            </w:r>
            <w:r w:rsidR="00D86772" w:rsidRPr="00D86772">
              <w:rPr>
                <w:noProof/>
                <w:webHidden/>
              </w:rPr>
            </w:r>
            <w:r w:rsidR="00D86772" w:rsidRPr="00D86772">
              <w:rPr>
                <w:noProof/>
                <w:webHidden/>
              </w:rPr>
              <w:fldChar w:fldCharType="separate"/>
            </w:r>
            <w:r w:rsidR="00D86772" w:rsidRPr="00D86772">
              <w:rPr>
                <w:noProof/>
                <w:webHidden/>
              </w:rPr>
              <w:t>9</w:t>
            </w:r>
            <w:r w:rsidR="00D86772" w:rsidRPr="00D86772">
              <w:rPr>
                <w:noProof/>
                <w:webHidden/>
              </w:rPr>
              <w:fldChar w:fldCharType="end"/>
            </w:r>
          </w:hyperlink>
        </w:p>
        <w:p w14:paraId="2656C1D8" w14:textId="77777777" w:rsidR="00D86772" w:rsidRPr="00D86772" w:rsidRDefault="00A85E4B" w:rsidP="00CB68F2">
          <w:pPr>
            <w:pStyle w:val="21"/>
            <w:tabs>
              <w:tab w:val="right" w:leader="dot" w:pos="8494"/>
            </w:tabs>
            <w:snapToGrid w:val="0"/>
            <w:ind w:firstLineChars="100" w:firstLine="210"/>
            <w:rPr>
              <w:noProof/>
            </w:rPr>
          </w:pPr>
          <w:hyperlink w:anchor="_Toc3128265" w:history="1">
            <w:r w:rsidR="00D86772" w:rsidRPr="00D86772">
              <w:rPr>
                <w:rStyle w:val="ae"/>
                <w:rFonts w:hint="eastAsia"/>
                <w:noProof/>
              </w:rPr>
              <w:t>ａ</w:t>
            </w:r>
            <w:r w:rsidR="00D86772" w:rsidRPr="00D86772">
              <w:rPr>
                <w:rStyle w:val="ae"/>
                <w:noProof/>
              </w:rPr>
              <w:t xml:space="preserve"> </w:t>
            </w:r>
            <w:r w:rsidR="00D86772" w:rsidRPr="00D86772">
              <w:rPr>
                <w:rStyle w:val="ae"/>
                <w:rFonts w:hint="eastAsia"/>
                <w:noProof/>
              </w:rPr>
              <w:t>教育学に固有の能力</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_Toc3128265 \h </w:instrText>
            </w:r>
            <w:r w:rsidR="00D86772" w:rsidRPr="00D86772">
              <w:rPr>
                <w:noProof/>
                <w:webHidden/>
              </w:rPr>
            </w:r>
            <w:r w:rsidR="00D86772" w:rsidRPr="00D86772">
              <w:rPr>
                <w:noProof/>
                <w:webHidden/>
              </w:rPr>
              <w:fldChar w:fldCharType="separate"/>
            </w:r>
            <w:r w:rsidR="00D86772" w:rsidRPr="00D86772">
              <w:rPr>
                <w:noProof/>
                <w:webHidden/>
              </w:rPr>
              <w:t>9</w:t>
            </w:r>
            <w:r w:rsidR="00D86772" w:rsidRPr="00D86772">
              <w:rPr>
                <w:noProof/>
                <w:webHidden/>
              </w:rPr>
              <w:fldChar w:fldCharType="end"/>
            </w:r>
          </w:hyperlink>
        </w:p>
        <w:p w14:paraId="695739F5" w14:textId="77777777" w:rsidR="00D86772" w:rsidRPr="00D86772" w:rsidRDefault="00A85E4B" w:rsidP="00CB68F2">
          <w:pPr>
            <w:pStyle w:val="31"/>
            <w:snapToGrid w:val="0"/>
            <w:ind w:firstLineChars="100" w:firstLine="210"/>
            <w:rPr>
              <w:noProof/>
            </w:rPr>
          </w:pPr>
          <w:hyperlink w:anchor="_Toc3128266" w:history="1">
            <w:r w:rsidR="00D86772" w:rsidRPr="00D86772">
              <w:rPr>
                <w:rStyle w:val="ae"/>
                <w:rFonts w:hint="eastAsia"/>
                <w:noProof/>
              </w:rPr>
              <w:t>①</w:t>
            </w:r>
            <w:r w:rsidR="00D86772" w:rsidRPr="00D86772">
              <w:rPr>
                <w:rStyle w:val="ae"/>
                <w:noProof/>
              </w:rPr>
              <w:t xml:space="preserve"> </w:t>
            </w:r>
            <w:r w:rsidR="00D86772" w:rsidRPr="00D86772">
              <w:rPr>
                <w:rStyle w:val="ae"/>
                <w:rFonts w:hint="eastAsia"/>
                <w:noProof/>
              </w:rPr>
              <w:t>市民生活上求められる基本的な能力</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_Toc3128266 \h </w:instrText>
            </w:r>
            <w:r w:rsidR="00D86772" w:rsidRPr="00D86772">
              <w:rPr>
                <w:noProof/>
                <w:webHidden/>
              </w:rPr>
            </w:r>
            <w:r w:rsidR="00D86772" w:rsidRPr="00D86772">
              <w:rPr>
                <w:noProof/>
                <w:webHidden/>
              </w:rPr>
              <w:fldChar w:fldCharType="separate"/>
            </w:r>
            <w:r w:rsidR="00D86772" w:rsidRPr="00D86772">
              <w:rPr>
                <w:noProof/>
                <w:webHidden/>
              </w:rPr>
              <w:t>10</w:t>
            </w:r>
            <w:r w:rsidR="00D86772" w:rsidRPr="00D86772">
              <w:rPr>
                <w:noProof/>
                <w:webHidden/>
              </w:rPr>
              <w:fldChar w:fldCharType="end"/>
            </w:r>
          </w:hyperlink>
        </w:p>
        <w:p w14:paraId="52575893" w14:textId="77777777" w:rsidR="00D86772" w:rsidRPr="00D86772" w:rsidRDefault="00A85E4B" w:rsidP="00CB68F2">
          <w:pPr>
            <w:pStyle w:val="31"/>
            <w:snapToGrid w:val="0"/>
            <w:ind w:firstLineChars="100" w:firstLine="210"/>
            <w:rPr>
              <w:noProof/>
            </w:rPr>
          </w:pPr>
          <w:hyperlink w:anchor="_Toc3128267" w:history="1">
            <w:r w:rsidR="00D86772" w:rsidRPr="00D86772">
              <w:rPr>
                <w:rStyle w:val="ae"/>
                <w:rFonts w:hint="eastAsia"/>
                <w:noProof/>
              </w:rPr>
              <w:t>②</w:t>
            </w:r>
            <w:r w:rsidR="00D86772" w:rsidRPr="00D86772">
              <w:rPr>
                <w:rStyle w:val="ae"/>
                <w:noProof/>
              </w:rPr>
              <w:t xml:space="preserve"> </w:t>
            </w:r>
            <w:r w:rsidR="00D86772" w:rsidRPr="00D86772">
              <w:rPr>
                <w:rStyle w:val="ae"/>
                <w:rFonts w:hint="eastAsia"/>
                <w:noProof/>
              </w:rPr>
              <w:t>職業上求められる基本的な能力</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_Toc3128267 \h </w:instrText>
            </w:r>
            <w:r w:rsidR="00D86772" w:rsidRPr="00D86772">
              <w:rPr>
                <w:noProof/>
                <w:webHidden/>
              </w:rPr>
            </w:r>
            <w:r w:rsidR="00D86772" w:rsidRPr="00D86772">
              <w:rPr>
                <w:noProof/>
                <w:webHidden/>
              </w:rPr>
              <w:fldChar w:fldCharType="separate"/>
            </w:r>
            <w:r w:rsidR="00D86772" w:rsidRPr="00D86772">
              <w:rPr>
                <w:noProof/>
                <w:webHidden/>
              </w:rPr>
              <w:t>10</w:t>
            </w:r>
            <w:r w:rsidR="00D86772" w:rsidRPr="00D86772">
              <w:rPr>
                <w:noProof/>
                <w:webHidden/>
              </w:rPr>
              <w:fldChar w:fldCharType="end"/>
            </w:r>
          </w:hyperlink>
        </w:p>
        <w:p w14:paraId="7BEDE0CE" w14:textId="77777777" w:rsidR="00D86772" w:rsidRPr="00D86772" w:rsidRDefault="00A85E4B" w:rsidP="00CB68F2">
          <w:pPr>
            <w:pStyle w:val="21"/>
            <w:tabs>
              <w:tab w:val="right" w:leader="dot" w:pos="8494"/>
            </w:tabs>
            <w:snapToGrid w:val="0"/>
            <w:ind w:firstLineChars="100" w:firstLine="210"/>
            <w:rPr>
              <w:noProof/>
            </w:rPr>
          </w:pPr>
          <w:hyperlink w:anchor="_Toc3128268" w:history="1">
            <w:r w:rsidR="00D86772" w:rsidRPr="00D86772">
              <w:rPr>
                <w:rStyle w:val="ae"/>
                <w:rFonts w:hint="eastAsia"/>
                <w:noProof/>
              </w:rPr>
              <w:t>ｂ</w:t>
            </w:r>
            <w:r w:rsidR="00D86772" w:rsidRPr="00D86772">
              <w:rPr>
                <w:rStyle w:val="ae"/>
                <w:noProof/>
              </w:rPr>
              <w:t xml:space="preserve"> </w:t>
            </w:r>
            <w:r w:rsidR="00D86772" w:rsidRPr="00D86772">
              <w:rPr>
                <w:rStyle w:val="ae"/>
                <w:rFonts w:hint="eastAsia"/>
                <w:noProof/>
              </w:rPr>
              <w:t>ジェネリックスキル</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_Toc3128268 \h </w:instrText>
            </w:r>
            <w:r w:rsidR="00D86772" w:rsidRPr="00D86772">
              <w:rPr>
                <w:noProof/>
                <w:webHidden/>
              </w:rPr>
            </w:r>
            <w:r w:rsidR="00D86772" w:rsidRPr="00D86772">
              <w:rPr>
                <w:noProof/>
                <w:webHidden/>
              </w:rPr>
              <w:fldChar w:fldCharType="separate"/>
            </w:r>
            <w:r w:rsidR="00D86772" w:rsidRPr="00D86772">
              <w:rPr>
                <w:noProof/>
                <w:webHidden/>
              </w:rPr>
              <w:t>11</w:t>
            </w:r>
            <w:r w:rsidR="00D86772" w:rsidRPr="00D86772">
              <w:rPr>
                <w:noProof/>
                <w:webHidden/>
              </w:rPr>
              <w:fldChar w:fldCharType="end"/>
            </w:r>
          </w:hyperlink>
        </w:p>
        <w:p w14:paraId="6FD64421" w14:textId="77777777" w:rsidR="00D86772" w:rsidRPr="00D86772" w:rsidRDefault="00A85E4B" w:rsidP="00D86772">
          <w:pPr>
            <w:pStyle w:val="12"/>
            <w:tabs>
              <w:tab w:val="right" w:leader="dot" w:pos="8494"/>
            </w:tabs>
            <w:snapToGrid w:val="0"/>
            <w:rPr>
              <w:noProof/>
            </w:rPr>
          </w:pPr>
          <w:hyperlink w:anchor="_Toc3128269" w:history="1">
            <w:r w:rsidR="00D86772" w:rsidRPr="00D86772">
              <w:rPr>
                <w:rStyle w:val="ae"/>
                <w:rFonts w:hint="eastAsia"/>
                <w:noProof/>
              </w:rPr>
              <w:t>４．学修方法および学修成果の評価方法に関する基本的な考え方</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_Toc3128269 \h </w:instrText>
            </w:r>
            <w:r w:rsidR="00D86772" w:rsidRPr="00D86772">
              <w:rPr>
                <w:noProof/>
                <w:webHidden/>
              </w:rPr>
            </w:r>
            <w:r w:rsidR="00D86772" w:rsidRPr="00D86772">
              <w:rPr>
                <w:noProof/>
                <w:webHidden/>
              </w:rPr>
              <w:fldChar w:fldCharType="separate"/>
            </w:r>
            <w:r w:rsidR="00D86772" w:rsidRPr="00D86772">
              <w:rPr>
                <w:noProof/>
                <w:webHidden/>
              </w:rPr>
              <w:t>11</w:t>
            </w:r>
            <w:r w:rsidR="00D86772" w:rsidRPr="00D86772">
              <w:rPr>
                <w:noProof/>
                <w:webHidden/>
              </w:rPr>
              <w:fldChar w:fldCharType="end"/>
            </w:r>
          </w:hyperlink>
        </w:p>
        <w:p w14:paraId="0A00AB97" w14:textId="77777777" w:rsidR="00D86772" w:rsidRPr="00D86772" w:rsidRDefault="00A85E4B" w:rsidP="00D86772">
          <w:pPr>
            <w:pStyle w:val="21"/>
            <w:tabs>
              <w:tab w:val="right" w:leader="dot" w:pos="8494"/>
            </w:tabs>
            <w:snapToGrid w:val="0"/>
            <w:rPr>
              <w:noProof/>
            </w:rPr>
          </w:pPr>
          <w:hyperlink w:anchor="_Toc3128270" w:history="1">
            <w:r w:rsidR="00D86772" w:rsidRPr="00D86772">
              <w:rPr>
                <w:rStyle w:val="ae"/>
                <w:rFonts w:hint="eastAsia"/>
                <w:noProof/>
              </w:rPr>
              <w:t>（</w:t>
            </w:r>
            <w:r w:rsidR="00D86772" w:rsidRPr="00D86772">
              <w:rPr>
                <w:rStyle w:val="ae"/>
                <w:noProof/>
              </w:rPr>
              <w:t>1</w:t>
            </w:r>
            <w:r w:rsidR="00D86772" w:rsidRPr="00D86772">
              <w:rPr>
                <w:rStyle w:val="ae"/>
                <w:rFonts w:hint="eastAsia"/>
                <w:noProof/>
              </w:rPr>
              <w:t>）学修方法</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_Toc3128270 \h </w:instrText>
            </w:r>
            <w:r w:rsidR="00D86772" w:rsidRPr="00D86772">
              <w:rPr>
                <w:noProof/>
                <w:webHidden/>
              </w:rPr>
            </w:r>
            <w:r w:rsidR="00D86772" w:rsidRPr="00D86772">
              <w:rPr>
                <w:noProof/>
                <w:webHidden/>
              </w:rPr>
              <w:fldChar w:fldCharType="separate"/>
            </w:r>
            <w:r w:rsidR="00D86772" w:rsidRPr="00D86772">
              <w:rPr>
                <w:noProof/>
                <w:webHidden/>
              </w:rPr>
              <w:t>11</w:t>
            </w:r>
            <w:r w:rsidR="00D86772" w:rsidRPr="00D86772">
              <w:rPr>
                <w:noProof/>
                <w:webHidden/>
              </w:rPr>
              <w:fldChar w:fldCharType="end"/>
            </w:r>
          </w:hyperlink>
        </w:p>
        <w:p w14:paraId="56C36E3C" w14:textId="77777777" w:rsidR="00D86772" w:rsidRPr="00D86772" w:rsidRDefault="00A85E4B" w:rsidP="00CB68F2">
          <w:pPr>
            <w:pStyle w:val="31"/>
            <w:snapToGrid w:val="0"/>
            <w:ind w:firstLineChars="100" w:firstLine="210"/>
            <w:rPr>
              <w:noProof/>
            </w:rPr>
          </w:pPr>
          <w:hyperlink w:anchor="_Toc3128271" w:history="1">
            <w:r w:rsidR="00D86772" w:rsidRPr="00D86772">
              <w:rPr>
                <w:rStyle w:val="ae"/>
                <w:rFonts w:hint="eastAsia"/>
                <w:noProof/>
              </w:rPr>
              <w:t>①</w:t>
            </w:r>
            <w:r w:rsidR="00D86772" w:rsidRPr="00D86772">
              <w:rPr>
                <w:rStyle w:val="ae"/>
                <w:noProof/>
              </w:rPr>
              <w:t xml:space="preserve"> </w:t>
            </w:r>
            <w:r w:rsidR="00D86772" w:rsidRPr="00D86772">
              <w:rPr>
                <w:rStyle w:val="ae"/>
                <w:rFonts w:hint="eastAsia"/>
                <w:noProof/>
              </w:rPr>
              <w:t>講義</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_Toc3128271 \h </w:instrText>
            </w:r>
            <w:r w:rsidR="00D86772" w:rsidRPr="00D86772">
              <w:rPr>
                <w:noProof/>
                <w:webHidden/>
              </w:rPr>
            </w:r>
            <w:r w:rsidR="00D86772" w:rsidRPr="00D86772">
              <w:rPr>
                <w:noProof/>
                <w:webHidden/>
              </w:rPr>
              <w:fldChar w:fldCharType="separate"/>
            </w:r>
            <w:r w:rsidR="00D86772" w:rsidRPr="00D86772">
              <w:rPr>
                <w:noProof/>
                <w:webHidden/>
              </w:rPr>
              <w:t>12</w:t>
            </w:r>
            <w:r w:rsidR="00D86772" w:rsidRPr="00D86772">
              <w:rPr>
                <w:noProof/>
                <w:webHidden/>
              </w:rPr>
              <w:fldChar w:fldCharType="end"/>
            </w:r>
          </w:hyperlink>
        </w:p>
        <w:p w14:paraId="2268DE59" w14:textId="77777777" w:rsidR="00D86772" w:rsidRPr="00D86772" w:rsidRDefault="00A85E4B" w:rsidP="00CB68F2">
          <w:pPr>
            <w:pStyle w:val="31"/>
            <w:snapToGrid w:val="0"/>
            <w:ind w:firstLineChars="100" w:firstLine="210"/>
            <w:rPr>
              <w:noProof/>
            </w:rPr>
          </w:pPr>
          <w:hyperlink w:anchor="_Toc3128272" w:history="1">
            <w:r w:rsidR="00D86772" w:rsidRPr="00D86772">
              <w:rPr>
                <w:rStyle w:val="ae"/>
                <w:rFonts w:hint="eastAsia"/>
                <w:noProof/>
              </w:rPr>
              <w:t>②</w:t>
            </w:r>
            <w:r w:rsidR="00D86772" w:rsidRPr="00D86772">
              <w:rPr>
                <w:rStyle w:val="ae"/>
                <w:noProof/>
              </w:rPr>
              <w:t xml:space="preserve"> </w:t>
            </w:r>
            <w:r w:rsidR="00D86772" w:rsidRPr="00D86772">
              <w:rPr>
                <w:rStyle w:val="ae"/>
                <w:rFonts w:hint="eastAsia"/>
                <w:noProof/>
              </w:rPr>
              <w:t>演習・実習</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_Toc3128272 \h </w:instrText>
            </w:r>
            <w:r w:rsidR="00D86772" w:rsidRPr="00D86772">
              <w:rPr>
                <w:noProof/>
                <w:webHidden/>
              </w:rPr>
            </w:r>
            <w:r w:rsidR="00D86772" w:rsidRPr="00D86772">
              <w:rPr>
                <w:noProof/>
                <w:webHidden/>
              </w:rPr>
              <w:fldChar w:fldCharType="separate"/>
            </w:r>
            <w:r w:rsidR="00D86772" w:rsidRPr="00D86772">
              <w:rPr>
                <w:noProof/>
                <w:webHidden/>
              </w:rPr>
              <w:t>12</w:t>
            </w:r>
            <w:r w:rsidR="00D86772" w:rsidRPr="00D86772">
              <w:rPr>
                <w:noProof/>
                <w:webHidden/>
              </w:rPr>
              <w:fldChar w:fldCharType="end"/>
            </w:r>
          </w:hyperlink>
        </w:p>
        <w:p w14:paraId="2C26BB0C" w14:textId="77777777" w:rsidR="00D86772" w:rsidRPr="00D86772" w:rsidRDefault="00A85E4B" w:rsidP="00CB68F2">
          <w:pPr>
            <w:pStyle w:val="31"/>
            <w:snapToGrid w:val="0"/>
            <w:ind w:firstLineChars="100" w:firstLine="210"/>
            <w:rPr>
              <w:noProof/>
            </w:rPr>
          </w:pPr>
          <w:hyperlink w:anchor="_Toc3128273" w:history="1">
            <w:r w:rsidR="00D86772" w:rsidRPr="00D86772">
              <w:rPr>
                <w:rStyle w:val="ae"/>
                <w:rFonts w:hint="eastAsia"/>
                <w:noProof/>
              </w:rPr>
              <w:t>③</w:t>
            </w:r>
            <w:r w:rsidR="00D86772" w:rsidRPr="00D86772">
              <w:rPr>
                <w:rStyle w:val="ae"/>
                <w:noProof/>
              </w:rPr>
              <w:t xml:space="preserve"> </w:t>
            </w:r>
            <w:r w:rsidR="00D86772" w:rsidRPr="00D86772">
              <w:rPr>
                <w:rStyle w:val="ae"/>
                <w:rFonts w:hint="eastAsia"/>
                <w:noProof/>
              </w:rPr>
              <w:t>卒業論文</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_Toc3128273 \h </w:instrText>
            </w:r>
            <w:r w:rsidR="00D86772" w:rsidRPr="00D86772">
              <w:rPr>
                <w:noProof/>
                <w:webHidden/>
              </w:rPr>
            </w:r>
            <w:r w:rsidR="00D86772" w:rsidRPr="00D86772">
              <w:rPr>
                <w:noProof/>
                <w:webHidden/>
              </w:rPr>
              <w:fldChar w:fldCharType="separate"/>
            </w:r>
            <w:r w:rsidR="00D86772" w:rsidRPr="00D86772">
              <w:rPr>
                <w:noProof/>
                <w:webHidden/>
              </w:rPr>
              <w:t>13</w:t>
            </w:r>
            <w:r w:rsidR="00D86772" w:rsidRPr="00D86772">
              <w:rPr>
                <w:noProof/>
                <w:webHidden/>
              </w:rPr>
              <w:fldChar w:fldCharType="end"/>
            </w:r>
          </w:hyperlink>
        </w:p>
        <w:p w14:paraId="64E29678" w14:textId="59C4A7E5" w:rsidR="00D86772" w:rsidRPr="00D86772" w:rsidRDefault="00A85E4B" w:rsidP="00CB68F2">
          <w:pPr>
            <w:pStyle w:val="31"/>
            <w:snapToGrid w:val="0"/>
            <w:ind w:firstLineChars="100" w:firstLine="210"/>
            <w:rPr>
              <w:noProof/>
            </w:rPr>
          </w:pPr>
          <w:hyperlink w:anchor="_Toc3128274" w:history="1">
            <w:r w:rsidR="00D86772" w:rsidRPr="00D86772">
              <w:rPr>
                <w:rStyle w:val="ae"/>
                <w:rFonts w:hint="eastAsia"/>
                <w:noProof/>
              </w:rPr>
              <w:t>④</w:t>
            </w:r>
            <w:r w:rsidR="00D86772" w:rsidRPr="00D86772">
              <w:rPr>
                <w:noProof/>
              </w:rPr>
              <w:t xml:space="preserve"> </w:t>
            </w:r>
            <w:r w:rsidR="00D86772" w:rsidRPr="00D86772">
              <w:rPr>
                <w:rStyle w:val="ae"/>
                <w:rFonts w:hint="eastAsia"/>
                <w:noProof/>
              </w:rPr>
              <w:t>その他</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_Toc3128274 \h </w:instrText>
            </w:r>
            <w:r w:rsidR="00D86772" w:rsidRPr="00D86772">
              <w:rPr>
                <w:noProof/>
                <w:webHidden/>
              </w:rPr>
            </w:r>
            <w:r w:rsidR="00D86772" w:rsidRPr="00D86772">
              <w:rPr>
                <w:noProof/>
                <w:webHidden/>
              </w:rPr>
              <w:fldChar w:fldCharType="separate"/>
            </w:r>
            <w:r w:rsidR="00D86772" w:rsidRPr="00D86772">
              <w:rPr>
                <w:noProof/>
                <w:webHidden/>
              </w:rPr>
              <w:t>13</w:t>
            </w:r>
            <w:r w:rsidR="00D86772" w:rsidRPr="00D86772">
              <w:rPr>
                <w:noProof/>
                <w:webHidden/>
              </w:rPr>
              <w:fldChar w:fldCharType="end"/>
            </w:r>
          </w:hyperlink>
        </w:p>
        <w:p w14:paraId="63B37500" w14:textId="77777777" w:rsidR="00D86772" w:rsidRPr="00D86772" w:rsidRDefault="00A85E4B" w:rsidP="00D86772">
          <w:pPr>
            <w:pStyle w:val="21"/>
            <w:tabs>
              <w:tab w:val="right" w:leader="dot" w:pos="8494"/>
            </w:tabs>
            <w:snapToGrid w:val="0"/>
            <w:rPr>
              <w:noProof/>
            </w:rPr>
          </w:pPr>
          <w:hyperlink w:anchor="_Toc3128275" w:history="1">
            <w:r w:rsidR="00D86772" w:rsidRPr="00D86772">
              <w:rPr>
                <w:rStyle w:val="ae"/>
                <w:rFonts w:hint="eastAsia"/>
                <w:noProof/>
              </w:rPr>
              <w:t>（</w:t>
            </w:r>
            <w:r w:rsidR="00D86772" w:rsidRPr="00D86772">
              <w:rPr>
                <w:rStyle w:val="ae"/>
                <w:noProof/>
              </w:rPr>
              <w:t>2</w:t>
            </w:r>
            <w:r w:rsidR="00D86772" w:rsidRPr="00D86772">
              <w:rPr>
                <w:rStyle w:val="ae"/>
                <w:rFonts w:hint="eastAsia"/>
                <w:noProof/>
              </w:rPr>
              <w:t>）評価方法</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_Toc3128275 \h </w:instrText>
            </w:r>
            <w:r w:rsidR="00D86772" w:rsidRPr="00D86772">
              <w:rPr>
                <w:noProof/>
                <w:webHidden/>
              </w:rPr>
            </w:r>
            <w:r w:rsidR="00D86772" w:rsidRPr="00D86772">
              <w:rPr>
                <w:noProof/>
                <w:webHidden/>
              </w:rPr>
              <w:fldChar w:fldCharType="separate"/>
            </w:r>
            <w:r w:rsidR="00D86772" w:rsidRPr="00D86772">
              <w:rPr>
                <w:noProof/>
                <w:webHidden/>
              </w:rPr>
              <w:t>13</w:t>
            </w:r>
            <w:r w:rsidR="00D86772" w:rsidRPr="00D86772">
              <w:rPr>
                <w:noProof/>
                <w:webHidden/>
              </w:rPr>
              <w:fldChar w:fldCharType="end"/>
            </w:r>
          </w:hyperlink>
        </w:p>
        <w:p w14:paraId="769C610E" w14:textId="77777777" w:rsidR="00D86772" w:rsidRPr="00D86772" w:rsidRDefault="00A85E4B" w:rsidP="00D86772">
          <w:pPr>
            <w:pStyle w:val="12"/>
            <w:tabs>
              <w:tab w:val="right" w:leader="dot" w:pos="8494"/>
            </w:tabs>
            <w:snapToGrid w:val="0"/>
            <w:rPr>
              <w:noProof/>
            </w:rPr>
          </w:pPr>
          <w:hyperlink w:anchor="_Toc3128276" w:history="1">
            <w:r w:rsidR="00D86772" w:rsidRPr="00D86772">
              <w:rPr>
                <w:rStyle w:val="ae"/>
                <w:rFonts w:hint="eastAsia"/>
                <w:noProof/>
              </w:rPr>
              <w:t>５．市民性の涵養をめぐる専門教育と教養教育との関わり</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_Toc3128276 \h </w:instrText>
            </w:r>
            <w:r w:rsidR="00D86772" w:rsidRPr="00D86772">
              <w:rPr>
                <w:noProof/>
                <w:webHidden/>
              </w:rPr>
            </w:r>
            <w:r w:rsidR="00D86772" w:rsidRPr="00D86772">
              <w:rPr>
                <w:noProof/>
                <w:webHidden/>
              </w:rPr>
              <w:fldChar w:fldCharType="separate"/>
            </w:r>
            <w:r w:rsidR="00D86772" w:rsidRPr="00D86772">
              <w:rPr>
                <w:noProof/>
                <w:webHidden/>
              </w:rPr>
              <w:t>14</w:t>
            </w:r>
            <w:r w:rsidR="00D86772" w:rsidRPr="00D86772">
              <w:rPr>
                <w:noProof/>
                <w:webHidden/>
              </w:rPr>
              <w:fldChar w:fldCharType="end"/>
            </w:r>
          </w:hyperlink>
        </w:p>
        <w:p w14:paraId="6844510B" w14:textId="77777777" w:rsidR="00D86772" w:rsidRPr="00D86772" w:rsidRDefault="00A85E4B" w:rsidP="00D86772">
          <w:pPr>
            <w:pStyle w:val="21"/>
            <w:tabs>
              <w:tab w:val="right" w:leader="dot" w:pos="8494"/>
            </w:tabs>
            <w:snapToGrid w:val="0"/>
            <w:rPr>
              <w:noProof/>
            </w:rPr>
          </w:pPr>
          <w:hyperlink w:anchor="_Toc3128277" w:history="1">
            <w:r w:rsidR="00D86772" w:rsidRPr="00D86772">
              <w:rPr>
                <w:rStyle w:val="ae"/>
                <w:rFonts w:hint="eastAsia"/>
                <w:noProof/>
              </w:rPr>
              <w:t>（</w:t>
            </w:r>
            <w:r w:rsidR="00D86772" w:rsidRPr="00D86772">
              <w:rPr>
                <w:rStyle w:val="ae"/>
                <w:noProof/>
              </w:rPr>
              <w:t>1</w:t>
            </w:r>
            <w:r w:rsidR="00D86772" w:rsidRPr="00D86772">
              <w:rPr>
                <w:rStyle w:val="ae"/>
                <w:rFonts w:hint="eastAsia"/>
                <w:noProof/>
              </w:rPr>
              <w:t>）市民性の涵養</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_Toc3128277 \h </w:instrText>
            </w:r>
            <w:r w:rsidR="00D86772" w:rsidRPr="00D86772">
              <w:rPr>
                <w:noProof/>
                <w:webHidden/>
              </w:rPr>
            </w:r>
            <w:r w:rsidR="00D86772" w:rsidRPr="00D86772">
              <w:rPr>
                <w:noProof/>
                <w:webHidden/>
              </w:rPr>
              <w:fldChar w:fldCharType="separate"/>
            </w:r>
            <w:r w:rsidR="00D86772" w:rsidRPr="00D86772">
              <w:rPr>
                <w:noProof/>
                <w:webHidden/>
              </w:rPr>
              <w:t>14</w:t>
            </w:r>
            <w:r w:rsidR="00D86772" w:rsidRPr="00D86772">
              <w:rPr>
                <w:noProof/>
                <w:webHidden/>
              </w:rPr>
              <w:fldChar w:fldCharType="end"/>
            </w:r>
          </w:hyperlink>
        </w:p>
        <w:p w14:paraId="1FE5EFAF" w14:textId="77777777" w:rsidR="00D86772" w:rsidRPr="00D86772" w:rsidRDefault="00A85E4B" w:rsidP="00D86772">
          <w:pPr>
            <w:pStyle w:val="21"/>
            <w:tabs>
              <w:tab w:val="right" w:leader="dot" w:pos="8494"/>
            </w:tabs>
            <w:snapToGrid w:val="0"/>
            <w:rPr>
              <w:noProof/>
            </w:rPr>
          </w:pPr>
          <w:hyperlink w:anchor="_Toc3128278" w:history="1">
            <w:r w:rsidR="00D86772" w:rsidRPr="00D86772">
              <w:rPr>
                <w:rStyle w:val="ae"/>
                <w:rFonts w:hint="eastAsia"/>
                <w:noProof/>
              </w:rPr>
              <w:t>（</w:t>
            </w:r>
            <w:r w:rsidR="00D86772" w:rsidRPr="00D86772">
              <w:rPr>
                <w:rStyle w:val="ae"/>
                <w:noProof/>
              </w:rPr>
              <w:t>2</w:t>
            </w:r>
            <w:r w:rsidR="00D86772" w:rsidRPr="00D86772">
              <w:rPr>
                <w:rStyle w:val="ae"/>
                <w:rFonts w:hint="eastAsia"/>
                <w:noProof/>
              </w:rPr>
              <w:t>）過去と未来の間の境界を往還し、架橋する</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_Toc3128278 \h </w:instrText>
            </w:r>
            <w:r w:rsidR="00D86772" w:rsidRPr="00D86772">
              <w:rPr>
                <w:noProof/>
                <w:webHidden/>
              </w:rPr>
            </w:r>
            <w:r w:rsidR="00D86772" w:rsidRPr="00D86772">
              <w:rPr>
                <w:noProof/>
                <w:webHidden/>
              </w:rPr>
              <w:fldChar w:fldCharType="separate"/>
            </w:r>
            <w:r w:rsidR="00D86772" w:rsidRPr="00D86772">
              <w:rPr>
                <w:noProof/>
                <w:webHidden/>
              </w:rPr>
              <w:t>15</w:t>
            </w:r>
            <w:r w:rsidR="00D86772" w:rsidRPr="00D86772">
              <w:rPr>
                <w:noProof/>
                <w:webHidden/>
              </w:rPr>
              <w:fldChar w:fldCharType="end"/>
            </w:r>
          </w:hyperlink>
        </w:p>
        <w:p w14:paraId="5328DA80" w14:textId="77777777" w:rsidR="00D86772" w:rsidRPr="00D86772" w:rsidRDefault="00A85E4B" w:rsidP="00D86772">
          <w:pPr>
            <w:pStyle w:val="21"/>
            <w:tabs>
              <w:tab w:val="right" w:leader="dot" w:pos="8494"/>
            </w:tabs>
            <w:snapToGrid w:val="0"/>
            <w:rPr>
              <w:noProof/>
            </w:rPr>
          </w:pPr>
          <w:hyperlink w:anchor="_Toc3128279" w:history="1">
            <w:r w:rsidR="00D86772" w:rsidRPr="00D86772">
              <w:rPr>
                <w:rStyle w:val="ae"/>
                <w:rFonts w:hint="eastAsia"/>
                <w:noProof/>
              </w:rPr>
              <w:t>（</w:t>
            </w:r>
            <w:r w:rsidR="00D86772" w:rsidRPr="00D86772">
              <w:rPr>
                <w:rStyle w:val="ae"/>
                <w:noProof/>
              </w:rPr>
              <w:t>3</w:t>
            </w:r>
            <w:r w:rsidR="00D86772" w:rsidRPr="00D86772">
              <w:rPr>
                <w:rStyle w:val="ae"/>
                <w:rFonts w:hint="eastAsia"/>
                <w:noProof/>
              </w:rPr>
              <w:t>）学問や文化の領域間に存在する境界を往還し、架橋する</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_Toc3128279 \h </w:instrText>
            </w:r>
            <w:r w:rsidR="00D86772" w:rsidRPr="00D86772">
              <w:rPr>
                <w:noProof/>
                <w:webHidden/>
              </w:rPr>
            </w:r>
            <w:r w:rsidR="00D86772" w:rsidRPr="00D86772">
              <w:rPr>
                <w:noProof/>
                <w:webHidden/>
              </w:rPr>
              <w:fldChar w:fldCharType="separate"/>
            </w:r>
            <w:r w:rsidR="00D86772" w:rsidRPr="00D86772">
              <w:rPr>
                <w:noProof/>
                <w:webHidden/>
              </w:rPr>
              <w:t>15</w:t>
            </w:r>
            <w:r w:rsidR="00D86772" w:rsidRPr="00D86772">
              <w:rPr>
                <w:noProof/>
                <w:webHidden/>
              </w:rPr>
              <w:fldChar w:fldCharType="end"/>
            </w:r>
          </w:hyperlink>
        </w:p>
        <w:p w14:paraId="615336BE" w14:textId="77777777" w:rsidR="00D86772" w:rsidRPr="00D86772" w:rsidRDefault="00A85E4B" w:rsidP="00D86772">
          <w:pPr>
            <w:pStyle w:val="21"/>
            <w:tabs>
              <w:tab w:val="right" w:leader="dot" w:pos="8494"/>
            </w:tabs>
            <w:snapToGrid w:val="0"/>
            <w:rPr>
              <w:noProof/>
            </w:rPr>
          </w:pPr>
          <w:hyperlink w:anchor="_Toc3128280" w:history="1">
            <w:r w:rsidR="00D86772" w:rsidRPr="00D86772">
              <w:rPr>
                <w:rStyle w:val="ae"/>
                <w:rFonts w:hint="eastAsia"/>
                <w:noProof/>
              </w:rPr>
              <w:t>（</w:t>
            </w:r>
            <w:r w:rsidR="00D86772" w:rsidRPr="00D86772">
              <w:rPr>
                <w:rStyle w:val="ae"/>
                <w:noProof/>
              </w:rPr>
              <w:t>4</w:t>
            </w:r>
            <w:r w:rsidR="00D86772" w:rsidRPr="00D86772">
              <w:rPr>
                <w:rStyle w:val="ae"/>
                <w:rFonts w:hint="eastAsia"/>
                <w:noProof/>
              </w:rPr>
              <w:t>）往還し架橋する市民性を備えたプロフェッショナル（</w:t>
            </w:r>
            <w:r w:rsidR="00D86772" w:rsidRPr="00D86772">
              <w:rPr>
                <w:rStyle w:val="ae"/>
                <w:noProof/>
              </w:rPr>
              <w:t>citizen professional</w:t>
            </w:r>
            <w:r w:rsidR="00D86772" w:rsidRPr="00D86772">
              <w:rPr>
                <w:rStyle w:val="ae"/>
                <w:rFonts w:hint="eastAsia"/>
                <w:noProof/>
              </w:rPr>
              <w:t>）</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_Toc3128280 \h </w:instrText>
            </w:r>
            <w:r w:rsidR="00D86772" w:rsidRPr="00D86772">
              <w:rPr>
                <w:noProof/>
                <w:webHidden/>
              </w:rPr>
            </w:r>
            <w:r w:rsidR="00D86772" w:rsidRPr="00D86772">
              <w:rPr>
                <w:noProof/>
                <w:webHidden/>
              </w:rPr>
              <w:fldChar w:fldCharType="separate"/>
            </w:r>
            <w:r w:rsidR="00D86772" w:rsidRPr="00D86772">
              <w:rPr>
                <w:noProof/>
                <w:webHidden/>
              </w:rPr>
              <w:t>15</w:t>
            </w:r>
            <w:r w:rsidR="00D86772" w:rsidRPr="00D86772">
              <w:rPr>
                <w:noProof/>
                <w:webHidden/>
              </w:rPr>
              <w:fldChar w:fldCharType="end"/>
            </w:r>
          </w:hyperlink>
        </w:p>
        <w:p w14:paraId="5067F37C" w14:textId="77777777" w:rsidR="00D86772" w:rsidRPr="00D86772" w:rsidRDefault="00A85E4B" w:rsidP="00D86772">
          <w:pPr>
            <w:pStyle w:val="12"/>
            <w:tabs>
              <w:tab w:val="right" w:leader="dot" w:pos="8494"/>
            </w:tabs>
            <w:snapToGrid w:val="0"/>
            <w:rPr>
              <w:noProof/>
            </w:rPr>
          </w:pPr>
          <w:hyperlink w:anchor="_Toc3128281" w:history="1">
            <w:r w:rsidR="00D86772" w:rsidRPr="00D86772">
              <w:rPr>
                <w:rStyle w:val="ae"/>
                <w:rFonts w:hint="eastAsia"/>
                <w:noProof/>
              </w:rPr>
              <w:t>６．教育学と教員養成</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_Toc3128281 \h </w:instrText>
            </w:r>
            <w:r w:rsidR="00D86772" w:rsidRPr="00D86772">
              <w:rPr>
                <w:noProof/>
                <w:webHidden/>
              </w:rPr>
            </w:r>
            <w:r w:rsidR="00D86772" w:rsidRPr="00D86772">
              <w:rPr>
                <w:noProof/>
                <w:webHidden/>
              </w:rPr>
              <w:fldChar w:fldCharType="separate"/>
            </w:r>
            <w:r w:rsidR="00D86772" w:rsidRPr="00D86772">
              <w:rPr>
                <w:noProof/>
                <w:webHidden/>
              </w:rPr>
              <w:t>15</w:t>
            </w:r>
            <w:r w:rsidR="00D86772" w:rsidRPr="00D86772">
              <w:rPr>
                <w:noProof/>
                <w:webHidden/>
              </w:rPr>
              <w:fldChar w:fldCharType="end"/>
            </w:r>
          </w:hyperlink>
        </w:p>
        <w:p w14:paraId="3EF4BB6E" w14:textId="77777777" w:rsidR="00D86772" w:rsidRPr="00D86772" w:rsidRDefault="00A85E4B" w:rsidP="00D86772">
          <w:pPr>
            <w:pStyle w:val="12"/>
            <w:tabs>
              <w:tab w:val="right" w:leader="dot" w:pos="8494"/>
            </w:tabs>
            <w:snapToGrid w:val="0"/>
            <w:rPr>
              <w:noProof/>
            </w:rPr>
          </w:pPr>
          <w:hyperlink w:anchor="_Toc3128282" w:history="1">
            <w:r w:rsidR="00D86772" w:rsidRPr="00D86772">
              <w:rPr>
                <w:rStyle w:val="ae"/>
                <w:noProof/>
              </w:rPr>
              <w:t>Appendix 1</w:t>
            </w:r>
            <w:r w:rsidR="00D86772" w:rsidRPr="00D86772">
              <w:rPr>
                <w:rStyle w:val="ae"/>
                <w:rFonts w:hint="eastAsia"/>
                <w:noProof/>
              </w:rPr>
              <w:t xml:space="preserve">　教育学分野の参照基準の活用事例（仮）</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_Toc3128282 \h </w:instrText>
            </w:r>
            <w:r w:rsidR="00D86772" w:rsidRPr="00D86772">
              <w:rPr>
                <w:noProof/>
                <w:webHidden/>
              </w:rPr>
            </w:r>
            <w:r w:rsidR="00D86772" w:rsidRPr="00D86772">
              <w:rPr>
                <w:noProof/>
                <w:webHidden/>
              </w:rPr>
              <w:fldChar w:fldCharType="separate"/>
            </w:r>
            <w:r w:rsidR="00D86772" w:rsidRPr="00D86772">
              <w:rPr>
                <w:noProof/>
                <w:webHidden/>
              </w:rPr>
              <w:t>16</w:t>
            </w:r>
            <w:r w:rsidR="00D86772" w:rsidRPr="00D86772">
              <w:rPr>
                <w:noProof/>
                <w:webHidden/>
              </w:rPr>
              <w:fldChar w:fldCharType="end"/>
            </w:r>
          </w:hyperlink>
        </w:p>
        <w:p w14:paraId="4DC74D91" w14:textId="77777777" w:rsidR="00D86772" w:rsidRPr="00D86772" w:rsidRDefault="00A85E4B" w:rsidP="00D86772">
          <w:pPr>
            <w:pStyle w:val="12"/>
            <w:tabs>
              <w:tab w:val="right" w:leader="dot" w:pos="8494"/>
            </w:tabs>
            <w:snapToGrid w:val="0"/>
            <w:rPr>
              <w:noProof/>
            </w:rPr>
          </w:pPr>
          <w:hyperlink w:anchor="_Toc3128283" w:history="1">
            <w:r w:rsidR="00D86772" w:rsidRPr="00D86772">
              <w:rPr>
                <w:rStyle w:val="ae"/>
                <w:noProof/>
              </w:rPr>
              <w:t>Appendix 2</w:t>
            </w:r>
            <w:r w:rsidR="00D86772" w:rsidRPr="00D86772">
              <w:rPr>
                <w:rStyle w:val="ae"/>
                <w:rFonts w:hint="eastAsia"/>
                <w:noProof/>
              </w:rPr>
              <w:t xml:space="preserve">　</w:t>
            </w:r>
            <w:r w:rsidR="00D86772" w:rsidRPr="00D86772">
              <w:rPr>
                <w:rStyle w:val="ae"/>
                <w:rFonts w:hint="eastAsia"/>
                <w:noProof/>
                <w:kern w:val="0"/>
              </w:rPr>
              <w:t>教職課程コアカリキュラムに関する検討（仮）</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_Toc3128283 \h </w:instrText>
            </w:r>
            <w:r w:rsidR="00D86772" w:rsidRPr="00D86772">
              <w:rPr>
                <w:noProof/>
                <w:webHidden/>
              </w:rPr>
            </w:r>
            <w:r w:rsidR="00D86772" w:rsidRPr="00D86772">
              <w:rPr>
                <w:noProof/>
                <w:webHidden/>
              </w:rPr>
              <w:fldChar w:fldCharType="separate"/>
            </w:r>
            <w:r w:rsidR="00D86772" w:rsidRPr="00D86772">
              <w:rPr>
                <w:noProof/>
                <w:webHidden/>
              </w:rPr>
              <w:t>16</w:t>
            </w:r>
            <w:r w:rsidR="00D86772" w:rsidRPr="00D86772">
              <w:rPr>
                <w:noProof/>
                <w:webHidden/>
              </w:rPr>
              <w:fldChar w:fldCharType="end"/>
            </w:r>
          </w:hyperlink>
        </w:p>
        <w:p w14:paraId="71F78F03" w14:textId="77777777" w:rsidR="00D86772" w:rsidRDefault="00A85E4B" w:rsidP="00D86772">
          <w:pPr>
            <w:pStyle w:val="12"/>
            <w:tabs>
              <w:tab w:val="right" w:leader="dot" w:pos="8494"/>
            </w:tabs>
            <w:snapToGrid w:val="0"/>
            <w:rPr>
              <w:noProof/>
            </w:rPr>
          </w:pPr>
          <w:hyperlink w:anchor="_Toc3128284" w:history="1">
            <w:r w:rsidR="00D86772" w:rsidRPr="00D86772">
              <w:rPr>
                <w:rStyle w:val="ae"/>
                <w:noProof/>
              </w:rPr>
              <w:t>Appendix 3</w:t>
            </w:r>
            <w:r w:rsidR="00D86772" w:rsidRPr="00D86772">
              <w:rPr>
                <w:rStyle w:val="ae"/>
                <w:rFonts w:hint="eastAsia"/>
                <w:noProof/>
              </w:rPr>
              <w:t xml:space="preserve">　「教育関連学会連絡協議会」加盟学会一覧</w:t>
            </w:r>
            <w:r w:rsidR="00D86772" w:rsidRPr="00D86772">
              <w:rPr>
                <w:noProof/>
                <w:webHidden/>
              </w:rPr>
              <w:tab/>
            </w:r>
            <w:r w:rsidR="00D86772" w:rsidRPr="00D86772">
              <w:rPr>
                <w:noProof/>
                <w:webHidden/>
              </w:rPr>
              <w:fldChar w:fldCharType="begin"/>
            </w:r>
            <w:r w:rsidR="00D86772" w:rsidRPr="00D86772">
              <w:rPr>
                <w:noProof/>
                <w:webHidden/>
              </w:rPr>
              <w:instrText xml:space="preserve"> PAGEREF _Toc3128284 \h </w:instrText>
            </w:r>
            <w:r w:rsidR="00D86772" w:rsidRPr="00D86772">
              <w:rPr>
                <w:noProof/>
                <w:webHidden/>
              </w:rPr>
            </w:r>
            <w:r w:rsidR="00D86772" w:rsidRPr="00D86772">
              <w:rPr>
                <w:noProof/>
                <w:webHidden/>
              </w:rPr>
              <w:fldChar w:fldCharType="separate"/>
            </w:r>
            <w:r w:rsidR="00D86772" w:rsidRPr="00D86772">
              <w:rPr>
                <w:noProof/>
                <w:webHidden/>
              </w:rPr>
              <w:t>17</w:t>
            </w:r>
            <w:r w:rsidR="00D86772" w:rsidRPr="00D86772">
              <w:rPr>
                <w:noProof/>
                <w:webHidden/>
              </w:rPr>
              <w:fldChar w:fldCharType="end"/>
            </w:r>
          </w:hyperlink>
        </w:p>
        <w:p w14:paraId="74D0E7EB" w14:textId="4136500A" w:rsidR="00D86772" w:rsidRDefault="00D86772">
          <w:r>
            <w:rPr>
              <w:b/>
              <w:bCs/>
              <w:lang w:val="ja-JP"/>
            </w:rPr>
            <w:fldChar w:fldCharType="end"/>
          </w:r>
        </w:p>
      </w:sdtContent>
    </w:sdt>
    <w:p w14:paraId="513D0B43" w14:textId="2DE5E0C8" w:rsidR="00D86772" w:rsidRDefault="00D86772">
      <w:pPr>
        <w:widowControl/>
        <w:jc w:val="left"/>
        <w:rPr>
          <w:rFonts w:asciiTheme="majorHAnsi" w:eastAsiaTheme="majorEastAsia" w:hAnsiTheme="majorHAnsi" w:cstheme="majorBidi"/>
          <w:color w:val="000000" w:themeColor="text1"/>
          <w:sz w:val="24"/>
        </w:rPr>
      </w:pPr>
      <w:r>
        <w:rPr>
          <w:rFonts w:asciiTheme="majorHAnsi" w:eastAsiaTheme="majorEastAsia" w:hAnsiTheme="majorHAnsi" w:cstheme="majorBidi"/>
          <w:color w:val="000000" w:themeColor="text1"/>
          <w:sz w:val="24"/>
        </w:rPr>
        <w:br w:type="page"/>
      </w:r>
    </w:p>
    <w:p w14:paraId="6228234C" w14:textId="6C9587B5" w:rsidR="00A065E1" w:rsidRPr="007B62F2" w:rsidRDefault="00FA1F14" w:rsidP="007B62F2">
      <w:pPr>
        <w:pStyle w:val="1"/>
      </w:pPr>
      <w:bookmarkStart w:id="1" w:name="_Toc3128242"/>
      <w:r w:rsidRPr="007B62F2">
        <w:lastRenderedPageBreak/>
        <w:t>はじめに</w:t>
      </w:r>
      <w:bookmarkEnd w:id="1"/>
    </w:p>
    <w:p w14:paraId="4153BDB2" w14:textId="77777777" w:rsidR="002F321E" w:rsidRPr="006A1160" w:rsidRDefault="002F321E" w:rsidP="006A1160"/>
    <w:p w14:paraId="38DEFE91" w14:textId="1EAB2104" w:rsidR="00FA1F14" w:rsidRPr="00E8572A" w:rsidRDefault="00FA1F14" w:rsidP="00554121">
      <w:pPr>
        <w:pStyle w:val="2"/>
        <w:rPr>
          <w:color w:val="000000" w:themeColor="text1"/>
        </w:rPr>
      </w:pPr>
      <w:bookmarkStart w:id="2" w:name="_Toc3128243"/>
      <w:r w:rsidRPr="00E8572A">
        <w:rPr>
          <w:rFonts w:hint="eastAsia"/>
          <w:color w:val="000000" w:themeColor="text1"/>
        </w:rPr>
        <w:t>（</w:t>
      </w:r>
      <w:r w:rsidRPr="00E8572A">
        <w:rPr>
          <w:color w:val="000000" w:themeColor="text1"/>
        </w:rPr>
        <w:t>1</w:t>
      </w:r>
      <w:r w:rsidRPr="00E8572A">
        <w:rPr>
          <w:rFonts w:hint="eastAsia"/>
          <w:color w:val="000000" w:themeColor="text1"/>
        </w:rPr>
        <w:t>）教育学</w:t>
      </w:r>
      <w:r w:rsidR="00BD5590" w:rsidRPr="00E8572A">
        <w:rPr>
          <w:rFonts w:hint="eastAsia"/>
          <w:color w:val="000000" w:themeColor="text1"/>
        </w:rPr>
        <w:t>分野に関連する教育課程</w:t>
      </w:r>
      <w:bookmarkEnd w:id="2"/>
    </w:p>
    <w:p w14:paraId="5DD8BFFD" w14:textId="472C1235" w:rsidR="00BD5590" w:rsidRPr="00E95A02" w:rsidRDefault="00FA1F14" w:rsidP="00FA1F14">
      <w:pPr>
        <w:rPr>
          <w:color w:val="000000" w:themeColor="text1"/>
        </w:rPr>
      </w:pPr>
      <w:r w:rsidRPr="00E8572A">
        <w:rPr>
          <w:color w:val="000000" w:themeColor="text1"/>
        </w:rPr>
        <w:t xml:space="preserve">　</w:t>
      </w:r>
      <w:r w:rsidR="00BD5590" w:rsidRPr="00E95A02">
        <w:rPr>
          <w:color w:val="000000" w:themeColor="text1"/>
        </w:rPr>
        <w:t>教育学とは、</w:t>
      </w:r>
      <w:r w:rsidR="007C3A34" w:rsidRPr="007F409D">
        <w:rPr>
          <w:color w:val="000000" w:themeColor="text1"/>
          <w:u w:val="single"/>
        </w:rPr>
        <w:t>ある社会・文化における人間の</w:t>
      </w:r>
      <w:r w:rsidR="003C56B6" w:rsidRPr="007F409D">
        <w:rPr>
          <w:color w:val="000000" w:themeColor="text1"/>
          <w:u w:val="single"/>
        </w:rPr>
        <w:t>生成・</w:t>
      </w:r>
      <w:r w:rsidR="00777779" w:rsidRPr="007F409D">
        <w:rPr>
          <w:color w:val="000000" w:themeColor="text1"/>
          <w:u w:val="single"/>
        </w:rPr>
        <w:t>発達</w:t>
      </w:r>
      <w:r w:rsidR="007C3A34" w:rsidRPr="007F409D">
        <w:rPr>
          <w:color w:val="000000" w:themeColor="text1"/>
          <w:u w:val="single"/>
        </w:rPr>
        <w:t>と学習の過程に意図的に働きかける教育という営みを対象とする</w:t>
      </w:r>
      <w:r w:rsidR="008249FB" w:rsidRPr="007F409D">
        <w:rPr>
          <w:rFonts w:hint="eastAsia"/>
          <w:color w:val="000000" w:themeColor="text1"/>
          <w:u w:val="single"/>
        </w:rPr>
        <w:t>さまざま</w:t>
      </w:r>
      <w:r w:rsidR="00B87EAB" w:rsidRPr="007F409D">
        <w:rPr>
          <w:rFonts w:hint="eastAsia"/>
          <w:color w:val="000000" w:themeColor="text1"/>
          <w:u w:val="single"/>
        </w:rPr>
        <w:t>な</w:t>
      </w:r>
      <w:r w:rsidR="007C3A34" w:rsidRPr="007F409D">
        <w:rPr>
          <w:color w:val="000000" w:themeColor="text1"/>
          <w:u w:val="single"/>
        </w:rPr>
        <w:t>学問領域の総称</w:t>
      </w:r>
      <w:r w:rsidR="007C3A34" w:rsidRPr="00E95A02">
        <w:rPr>
          <w:color w:val="000000" w:themeColor="text1"/>
        </w:rPr>
        <w:t>である。</w:t>
      </w:r>
      <w:r w:rsidR="0061688B" w:rsidRPr="00E95A02">
        <w:rPr>
          <w:color w:val="000000" w:themeColor="text1"/>
        </w:rPr>
        <w:t>教育は人間の生涯にわたって、また、学校、家庭、地域、職場などおよそ人間が生活するあらゆる場所で行われる。教育学はこのような</w:t>
      </w:r>
      <w:r w:rsidR="0061688B" w:rsidRPr="007F409D">
        <w:rPr>
          <w:color w:val="000000" w:themeColor="text1"/>
          <w:u w:val="single"/>
        </w:rPr>
        <w:t>教育という営みの目的、内容、方法、</w:t>
      </w:r>
      <w:r w:rsidR="002E2A31" w:rsidRPr="007F409D">
        <w:rPr>
          <w:color w:val="000000" w:themeColor="text1"/>
          <w:u w:val="single"/>
        </w:rPr>
        <w:t>機能</w:t>
      </w:r>
      <w:r w:rsidR="0099020F" w:rsidRPr="007F409D">
        <w:rPr>
          <w:color w:val="000000" w:themeColor="text1"/>
          <w:u w:val="single"/>
        </w:rPr>
        <w:t>、</w:t>
      </w:r>
      <w:r w:rsidR="0061688B" w:rsidRPr="007F409D">
        <w:rPr>
          <w:color w:val="000000" w:themeColor="text1"/>
          <w:u w:val="single"/>
        </w:rPr>
        <w:t>制度、歴史などについて、規範的、実証的、実践的にアプローチする学問分野</w:t>
      </w:r>
      <w:r w:rsidR="0061688B" w:rsidRPr="00E95A02">
        <w:rPr>
          <w:color w:val="000000" w:themeColor="text1"/>
        </w:rPr>
        <w:t>である。</w:t>
      </w:r>
    </w:p>
    <w:p w14:paraId="5F4A3968" w14:textId="4061A3A3" w:rsidR="00BD5590" w:rsidRPr="00E8572A" w:rsidRDefault="007C3A34" w:rsidP="005C2C04">
      <w:pPr>
        <w:ind w:firstLineChars="100" w:firstLine="210"/>
        <w:rPr>
          <w:color w:val="000000" w:themeColor="text1"/>
        </w:rPr>
      </w:pPr>
      <w:r w:rsidRPr="00E95A02">
        <w:rPr>
          <w:color w:val="000000" w:themeColor="text1"/>
        </w:rPr>
        <w:t>日本の</w:t>
      </w:r>
      <w:r w:rsidR="00BD5590" w:rsidRPr="00E95A02">
        <w:rPr>
          <w:color w:val="000000" w:themeColor="text1"/>
        </w:rPr>
        <w:t>大学教育において、教育学分野</w:t>
      </w:r>
      <w:r w:rsidR="00BD5590" w:rsidRPr="00E95A02">
        <w:rPr>
          <w:rFonts w:hint="eastAsia"/>
          <w:color w:val="000000" w:themeColor="text1"/>
        </w:rPr>
        <w:t>に関連する教育課程に</w:t>
      </w:r>
      <w:r w:rsidR="00BD5590" w:rsidRPr="00E8572A">
        <w:rPr>
          <w:rFonts w:hint="eastAsia"/>
          <w:color w:val="000000" w:themeColor="text1"/>
        </w:rPr>
        <w:t>は、大きく</w:t>
      </w:r>
      <w:r w:rsidR="008249FB" w:rsidRPr="00E8572A">
        <w:rPr>
          <w:color w:val="000000" w:themeColor="text1"/>
        </w:rPr>
        <w:t>二つ</w:t>
      </w:r>
      <w:r w:rsidR="00BD5590" w:rsidRPr="00E8572A">
        <w:rPr>
          <w:rFonts w:hint="eastAsia"/>
          <w:color w:val="000000" w:themeColor="text1"/>
        </w:rPr>
        <w:t>の種類が存在する。</w:t>
      </w:r>
      <w:r w:rsidR="007F409D">
        <w:rPr>
          <w:color w:val="000000" w:themeColor="text1"/>
          <w:u w:val="single"/>
        </w:rPr>
        <w:t>一</w:t>
      </w:r>
      <w:r w:rsidR="00BD5590" w:rsidRPr="007F409D">
        <w:rPr>
          <w:color w:val="000000" w:themeColor="text1"/>
          <w:u w:val="single"/>
        </w:rPr>
        <w:t>つは、</w:t>
      </w:r>
      <w:r w:rsidR="004B528A" w:rsidRPr="007F409D">
        <w:rPr>
          <w:color w:val="000000" w:themeColor="text1"/>
          <w:u w:val="single"/>
        </w:rPr>
        <w:t>〈教育研究に関する</w:t>
      </w:r>
      <w:r w:rsidR="005C2C04" w:rsidRPr="007F409D">
        <w:rPr>
          <w:color w:val="000000" w:themeColor="text1"/>
          <w:u w:val="single"/>
        </w:rPr>
        <w:t>教育</w:t>
      </w:r>
      <w:r w:rsidR="004B528A" w:rsidRPr="007F409D">
        <w:rPr>
          <w:color w:val="000000" w:themeColor="text1"/>
          <w:u w:val="single"/>
        </w:rPr>
        <w:t>課程〉</w:t>
      </w:r>
      <w:r w:rsidR="00BD5590" w:rsidRPr="007F409D">
        <w:rPr>
          <w:color w:val="000000" w:themeColor="text1"/>
          <w:u w:val="single"/>
        </w:rPr>
        <w:t>であり、もう</w:t>
      </w:r>
      <w:r w:rsidR="007F409D">
        <w:rPr>
          <w:color w:val="000000" w:themeColor="text1"/>
          <w:u w:val="single"/>
        </w:rPr>
        <w:t>一</w:t>
      </w:r>
      <w:r w:rsidR="00BD5590" w:rsidRPr="007F409D">
        <w:rPr>
          <w:color w:val="000000" w:themeColor="text1"/>
          <w:u w:val="single"/>
        </w:rPr>
        <w:t>つは、</w:t>
      </w:r>
      <w:r w:rsidR="004B528A" w:rsidRPr="007F409D">
        <w:rPr>
          <w:color w:val="000000" w:themeColor="text1"/>
          <w:u w:val="single"/>
        </w:rPr>
        <w:t>〈教員養成に関する</w:t>
      </w:r>
      <w:r w:rsidR="005C2C04" w:rsidRPr="007F409D">
        <w:rPr>
          <w:color w:val="000000" w:themeColor="text1"/>
          <w:u w:val="single"/>
        </w:rPr>
        <w:t>教育</w:t>
      </w:r>
      <w:r w:rsidR="004B528A" w:rsidRPr="007F409D">
        <w:rPr>
          <w:color w:val="000000" w:themeColor="text1"/>
          <w:u w:val="single"/>
        </w:rPr>
        <w:t>課程〉</w:t>
      </w:r>
      <w:r w:rsidR="00BD5590" w:rsidRPr="007F409D">
        <w:rPr>
          <w:color w:val="000000" w:themeColor="text1"/>
          <w:u w:val="single"/>
        </w:rPr>
        <w:t>である。</w:t>
      </w:r>
      <w:r w:rsidR="00D93FE1" w:rsidRPr="00E8572A">
        <w:rPr>
          <w:color w:val="000000" w:themeColor="text1"/>
        </w:rPr>
        <w:t>前者は、教員</w:t>
      </w:r>
      <w:r w:rsidR="00B87EAB" w:rsidRPr="00E8572A">
        <w:rPr>
          <w:color w:val="000000" w:themeColor="text1"/>
        </w:rPr>
        <w:t>養成を目的としない</w:t>
      </w:r>
      <w:r w:rsidR="00D93FE1" w:rsidRPr="00E8572A">
        <w:rPr>
          <w:color w:val="000000" w:themeColor="text1"/>
        </w:rPr>
        <w:t>一般</w:t>
      </w:r>
      <w:r w:rsidR="00B87EAB" w:rsidRPr="00E8572A">
        <w:rPr>
          <w:color w:val="000000" w:themeColor="text1"/>
        </w:rPr>
        <w:t>の</w:t>
      </w:r>
      <w:r w:rsidR="00D93FE1" w:rsidRPr="00E8572A">
        <w:rPr>
          <w:color w:val="000000" w:themeColor="text1"/>
        </w:rPr>
        <w:t>大学・学部</w:t>
      </w:r>
      <w:r w:rsidR="00B87EAB" w:rsidRPr="00E8572A">
        <w:rPr>
          <w:color w:val="000000" w:themeColor="text1"/>
        </w:rPr>
        <w:t>・学科</w:t>
      </w:r>
      <w:r w:rsidR="00721095" w:rsidRPr="00E8572A">
        <w:rPr>
          <w:color w:val="000000" w:themeColor="text1"/>
        </w:rPr>
        <w:t>において</w:t>
      </w:r>
      <w:r w:rsidR="00D93FE1" w:rsidRPr="00E8572A">
        <w:rPr>
          <w:color w:val="000000" w:themeColor="text1"/>
        </w:rPr>
        <w:t>、</w:t>
      </w:r>
      <w:r w:rsidR="00441660">
        <w:rPr>
          <w:rFonts w:hint="eastAsia"/>
          <w:color w:val="000000" w:themeColor="text1"/>
        </w:rPr>
        <w:t>学士課程の</w:t>
      </w:r>
      <w:r w:rsidR="00D93FE1" w:rsidRPr="00E8572A">
        <w:rPr>
          <w:color w:val="000000" w:themeColor="text1"/>
        </w:rPr>
        <w:t>専門</w:t>
      </w:r>
      <w:r w:rsidR="00721095" w:rsidRPr="00E8572A">
        <w:rPr>
          <w:color w:val="000000" w:themeColor="text1"/>
        </w:rPr>
        <w:t>分野</w:t>
      </w:r>
      <w:r w:rsidR="00D93FE1" w:rsidRPr="00E8572A">
        <w:rPr>
          <w:color w:val="000000" w:themeColor="text1"/>
        </w:rPr>
        <w:t>として</w:t>
      </w:r>
      <w:r w:rsidR="005C2C04" w:rsidRPr="00E8572A">
        <w:rPr>
          <w:color w:val="000000" w:themeColor="text1"/>
        </w:rPr>
        <w:t>教育研究を学修</w:t>
      </w:r>
      <w:r w:rsidR="00721095" w:rsidRPr="00E8572A">
        <w:rPr>
          <w:color w:val="000000" w:themeColor="text1"/>
        </w:rPr>
        <w:t>する</w:t>
      </w:r>
      <w:r w:rsidR="00090051" w:rsidRPr="00E8572A">
        <w:rPr>
          <w:color w:val="000000" w:themeColor="text1"/>
        </w:rPr>
        <w:t>学生に対して提供される</w:t>
      </w:r>
      <w:r w:rsidR="00721095" w:rsidRPr="00E8572A">
        <w:rPr>
          <w:color w:val="000000" w:themeColor="text1"/>
        </w:rPr>
        <w:t>教育課程である。一方、</w:t>
      </w:r>
      <w:r w:rsidR="00D93FE1" w:rsidRPr="00E8572A">
        <w:rPr>
          <w:color w:val="000000" w:themeColor="text1"/>
        </w:rPr>
        <w:t>後者は、教員養成</w:t>
      </w:r>
      <w:r w:rsidR="00B87EAB" w:rsidRPr="00E8572A">
        <w:rPr>
          <w:color w:val="000000" w:themeColor="text1"/>
        </w:rPr>
        <w:t>を目的とする</w:t>
      </w:r>
      <w:r w:rsidR="00D93FE1" w:rsidRPr="00E8572A">
        <w:rPr>
          <w:color w:val="000000" w:themeColor="text1"/>
        </w:rPr>
        <w:t>大学・学部</w:t>
      </w:r>
      <w:r w:rsidR="00B87EAB" w:rsidRPr="00E8572A">
        <w:rPr>
          <w:color w:val="000000" w:themeColor="text1"/>
        </w:rPr>
        <w:t>・学科</w:t>
      </w:r>
      <w:r w:rsidR="00D735C6" w:rsidRPr="00E8572A">
        <w:rPr>
          <w:color w:val="000000" w:themeColor="text1"/>
        </w:rPr>
        <w:t>において</w:t>
      </w:r>
      <w:r w:rsidR="00D93FE1" w:rsidRPr="00E8572A">
        <w:rPr>
          <w:color w:val="000000" w:themeColor="text1"/>
        </w:rPr>
        <w:t>、</w:t>
      </w:r>
      <w:r w:rsidR="008078AE" w:rsidRPr="00E8572A">
        <w:rPr>
          <w:color w:val="000000" w:themeColor="text1"/>
        </w:rPr>
        <w:t>あるいは</w:t>
      </w:r>
      <w:r w:rsidR="00D735C6" w:rsidRPr="00E8572A">
        <w:rPr>
          <w:color w:val="000000" w:themeColor="text1"/>
        </w:rPr>
        <w:t>、</w:t>
      </w:r>
      <w:r w:rsidR="00721095" w:rsidRPr="00E8572A">
        <w:rPr>
          <w:color w:val="000000" w:themeColor="text1"/>
        </w:rPr>
        <w:t>一般</w:t>
      </w:r>
      <w:r w:rsidR="00B87EAB" w:rsidRPr="00E8572A">
        <w:rPr>
          <w:color w:val="000000" w:themeColor="text1"/>
        </w:rPr>
        <w:t>の</w:t>
      </w:r>
      <w:r w:rsidR="00721095" w:rsidRPr="00E8572A">
        <w:rPr>
          <w:color w:val="000000" w:themeColor="text1"/>
        </w:rPr>
        <w:t>大学・学部</w:t>
      </w:r>
      <w:r w:rsidR="00B87EAB" w:rsidRPr="00E8572A">
        <w:rPr>
          <w:color w:val="000000" w:themeColor="text1"/>
        </w:rPr>
        <w:t>・学科</w:t>
      </w:r>
      <w:r w:rsidR="003C56B6">
        <w:rPr>
          <w:color w:val="000000" w:themeColor="text1"/>
        </w:rPr>
        <w:t>で</w:t>
      </w:r>
      <w:r w:rsidR="00721095" w:rsidRPr="00E8572A">
        <w:rPr>
          <w:color w:val="000000" w:themeColor="text1"/>
        </w:rPr>
        <w:t>教員免許の取得</w:t>
      </w:r>
      <w:r w:rsidR="00EB6014" w:rsidRPr="00E8572A">
        <w:rPr>
          <w:color w:val="000000" w:themeColor="text1"/>
        </w:rPr>
        <w:t>を</w:t>
      </w:r>
      <w:r w:rsidR="0017483B" w:rsidRPr="00E8572A">
        <w:rPr>
          <w:rFonts w:hint="eastAsia"/>
          <w:color w:val="000000" w:themeColor="text1"/>
        </w:rPr>
        <w:t>目指</w:t>
      </w:r>
      <w:r w:rsidR="00EB6014" w:rsidRPr="00E8572A">
        <w:rPr>
          <w:color w:val="000000" w:themeColor="text1"/>
        </w:rPr>
        <w:t>す学生に対して提供される教育課程である。</w:t>
      </w:r>
    </w:p>
    <w:p w14:paraId="45C110B9" w14:textId="77777777" w:rsidR="007C3A34" w:rsidRPr="00E8572A" w:rsidRDefault="007C3A34" w:rsidP="00FA1F14">
      <w:pPr>
        <w:rPr>
          <w:color w:val="000000" w:themeColor="text1"/>
        </w:rPr>
      </w:pPr>
    </w:p>
    <w:p w14:paraId="1AAB7302" w14:textId="77777777" w:rsidR="007C3A34" w:rsidRPr="00E8572A" w:rsidRDefault="007C3A34" w:rsidP="00554121">
      <w:pPr>
        <w:pStyle w:val="2"/>
        <w:rPr>
          <w:color w:val="000000" w:themeColor="text1"/>
        </w:rPr>
      </w:pPr>
      <w:bookmarkStart w:id="3" w:name="_Toc3128244"/>
      <w:r w:rsidRPr="00E8572A">
        <w:rPr>
          <w:rFonts w:hint="eastAsia"/>
          <w:color w:val="000000" w:themeColor="text1"/>
        </w:rPr>
        <w:t>（</w:t>
      </w:r>
      <w:r w:rsidRPr="00E8572A">
        <w:rPr>
          <w:color w:val="000000" w:themeColor="text1"/>
        </w:rPr>
        <w:t>2</w:t>
      </w:r>
      <w:r w:rsidRPr="00E8572A">
        <w:rPr>
          <w:rFonts w:hint="eastAsia"/>
          <w:color w:val="000000" w:themeColor="text1"/>
        </w:rPr>
        <w:t>）</w:t>
      </w:r>
      <w:r w:rsidR="00D322FF" w:rsidRPr="00E8572A">
        <w:rPr>
          <w:rFonts w:hint="eastAsia"/>
          <w:color w:val="000000" w:themeColor="text1"/>
        </w:rPr>
        <w:t>教育学分野の参照基準と</w:t>
      </w:r>
      <w:r w:rsidRPr="00E8572A">
        <w:rPr>
          <w:rFonts w:hint="eastAsia"/>
          <w:color w:val="000000" w:themeColor="text1"/>
        </w:rPr>
        <w:t>教員養成</w:t>
      </w:r>
      <w:r w:rsidR="00D322FF" w:rsidRPr="00E8572A">
        <w:rPr>
          <w:rFonts w:hint="eastAsia"/>
          <w:color w:val="000000" w:themeColor="text1"/>
        </w:rPr>
        <w:t>に関するコアカリキュラムの関係</w:t>
      </w:r>
      <w:bookmarkEnd w:id="3"/>
    </w:p>
    <w:p w14:paraId="123B2E57" w14:textId="1B3A8B8F" w:rsidR="00716D8F" w:rsidRPr="006519C4" w:rsidRDefault="006E0C8D" w:rsidP="00152728">
      <w:pPr>
        <w:rPr>
          <w:color w:val="000000" w:themeColor="text1"/>
          <w:szCs w:val="21"/>
        </w:rPr>
      </w:pPr>
      <w:r w:rsidRPr="006519C4">
        <w:rPr>
          <w:color w:val="000000" w:themeColor="text1"/>
          <w:szCs w:val="21"/>
        </w:rPr>
        <w:t xml:space="preserve">　</w:t>
      </w:r>
      <w:r w:rsidR="006D1132" w:rsidRPr="006519C4">
        <w:rPr>
          <w:color w:val="000000" w:themeColor="text1"/>
          <w:szCs w:val="21"/>
        </w:rPr>
        <w:t>〈</w:t>
      </w:r>
      <w:r w:rsidR="00152728" w:rsidRPr="006519C4">
        <w:rPr>
          <w:color w:val="000000" w:themeColor="text1"/>
          <w:szCs w:val="21"/>
        </w:rPr>
        <w:t>教員養成</w:t>
      </w:r>
      <w:r w:rsidR="005C2C04" w:rsidRPr="006519C4">
        <w:rPr>
          <w:color w:val="000000" w:themeColor="text1"/>
          <w:szCs w:val="21"/>
        </w:rPr>
        <w:t>に関する</w:t>
      </w:r>
      <w:r w:rsidR="00152728" w:rsidRPr="006519C4">
        <w:rPr>
          <w:color w:val="000000" w:themeColor="text1"/>
          <w:szCs w:val="21"/>
        </w:rPr>
        <w:t>教育課程</w:t>
      </w:r>
      <w:r w:rsidR="006D1132" w:rsidRPr="006519C4">
        <w:rPr>
          <w:color w:val="000000" w:themeColor="text1"/>
          <w:szCs w:val="21"/>
        </w:rPr>
        <w:t>〉</w:t>
      </w:r>
      <w:r w:rsidR="00152728" w:rsidRPr="006519C4">
        <w:rPr>
          <w:color w:val="000000" w:themeColor="text1"/>
          <w:szCs w:val="21"/>
        </w:rPr>
        <w:t>については、</w:t>
      </w:r>
      <w:r w:rsidR="0017483B" w:rsidRPr="006519C4">
        <w:rPr>
          <w:rFonts w:hint="eastAsia"/>
          <w:color w:val="000000" w:themeColor="text1"/>
          <w:szCs w:val="21"/>
        </w:rPr>
        <w:t>すでに</w:t>
      </w:r>
      <w:r w:rsidR="00152728" w:rsidRPr="006519C4">
        <w:rPr>
          <w:color w:val="000000" w:themeColor="text1"/>
          <w:szCs w:val="21"/>
        </w:rPr>
        <w:t>文部科学省によってコアカリキュラムが作成されている。</w:t>
      </w:r>
      <w:r w:rsidR="00152728" w:rsidRPr="006519C4">
        <w:rPr>
          <w:rFonts w:hint="eastAsia"/>
          <w:color w:val="000000" w:themeColor="text1"/>
          <w:szCs w:val="21"/>
        </w:rPr>
        <w:t>教員養成教育</w:t>
      </w:r>
      <w:r w:rsidR="006D1132" w:rsidRPr="006519C4">
        <w:rPr>
          <w:rFonts w:hint="eastAsia"/>
          <w:color w:val="000000" w:themeColor="text1"/>
          <w:szCs w:val="21"/>
        </w:rPr>
        <w:t>における専門科目</w:t>
      </w:r>
      <w:r w:rsidR="00152728" w:rsidRPr="006519C4">
        <w:rPr>
          <w:rFonts w:hint="eastAsia"/>
          <w:color w:val="000000" w:themeColor="text1"/>
          <w:szCs w:val="21"/>
        </w:rPr>
        <w:t>は、従来、「教職に関する科目」、「教科に関する科目」に大別されていたが</w:t>
      </w:r>
      <w:r w:rsidR="0051291C" w:rsidRPr="006519C4">
        <w:rPr>
          <w:rStyle w:val="afa"/>
          <w:color w:val="000000" w:themeColor="text1"/>
          <w:szCs w:val="21"/>
        </w:rPr>
        <w:footnoteReference w:id="1"/>
      </w:r>
      <w:r w:rsidR="00152728" w:rsidRPr="006519C4">
        <w:rPr>
          <w:rFonts w:hint="eastAsia"/>
          <w:color w:val="000000" w:themeColor="text1"/>
          <w:szCs w:val="21"/>
        </w:rPr>
        <w:t>、このうち、前者については、</w:t>
      </w:r>
      <w:r w:rsidR="00152728" w:rsidRPr="006519C4">
        <w:rPr>
          <w:color w:val="000000" w:themeColor="text1"/>
          <w:szCs w:val="21"/>
        </w:rPr>
        <w:t>2017</w:t>
      </w:r>
      <w:r w:rsidR="00152728" w:rsidRPr="006519C4">
        <w:rPr>
          <w:color w:val="000000" w:themeColor="text1"/>
          <w:szCs w:val="21"/>
        </w:rPr>
        <w:t>年</w:t>
      </w:r>
      <w:r w:rsidR="00152728" w:rsidRPr="006519C4">
        <w:rPr>
          <w:color w:val="000000" w:themeColor="text1"/>
          <w:szCs w:val="21"/>
        </w:rPr>
        <w:t>11</w:t>
      </w:r>
      <w:r w:rsidR="00152728" w:rsidRPr="006519C4">
        <w:rPr>
          <w:color w:val="000000" w:themeColor="text1"/>
          <w:szCs w:val="21"/>
        </w:rPr>
        <w:t>月に「教職課程コアカリキュラム」が公表され、後者についても、順次整備が進められている。ただし、教職課程コアカリキュラムに</w:t>
      </w:r>
      <w:r w:rsidR="003C56B6" w:rsidRPr="006519C4">
        <w:rPr>
          <w:color w:val="000000" w:themeColor="text1"/>
          <w:szCs w:val="21"/>
        </w:rPr>
        <w:t>関しては</w:t>
      </w:r>
      <w:r w:rsidR="00152728" w:rsidRPr="006519C4">
        <w:rPr>
          <w:color w:val="000000" w:themeColor="text1"/>
          <w:szCs w:val="21"/>
        </w:rPr>
        <w:t>、内容、策定過程、運用方法等について批判も</w:t>
      </w:r>
      <w:r w:rsidR="0020306C" w:rsidRPr="006519C4">
        <w:rPr>
          <w:rFonts w:hint="eastAsia"/>
          <w:color w:val="000000" w:themeColor="text1"/>
          <w:szCs w:val="21"/>
        </w:rPr>
        <w:t>提起</w:t>
      </w:r>
      <w:r w:rsidR="00716D8F" w:rsidRPr="006519C4">
        <w:rPr>
          <w:color w:val="000000" w:themeColor="text1"/>
          <w:szCs w:val="21"/>
        </w:rPr>
        <w:t>されて</w:t>
      </w:r>
      <w:r w:rsidR="00DD3106" w:rsidRPr="006519C4">
        <w:rPr>
          <w:color w:val="000000" w:themeColor="text1"/>
          <w:szCs w:val="21"/>
        </w:rPr>
        <w:t>おり、再検討の余地がある</w:t>
      </w:r>
      <w:r w:rsidR="00716D8F" w:rsidRPr="006519C4">
        <w:rPr>
          <w:color w:val="000000" w:themeColor="text1"/>
          <w:szCs w:val="21"/>
        </w:rPr>
        <w:t>（詳しくは、</w:t>
      </w:r>
      <w:r w:rsidR="00716D8F" w:rsidRPr="006519C4">
        <w:rPr>
          <w:color w:val="000000" w:themeColor="text1"/>
          <w:szCs w:val="21"/>
        </w:rPr>
        <w:t>Appendix</w:t>
      </w:r>
      <w:r w:rsidR="0020306C" w:rsidRPr="006519C4">
        <w:rPr>
          <w:color w:val="000000" w:themeColor="text1"/>
          <w:szCs w:val="21"/>
        </w:rPr>
        <w:t xml:space="preserve"> </w:t>
      </w:r>
      <w:r w:rsidR="003A4B7E" w:rsidRPr="006519C4">
        <w:rPr>
          <w:rFonts w:hint="eastAsia"/>
          <w:color w:val="000000" w:themeColor="text1"/>
          <w:szCs w:val="21"/>
        </w:rPr>
        <w:t>2</w:t>
      </w:r>
      <w:r w:rsidR="00716D8F" w:rsidRPr="006519C4">
        <w:rPr>
          <w:rFonts w:ascii="Cambria Math" w:hAnsi="Cambria Math" w:cs="Cambria Math" w:hint="eastAsia"/>
          <w:color w:val="000000" w:themeColor="text1"/>
          <w:szCs w:val="21"/>
        </w:rPr>
        <w:t>参照</w:t>
      </w:r>
      <w:r w:rsidR="00716D8F" w:rsidRPr="006519C4">
        <w:rPr>
          <w:color w:val="000000" w:themeColor="text1"/>
          <w:szCs w:val="21"/>
        </w:rPr>
        <w:t>）。</w:t>
      </w:r>
    </w:p>
    <w:p w14:paraId="60562B3F" w14:textId="1F28E031" w:rsidR="00DD3106" w:rsidRPr="006519C4" w:rsidRDefault="009E75D7" w:rsidP="00DD3106">
      <w:pPr>
        <w:ind w:firstLineChars="100" w:firstLine="210"/>
        <w:rPr>
          <w:color w:val="000000" w:themeColor="text1"/>
          <w:szCs w:val="21"/>
        </w:rPr>
      </w:pPr>
      <w:r w:rsidRPr="006519C4">
        <w:rPr>
          <w:color w:val="000000" w:themeColor="text1"/>
          <w:szCs w:val="21"/>
        </w:rPr>
        <w:t>本参照基準は、</w:t>
      </w:r>
      <w:r w:rsidRPr="006519C4">
        <w:rPr>
          <w:rFonts w:hint="eastAsia"/>
          <w:color w:val="000000" w:themeColor="text1"/>
          <w:szCs w:val="21"/>
        </w:rPr>
        <w:t>教育学分野に関連する教育課程を編成する際の参照基準であり、この教育課程には、本来、</w:t>
      </w:r>
      <w:r w:rsidR="005C2C04" w:rsidRPr="006519C4">
        <w:rPr>
          <w:color w:val="000000" w:themeColor="text1"/>
          <w:szCs w:val="21"/>
        </w:rPr>
        <w:t>〈教育研究に関する教育課程〉</w:t>
      </w:r>
      <w:r w:rsidRPr="006519C4">
        <w:rPr>
          <w:rFonts w:hint="eastAsia"/>
          <w:color w:val="000000" w:themeColor="text1"/>
          <w:szCs w:val="21"/>
        </w:rPr>
        <w:t>と</w:t>
      </w:r>
      <w:r w:rsidR="005C2C04" w:rsidRPr="006519C4">
        <w:rPr>
          <w:color w:val="000000" w:themeColor="text1"/>
          <w:szCs w:val="21"/>
        </w:rPr>
        <w:t>〈教員養成に関する教育課程〉</w:t>
      </w:r>
      <w:r w:rsidRPr="006519C4">
        <w:rPr>
          <w:rFonts w:hint="eastAsia"/>
          <w:color w:val="000000" w:themeColor="text1"/>
          <w:szCs w:val="21"/>
        </w:rPr>
        <w:t>の両方が含まれるべきである。しかし、後者については、教育職員免許法やそれに基づいて作成されたコアカリキュラムが</w:t>
      </w:r>
      <w:r w:rsidR="0017483B" w:rsidRPr="006519C4">
        <w:rPr>
          <w:rFonts w:hint="eastAsia"/>
          <w:color w:val="000000" w:themeColor="text1"/>
          <w:szCs w:val="21"/>
        </w:rPr>
        <w:t>すでに</w:t>
      </w:r>
      <w:r w:rsidRPr="006519C4">
        <w:rPr>
          <w:rFonts w:hint="eastAsia"/>
          <w:color w:val="000000" w:themeColor="text1"/>
          <w:szCs w:val="21"/>
        </w:rPr>
        <w:t>存在することから、</w:t>
      </w:r>
      <w:r w:rsidRPr="007F409D">
        <w:rPr>
          <w:rFonts w:hint="eastAsia"/>
          <w:color w:val="000000" w:themeColor="text1"/>
          <w:szCs w:val="21"/>
          <w:u w:val="single"/>
        </w:rPr>
        <w:t>本参照基準は前者を中心に作成</w:t>
      </w:r>
      <w:r w:rsidRPr="006519C4">
        <w:rPr>
          <w:rFonts w:hint="eastAsia"/>
          <w:color w:val="000000" w:themeColor="text1"/>
          <w:szCs w:val="21"/>
        </w:rPr>
        <w:t>され</w:t>
      </w:r>
      <w:r w:rsidR="006D1132" w:rsidRPr="006519C4">
        <w:rPr>
          <w:rFonts w:hint="eastAsia"/>
          <w:color w:val="000000" w:themeColor="text1"/>
          <w:szCs w:val="21"/>
        </w:rPr>
        <w:t>ている</w:t>
      </w:r>
      <w:r w:rsidRPr="006519C4">
        <w:rPr>
          <w:rFonts w:hint="eastAsia"/>
          <w:color w:val="000000" w:themeColor="text1"/>
          <w:szCs w:val="21"/>
        </w:rPr>
        <w:t>。</w:t>
      </w:r>
      <w:r w:rsidR="00DD3106" w:rsidRPr="006519C4">
        <w:rPr>
          <w:rFonts w:hint="eastAsia"/>
          <w:color w:val="000000" w:themeColor="text1"/>
          <w:szCs w:val="21"/>
        </w:rPr>
        <w:t>とはいえ、〈教員養成</w:t>
      </w:r>
      <w:r w:rsidR="00090051" w:rsidRPr="006519C4">
        <w:rPr>
          <w:rFonts w:hint="eastAsia"/>
          <w:color w:val="000000" w:themeColor="text1"/>
          <w:szCs w:val="21"/>
        </w:rPr>
        <w:t>に関する</w:t>
      </w:r>
      <w:r w:rsidR="00DD3106" w:rsidRPr="006519C4">
        <w:rPr>
          <w:rFonts w:hint="eastAsia"/>
          <w:color w:val="000000" w:themeColor="text1"/>
          <w:szCs w:val="21"/>
        </w:rPr>
        <w:t>教育課程〉を</w:t>
      </w:r>
      <w:r w:rsidR="00371610" w:rsidRPr="006519C4">
        <w:rPr>
          <w:rFonts w:hint="eastAsia"/>
          <w:color w:val="000000" w:themeColor="text1"/>
          <w:szCs w:val="21"/>
        </w:rPr>
        <w:t>考察の対象から</w:t>
      </w:r>
      <w:r w:rsidR="00DD3106" w:rsidRPr="006519C4">
        <w:rPr>
          <w:rFonts w:hint="eastAsia"/>
          <w:color w:val="000000" w:themeColor="text1"/>
          <w:szCs w:val="21"/>
        </w:rPr>
        <w:t>除外したわけではなく、</w:t>
      </w:r>
      <w:r w:rsidR="00090051" w:rsidRPr="006519C4">
        <w:rPr>
          <w:rFonts w:hint="eastAsia"/>
          <w:color w:val="000000" w:themeColor="text1"/>
          <w:szCs w:val="21"/>
        </w:rPr>
        <w:t>本参照基準が</w:t>
      </w:r>
      <w:r w:rsidR="006D1132" w:rsidRPr="006519C4">
        <w:rPr>
          <w:rFonts w:hint="eastAsia"/>
          <w:color w:val="000000" w:themeColor="text1"/>
          <w:szCs w:val="21"/>
        </w:rPr>
        <w:t>教員養成を行う際の理論的土台となること、</w:t>
      </w:r>
      <w:r w:rsidR="0020306C" w:rsidRPr="007F409D">
        <w:rPr>
          <w:rFonts w:hint="eastAsia"/>
          <w:color w:val="000000" w:themeColor="text1"/>
          <w:szCs w:val="21"/>
          <w:u w:val="single"/>
        </w:rPr>
        <w:t>教職課程</w:t>
      </w:r>
      <w:r w:rsidR="00DD3106" w:rsidRPr="007F409D">
        <w:rPr>
          <w:color w:val="000000" w:themeColor="text1"/>
          <w:szCs w:val="21"/>
          <w:u w:val="single"/>
        </w:rPr>
        <w:t>コアカリキュラム</w:t>
      </w:r>
      <w:r w:rsidR="006D1132" w:rsidRPr="007F409D">
        <w:rPr>
          <w:color w:val="000000" w:themeColor="text1"/>
          <w:szCs w:val="21"/>
          <w:u w:val="single"/>
        </w:rPr>
        <w:t>を相対化し、今後</w:t>
      </w:r>
      <w:r w:rsidR="00DD3106" w:rsidRPr="007F409D">
        <w:rPr>
          <w:color w:val="000000" w:themeColor="text1"/>
          <w:szCs w:val="21"/>
          <w:u w:val="single"/>
        </w:rPr>
        <w:t>改訂される</w:t>
      </w:r>
      <w:r w:rsidR="006D1132" w:rsidRPr="007F409D">
        <w:rPr>
          <w:color w:val="000000" w:themeColor="text1"/>
          <w:szCs w:val="21"/>
          <w:u w:val="single"/>
        </w:rPr>
        <w:t>際の</w:t>
      </w:r>
      <w:r w:rsidR="005C2C04" w:rsidRPr="007F409D">
        <w:rPr>
          <w:color w:val="000000" w:themeColor="text1"/>
          <w:szCs w:val="21"/>
          <w:u w:val="single"/>
        </w:rPr>
        <w:t>足</w:t>
      </w:r>
      <w:r w:rsidR="006D1132" w:rsidRPr="007F409D">
        <w:rPr>
          <w:color w:val="000000" w:themeColor="text1"/>
          <w:szCs w:val="21"/>
          <w:u w:val="single"/>
        </w:rPr>
        <w:t>がかりを提供することを企図</w:t>
      </w:r>
      <w:r w:rsidR="006D1132" w:rsidRPr="006519C4">
        <w:rPr>
          <w:color w:val="000000" w:themeColor="text1"/>
          <w:szCs w:val="21"/>
        </w:rPr>
        <w:t>して</w:t>
      </w:r>
      <w:r w:rsidR="00DD3106" w:rsidRPr="006519C4">
        <w:rPr>
          <w:color w:val="000000" w:themeColor="text1"/>
          <w:szCs w:val="21"/>
        </w:rPr>
        <w:t>いる。</w:t>
      </w:r>
    </w:p>
    <w:p w14:paraId="6783E65A" w14:textId="0689C790" w:rsidR="004F6AA6" w:rsidRPr="006519C4" w:rsidRDefault="004F6AA6" w:rsidP="0020306C">
      <w:pPr>
        <w:ind w:firstLineChars="100" w:firstLine="210"/>
        <w:rPr>
          <w:rFonts w:ascii="ＭＳ 明朝" w:hAnsi="ＭＳ 明朝"/>
          <w:color w:val="000000" w:themeColor="text1"/>
          <w:szCs w:val="21"/>
        </w:rPr>
      </w:pPr>
      <w:r w:rsidRPr="006519C4">
        <w:rPr>
          <w:rFonts w:ascii="ＭＳ 明朝" w:hAnsi="ＭＳ 明朝" w:hint="eastAsia"/>
          <w:color w:val="000000" w:themeColor="text1"/>
          <w:szCs w:val="21"/>
        </w:rPr>
        <w:t>教員養成において、理論と実践を包括する最先端の教育学が適切に活用されていくことが、また、教育学が、教員養成という要素を付加的にではなく本来的な要素として位置づけることが、より望ましい教育学</w:t>
      </w:r>
      <w:r w:rsidR="00E947D6" w:rsidRPr="006519C4">
        <w:rPr>
          <w:rFonts w:ascii="ＭＳ 明朝" w:hAnsi="ＭＳ 明朝" w:hint="eastAsia"/>
          <w:color w:val="000000" w:themeColor="text1"/>
          <w:szCs w:val="21"/>
        </w:rPr>
        <w:t>および</w:t>
      </w:r>
      <w:r w:rsidRPr="006519C4">
        <w:rPr>
          <w:rFonts w:ascii="ＭＳ 明朝" w:hAnsi="ＭＳ 明朝" w:hint="eastAsia"/>
          <w:color w:val="000000" w:themeColor="text1"/>
          <w:szCs w:val="21"/>
        </w:rPr>
        <w:t>教員養成</w:t>
      </w:r>
      <w:r w:rsidR="00EC54BC" w:rsidRPr="006519C4">
        <w:rPr>
          <w:rFonts w:ascii="ＭＳ 明朝" w:hAnsi="ＭＳ 明朝" w:hint="eastAsia"/>
          <w:color w:val="000000" w:themeColor="text1"/>
          <w:szCs w:val="21"/>
        </w:rPr>
        <w:t>（教職課程）</w:t>
      </w:r>
      <w:r w:rsidRPr="006519C4">
        <w:rPr>
          <w:rFonts w:ascii="ＭＳ 明朝" w:hAnsi="ＭＳ 明朝" w:hint="eastAsia"/>
          <w:color w:val="000000" w:themeColor="text1"/>
          <w:szCs w:val="21"/>
        </w:rPr>
        <w:t>の構築において求められる。</w:t>
      </w:r>
    </w:p>
    <w:p w14:paraId="7433B802" w14:textId="77777777" w:rsidR="00152728" w:rsidRPr="00E8572A" w:rsidRDefault="00152728" w:rsidP="00D322FF">
      <w:pPr>
        <w:rPr>
          <w:color w:val="000000" w:themeColor="text1"/>
        </w:rPr>
      </w:pPr>
    </w:p>
    <w:p w14:paraId="7FC7A9B9" w14:textId="4005BA01" w:rsidR="00554121" w:rsidRPr="00F24948" w:rsidRDefault="00554121" w:rsidP="007B62F2">
      <w:pPr>
        <w:pStyle w:val="1"/>
      </w:pPr>
      <w:bookmarkStart w:id="4" w:name="_Toc3128245"/>
      <w:r w:rsidRPr="00F24948">
        <w:t>1</w:t>
      </w:r>
      <w:r w:rsidRPr="00F24948">
        <w:t>．教育学の定義</w:t>
      </w:r>
      <w:bookmarkEnd w:id="4"/>
    </w:p>
    <w:p w14:paraId="4193E553" w14:textId="77777777" w:rsidR="006519C4" w:rsidRDefault="006519C4" w:rsidP="00554121">
      <w:pPr>
        <w:ind w:firstLineChars="100" w:firstLine="210"/>
        <w:rPr>
          <w:color w:val="000000" w:themeColor="text1"/>
        </w:rPr>
      </w:pPr>
    </w:p>
    <w:p w14:paraId="09073B6A" w14:textId="2AE58108" w:rsidR="004B528A" w:rsidRDefault="00554121" w:rsidP="00554121">
      <w:pPr>
        <w:ind w:firstLineChars="100" w:firstLine="210"/>
        <w:rPr>
          <w:color w:val="000000" w:themeColor="text1"/>
        </w:rPr>
      </w:pPr>
      <w:r w:rsidRPr="00E8572A">
        <w:rPr>
          <w:rFonts w:hint="eastAsia"/>
          <w:color w:val="000000" w:themeColor="text1"/>
        </w:rPr>
        <w:t>教育学とは、ある社会・文化における人間の</w:t>
      </w:r>
      <w:r w:rsidR="0020306C">
        <w:rPr>
          <w:rFonts w:hint="eastAsia"/>
          <w:color w:val="000000" w:themeColor="text1"/>
        </w:rPr>
        <w:t>生成・</w:t>
      </w:r>
      <w:r w:rsidR="00777779" w:rsidRPr="00E8572A">
        <w:rPr>
          <w:rFonts w:hint="eastAsia"/>
          <w:color w:val="000000" w:themeColor="text1"/>
        </w:rPr>
        <w:t>発達</w:t>
      </w:r>
      <w:r w:rsidRPr="00E8572A">
        <w:rPr>
          <w:rFonts w:hint="eastAsia"/>
          <w:color w:val="000000" w:themeColor="text1"/>
        </w:rPr>
        <w:t>と学習の過程に意図的に働きかける教育という営みを対象とする</w:t>
      </w:r>
      <w:r w:rsidR="008249FB" w:rsidRPr="00E8572A">
        <w:rPr>
          <w:rFonts w:hint="eastAsia"/>
          <w:color w:val="000000" w:themeColor="text1"/>
        </w:rPr>
        <w:t>さまざま</w:t>
      </w:r>
      <w:r w:rsidR="00B87EAB" w:rsidRPr="00E8572A">
        <w:rPr>
          <w:rFonts w:hint="eastAsia"/>
          <w:color w:val="000000" w:themeColor="text1"/>
        </w:rPr>
        <w:t>な</w:t>
      </w:r>
      <w:r w:rsidRPr="00E8572A">
        <w:rPr>
          <w:rFonts w:hint="eastAsia"/>
          <w:color w:val="000000" w:themeColor="text1"/>
        </w:rPr>
        <w:t>学問領域の総称である。</w:t>
      </w:r>
    </w:p>
    <w:p w14:paraId="3C428CD2" w14:textId="77777777" w:rsidR="002F321E" w:rsidRPr="002F321E" w:rsidRDefault="002F321E" w:rsidP="006519C4">
      <w:pPr>
        <w:rPr>
          <w:color w:val="000000" w:themeColor="text1"/>
        </w:rPr>
      </w:pPr>
    </w:p>
    <w:p w14:paraId="50E768F0" w14:textId="1C538A0B" w:rsidR="005B7C54" w:rsidRPr="00E8572A" w:rsidRDefault="00371610" w:rsidP="00371610">
      <w:pPr>
        <w:pStyle w:val="2"/>
        <w:rPr>
          <w:color w:val="000000" w:themeColor="text1"/>
        </w:rPr>
      </w:pPr>
      <w:bookmarkStart w:id="5" w:name="_Toc3128246"/>
      <w:r w:rsidRPr="00E8572A">
        <w:rPr>
          <w:color w:val="000000" w:themeColor="text1"/>
        </w:rPr>
        <w:lastRenderedPageBreak/>
        <w:t>（</w:t>
      </w:r>
      <w:r w:rsidRPr="00E8572A">
        <w:rPr>
          <w:color w:val="000000" w:themeColor="text1"/>
        </w:rPr>
        <w:t>1</w:t>
      </w:r>
      <w:r w:rsidRPr="00E8572A">
        <w:rPr>
          <w:color w:val="000000" w:themeColor="text1"/>
        </w:rPr>
        <w:t>）</w:t>
      </w:r>
      <w:r w:rsidR="005B7C54" w:rsidRPr="00E8572A">
        <w:rPr>
          <w:color w:val="000000" w:themeColor="text1"/>
        </w:rPr>
        <w:t>教育という営み</w:t>
      </w:r>
      <w:bookmarkEnd w:id="5"/>
    </w:p>
    <w:p w14:paraId="63E4BA73" w14:textId="24552746" w:rsidR="00E23F63" w:rsidRPr="00E95A02" w:rsidRDefault="00E23F63" w:rsidP="004B528A">
      <w:pPr>
        <w:rPr>
          <w:color w:val="000000" w:themeColor="text1"/>
        </w:rPr>
      </w:pPr>
      <w:r w:rsidRPr="00E8572A">
        <w:rPr>
          <w:color w:val="000000" w:themeColor="text1"/>
        </w:rPr>
        <w:t xml:space="preserve">　教育を行うのは人間だけではない。例えば、動物行動学では、自分のためだけにならばやらない特別な行動を、自分のメリットには直接ならないにもかかわらず、わざわざ他者の学習のために行うとき、その行動を</w:t>
      </w:r>
      <w:r w:rsidR="00B45488" w:rsidRPr="00E8572A">
        <w:rPr>
          <w:color w:val="000000" w:themeColor="text1"/>
        </w:rPr>
        <w:t>「</w:t>
      </w:r>
      <w:r w:rsidRPr="00E8572A">
        <w:rPr>
          <w:color w:val="000000" w:themeColor="text1"/>
        </w:rPr>
        <w:t>教育（</w:t>
      </w:r>
      <w:r w:rsidRPr="00E8572A">
        <w:rPr>
          <w:color w:val="000000" w:themeColor="text1"/>
        </w:rPr>
        <w:t>teaching</w:t>
      </w:r>
      <w:r w:rsidRPr="00E8572A">
        <w:rPr>
          <w:color w:val="000000" w:themeColor="text1"/>
        </w:rPr>
        <w:t>）</w:t>
      </w:r>
      <w:r w:rsidR="00B45488" w:rsidRPr="00E8572A">
        <w:rPr>
          <w:color w:val="000000" w:themeColor="text1"/>
        </w:rPr>
        <w:t>」</w:t>
      </w:r>
      <w:r w:rsidRPr="00E8572A">
        <w:rPr>
          <w:color w:val="000000" w:themeColor="text1"/>
        </w:rPr>
        <w:t>と定義している。</w:t>
      </w:r>
      <w:r w:rsidR="005B7C54" w:rsidRPr="00E8572A">
        <w:rPr>
          <w:color w:val="000000" w:themeColor="text1"/>
        </w:rPr>
        <w:t>実際、一部の動物ではこうした「教育行動」が観察されている。しかしながら、複数の教育行動</w:t>
      </w:r>
      <w:r w:rsidR="00B45488" w:rsidRPr="00E8572A">
        <w:rPr>
          <w:color w:val="000000" w:themeColor="text1"/>
        </w:rPr>
        <w:t>からなる</w:t>
      </w:r>
      <w:r w:rsidR="005B7C54" w:rsidRPr="00E8572A">
        <w:rPr>
          <w:color w:val="000000" w:themeColor="text1"/>
        </w:rPr>
        <w:t>「教育活動」や、さらに教育活動を意図的・計画的に組織化した「教育制度」は人間（ヒト）にしか見られず、その意味で、教育</w:t>
      </w:r>
      <w:r w:rsidR="00BC06B4">
        <w:rPr>
          <w:rFonts w:hint="eastAsia"/>
          <w:color w:val="000000" w:themeColor="text1"/>
        </w:rPr>
        <w:t>（</w:t>
      </w:r>
      <w:r w:rsidR="00BC06B4">
        <w:rPr>
          <w:rFonts w:hint="eastAsia"/>
          <w:color w:val="000000" w:themeColor="text1"/>
        </w:rPr>
        <w:t>e</w:t>
      </w:r>
      <w:r w:rsidR="00BC06B4">
        <w:rPr>
          <w:color w:val="000000" w:themeColor="text1"/>
        </w:rPr>
        <w:t>ducation</w:t>
      </w:r>
      <w:r w:rsidR="00BC06B4">
        <w:rPr>
          <w:rFonts w:hint="eastAsia"/>
          <w:color w:val="000000" w:themeColor="text1"/>
        </w:rPr>
        <w:t>）</w:t>
      </w:r>
      <w:r w:rsidR="005B7C54" w:rsidRPr="00E8572A">
        <w:rPr>
          <w:color w:val="000000" w:themeColor="text1"/>
        </w:rPr>
        <w:t>は</w:t>
      </w:r>
      <w:r w:rsidR="00327E4D" w:rsidRPr="00E8572A">
        <w:rPr>
          <w:rFonts w:hint="eastAsia"/>
          <w:color w:val="000000" w:themeColor="text1"/>
        </w:rPr>
        <w:t>きわめて</w:t>
      </w:r>
      <w:r w:rsidR="005B7C54" w:rsidRPr="00E8572A">
        <w:rPr>
          <w:color w:val="000000" w:themeColor="text1"/>
        </w:rPr>
        <w:t>人間的な営みである。</w:t>
      </w:r>
      <w:r w:rsidR="005B7C54" w:rsidRPr="007F409D">
        <w:rPr>
          <w:color w:val="000000" w:themeColor="text1"/>
          <w:u w:val="single"/>
        </w:rPr>
        <w:t>教育学が対象とする教育という営みは、</w:t>
      </w:r>
      <w:r w:rsidR="00932DEC" w:rsidRPr="007F409D">
        <w:rPr>
          <w:color w:val="000000" w:themeColor="text1"/>
          <w:u w:val="single"/>
        </w:rPr>
        <w:t>人間に対して行われ</w:t>
      </w:r>
      <w:r w:rsidR="00A90772" w:rsidRPr="007F409D">
        <w:rPr>
          <w:color w:val="000000" w:themeColor="text1"/>
          <w:u w:val="single"/>
        </w:rPr>
        <w:t>形づくられてきた</w:t>
      </w:r>
      <w:r w:rsidR="005B7C54" w:rsidRPr="007F409D">
        <w:rPr>
          <w:color w:val="000000" w:themeColor="text1"/>
          <w:u w:val="single"/>
        </w:rPr>
        <w:t>教育行動、教育活動、教育制度のすべてを含む。</w:t>
      </w:r>
    </w:p>
    <w:p w14:paraId="177A78BE" w14:textId="288BE545" w:rsidR="00E23F63" w:rsidRPr="00E8572A" w:rsidRDefault="002D5DE1" w:rsidP="004577D4">
      <w:pPr>
        <w:ind w:firstLineChars="100" w:firstLine="210"/>
        <w:rPr>
          <w:color w:val="000000" w:themeColor="text1"/>
        </w:rPr>
      </w:pPr>
      <w:r w:rsidRPr="00E95A02">
        <w:rPr>
          <w:rFonts w:hint="eastAsia"/>
          <w:color w:val="000000" w:themeColor="text1"/>
        </w:rPr>
        <w:t>教育は</w:t>
      </w:r>
      <w:r w:rsidR="005B7C54" w:rsidRPr="00E95A02">
        <w:rPr>
          <w:rFonts w:hint="eastAsia"/>
          <w:color w:val="000000" w:themeColor="text1"/>
        </w:rPr>
        <w:t>、生まれてから死ぬまで</w:t>
      </w:r>
      <w:r w:rsidRPr="00E95A02">
        <w:rPr>
          <w:rFonts w:hint="eastAsia"/>
          <w:color w:val="000000" w:themeColor="text1"/>
        </w:rPr>
        <w:t>人間の生涯にわたって、また、学校、家庭、地域、職場などおよそ人間が生活するあらゆる場所で行われる。</w:t>
      </w:r>
      <w:r w:rsidR="00932DEC" w:rsidRPr="00E95A02">
        <w:rPr>
          <w:color w:val="000000" w:themeColor="text1"/>
        </w:rPr>
        <w:t>このうち、</w:t>
      </w:r>
      <w:r w:rsidR="00932DEC" w:rsidRPr="007F409D">
        <w:rPr>
          <w:color w:val="000000" w:themeColor="text1"/>
          <w:u w:val="single"/>
        </w:rPr>
        <w:t>学校は、</w:t>
      </w:r>
      <w:r w:rsidR="00F94DFF" w:rsidRPr="007F409D">
        <w:rPr>
          <w:color w:val="000000" w:themeColor="text1"/>
          <w:u w:val="single"/>
        </w:rPr>
        <w:t>学習</w:t>
      </w:r>
      <w:r w:rsidR="00A30D5C" w:rsidRPr="007F409D">
        <w:rPr>
          <w:rFonts w:hint="eastAsia"/>
          <w:color w:val="000000" w:themeColor="text1"/>
          <w:u w:val="single"/>
        </w:rPr>
        <w:t>を促す</w:t>
      </w:r>
      <w:r w:rsidR="00F94DFF" w:rsidRPr="007F409D">
        <w:rPr>
          <w:color w:val="000000" w:themeColor="text1"/>
          <w:u w:val="single"/>
        </w:rPr>
        <w:t>こと自体を目的に、日常生活とは異なる時間・空間を設定して計画的に教育を行う場である。</w:t>
      </w:r>
      <w:r w:rsidR="00F151CC" w:rsidRPr="00E8572A">
        <w:rPr>
          <w:color w:val="000000" w:themeColor="text1"/>
        </w:rPr>
        <w:t>そのため、学校教育は教育学の中でも</w:t>
      </w:r>
      <w:r w:rsidR="00F94DFF" w:rsidRPr="00E8572A">
        <w:rPr>
          <w:color w:val="000000" w:themeColor="text1"/>
        </w:rPr>
        <w:t>とりわけ</w:t>
      </w:r>
      <w:r w:rsidR="00F151CC" w:rsidRPr="00E8572A">
        <w:rPr>
          <w:color w:val="000000" w:themeColor="text1"/>
        </w:rPr>
        <w:t>重要な位置を占め、</w:t>
      </w:r>
      <w:r w:rsidR="004577D4" w:rsidRPr="00E8572A">
        <w:rPr>
          <w:color w:val="000000" w:themeColor="text1"/>
        </w:rPr>
        <w:t>また、そこで教育を行う教員を養成するための教育課程が整備されてきた。</w:t>
      </w:r>
    </w:p>
    <w:p w14:paraId="3F462876" w14:textId="0D887D33" w:rsidR="004577D4" w:rsidRPr="00E8572A" w:rsidRDefault="0032785B" w:rsidP="004B528A">
      <w:pPr>
        <w:rPr>
          <w:color w:val="000000" w:themeColor="text1"/>
        </w:rPr>
      </w:pPr>
      <w:r w:rsidRPr="00E8572A">
        <w:rPr>
          <w:color w:val="000000" w:themeColor="text1"/>
        </w:rPr>
        <w:t xml:space="preserve">　その一方で、</w:t>
      </w:r>
      <w:r w:rsidR="00F721D0" w:rsidRPr="007F409D">
        <w:rPr>
          <w:color w:val="000000" w:themeColor="text1"/>
          <w:u w:val="single"/>
        </w:rPr>
        <w:t>教育学においては、現在私たちが経験している</w:t>
      </w:r>
      <w:r w:rsidRPr="007F409D">
        <w:rPr>
          <w:color w:val="000000" w:themeColor="text1"/>
          <w:u w:val="single"/>
        </w:rPr>
        <w:t>教育を、</w:t>
      </w:r>
      <w:r w:rsidRPr="007F409D">
        <w:rPr>
          <w:rFonts w:hint="eastAsia"/>
          <w:color w:val="000000" w:themeColor="text1"/>
          <w:u w:val="single"/>
        </w:rPr>
        <w:t>西洋近代という特殊な時代・社会の産物</w:t>
      </w:r>
      <w:r w:rsidR="00F721D0" w:rsidRPr="007F409D">
        <w:rPr>
          <w:rFonts w:hint="eastAsia"/>
          <w:color w:val="000000" w:themeColor="text1"/>
          <w:u w:val="single"/>
        </w:rPr>
        <w:t>とみなし</w:t>
      </w:r>
      <w:r w:rsidRPr="007F409D">
        <w:rPr>
          <w:rFonts w:hint="eastAsia"/>
          <w:color w:val="000000" w:themeColor="text1"/>
          <w:u w:val="single"/>
        </w:rPr>
        <w:t>、</w:t>
      </w:r>
      <w:r w:rsidRPr="007F409D">
        <w:rPr>
          <w:rFonts w:hint="eastAsia"/>
          <w:color w:val="000000" w:themeColor="text1"/>
          <w:u w:val="single"/>
        </w:rPr>
        <w:t>19</w:t>
      </w:r>
      <w:r w:rsidRPr="007F409D">
        <w:rPr>
          <w:rFonts w:hint="eastAsia"/>
          <w:color w:val="000000" w:themeColor="text1"/>
          <w:u w:val="single"/>
        </w:rPr>
        <w:t>世紀後半以降に国民国家の誕生に伴って学校教育制度と共に世界中に広まった歴史的な</w:t>
      </w:r>
      <w:r w:rsidR="00F721D0" w:rsidRPr="007F409D">
        <w:rPr>
          <w:rFonts w:hint="eastAsia"/>
          <w:color w:val="000000" w:themeColor="text1"/>
          <w:u w:val="single"/>
        </w:rPr>
        <w:t>事象と</w:t>
      </w:r>
      <w:r w:rsidR="00DB6B8C" w:rsidRPr="007F409D">
        <w:rPr>
          <w:rFonts w:hint="eastAsia"/>
          <w:color w:val="000000" w:themeColor="text1"/>
          <w:u w:val="single"/>
        </w:rPr>
        <w:t>して相対化</w:t>
      </w:r>
      <w:r w:rsidR="00F721D0" w:rsidRPr="007F409D">
        <w:rPr>
          <w:rFonts w:hint="eastAsia"/>
          <w:color w:val="000000" w:themeColor="text1"/>
          <w:u w:val="single"/>
        </w:rPr>
        <w:t>する見方も作られてきた。</w:t>
      </w:r>
    </w:p>
    <w:p w14:paraId="053CFF32" w14:textId="77777777" w:rsidR="000D332B" w:rsidRPr="00E8572A" w:rsidRDefault="000D332B" w:rsidP="004B528A">
      <w:pPr>
        <w:rPr>
          <w:color w:val="000000" w:themeColor="text1"/>
        </w:rPr>
      </w:pPr>
    </w:p>
    <w:p w14:paraId="33394DF2" w14:textId="17AED4CE" w:rsidR="004B528A" w:rsidRPr="00E8572A" w:rsidRDefault="0017642D" w:rsidP="00371610">
      <w:pPr>
        <w:pStyle w:val="2"/>
        <w:rPr>
          <w:color w:val="000000" w:themeColor="text1"/>
        </w:rPr>
      </w:pPr>
      <w:bookmarkStart w:id="6" w:name="_Toc3128247"/>
      <w:r w:rsidRPr="00E8572A">
        <w:rPr>
          <w:rFonts w:hint="eastAsia"/>
          <w:color w:val="000000" w:themeColor="text1"/>
        </w:rPr>
        <w:t>（</w:t>
      </w:r>
      <w:r w:rsidRPr="00E8572A">
        <w:rPr>
          <w:rFonts w:hint="eastAsia"/>
          <w:color w:val="000000" w:themeColor="text1"/>
        </w:rPr>
        <w:t>2</w:t>
      </w:r>
      <w:r w:rsidRPr="00E8572A">
        <w:rPr>
          <w:rFonts w:hint="eastAsia"/>
          <w:color w:val="000000" w:themeColor="text1"/>
        </w:rPr>
        <w:t>）</w:t>
      </w:r>
      <w:r w:rsidR="006B1CAE" w:rsidRPr="00E8572A">
        <w:rPr>
          <w:rFonts w:hint="eastAsia"/>
          <w:color w:val="000000" w:themeColor="text1"/>
        </w:rPr>
        <w:t>教育学分野</w:t>
      </w:r>
      <w:r w:rsidR="00B45488" w:rsidRPr="00E8572A">
        <w:rPr>
          <w:rFonts w:hint="eastAsia"/>
          <w:color w:val="000000" w:themeColor="text1"/>
        </w:rPr>
        <w:t>に包括される</w:t>
      </w:r>
      <w:r w:rsidR="006B1CAE" w:rsidRPr="00E8572A">
        <w:rPr>
          <w:rFonts w:hint="eastAsia"/>
          <w:color w:val="000000" w:themeColor="text1"/>
        </w:rPr>
        <w:t>諸</w:t>
      </w:r>
      <w:r w:rsidR="00B45488" w:rsidRPr="00E8572A">
        <w:rPr>
          <w:rFonts w:hint="eastAsia"/>
          <w:color w:val="000000" w:themeColor="text1"/>
        </w:rPr>
        <w:t>学問</w:t>
      </w:r>
      <w:r w:rsidR="006B1CAE" w:rsidRPr="00E8572A">
        <w:rPr>
          <w:rFonts w:hint="eastAsia"/>
          <w:color w:val="000000" w:themeColor="text1"/>
        </w:rPr>
        <w:t>領域</w:t>
      </w:r>
      <w:bookmarkEnd w:id="6"/>
    </w:p>
    <w:p w14:paraId="1877D133" w14:textId="19E747D5" w:rsidR="00C146CB" w:rsidRPr="00E95A02" w:rsidRDefault="00F721D0" w:rsidP="004577D4">
      <w:pPr>
        <w:ind w:firstLineChars="100" w:firstLine="210"/>
        <w:rPr>
          <w:color w:val="000000" w:themeColor="text1"/>
        </w:rPr>
      </w:pPr>
      <w:r w:rsidRPr="00E95A02">
        <w:rPr>
          <w:rFonts w:hint="eastAsia"/>
          <w:color w:val="000000" w:themeColor="text1"/>
        </w:rPr>
        <w:t>こうして</w:t>
      </w:r>
      <w:r w:rsidR="00FB6C67" w:rsidRPr="00E95A02">
        <w:rPr>
          <w:rFonts w:hint="eastAsia"/>
          <w:color w:val="000000" w:themeColor="text1"/>
        </w:rPr>
        <w:t>、教育学の研究対象は、近代</w:t>
      </w:r>
      <w:r w:rsidR="00A30D5C">
        <w:rPr>
          <w:rFonts w:hint="eastAsia"/>
          <w:color w:val="000000" w:themeColor="text1"/>
        </w:rPr>
        <w:t>に特徴的な</w:t>
      </w:r>
      <w:r w:rsidR="00FB6C67" w:rsidRPr="00E95A02">
        <w:rPr>
          <w:rFonts w:hint="eastAsia"/>
          <w:color w:val="000000" w:themeColor="text1"/>
        </w:rPr>
        <w:t>教育</w:t>
      </w:r>
      <w:r w:rsidR="005D3865" w:rsidRPr="00E95A02">
        <w:rPr>
          <w:rFonts w:hint="eastAsia"/>
          <w:color w:val="000000" w:themeColor="text1"/>
        </w:rPr>
        <w:t>あるいは学校教育</w:t>
      </w:r>
      <w:r w:rsidR="00FB6C67" w:rsidRPr="00E95A02">
        <w:rPr>
          <w:rFonts w:hint="eastAsia"/>
          <w:color w:val="000000" w:themeColor="text1"/>
        </w:rPr>
        <w:t>だけではなく、教育が行われるあらゆる時間、あらゆる空間に及んでいる。</w:t>
      </w:r>
      <w:r w:rsidR="002D5DE1" w:rsidRPr="00E95A02">
        <w:rPr>
          <w:rFonts w:hint="eastAsia"/>
          <w:color w:val="000000" w:themeColor="text1"/>
        </w:rPr>
        <w:t>教育学は</w:t>
      </w:r>
      <w:r w:rsidR="00FB6C67" w:rsidRPr="00E95A02">
        <w:rPr>
          <w:rFonts w:hint="eastAsia"/>
          <w:color w:val="000000" w:themeColor="text1"/>
        </w:rPr>
        <w:t>そうした</w:t>
      </w:r>
      <w:r w:rsidR="002D5DE1" w:rsidRPr="00E95A02">
        <w:rPr>
          <w:rFonts w:hint="eastAsia"/>
          <w:color w:val="000000" w:themeColor="text1"/>
        </w:rPr>
        <w:t>教育という営みの目的、内容、方法、</w:t>
      </w:r>
      <w:r w:rsidR="006A3120" w:rsidRPr="00E95A02">
        <w:rPr>
          <w:color w:val="000000" w:themeColor="text1"/>
        </w:rPr>
        <w:t>機能、</w:t>
      </w:r>
      <w:r w:rsidR="002D5DE1" w:rsidRPr="00E95A02">
        <w:rPr>
          <w:rFonts w:hint="eastAsia"/>
          <w:color w:val="000000" w:themeColor="text1"/>
        </w:rPr>
        <w:t>制度、歴史などについて、規範的、実証的、実践的にアプローチする学問分野である。</w:t>
      </w:r>
    </w:p>
    <w:p w14:paraId="2DCE6CDB" w14:textId="60E6686A" w:rsidR="00E23F63" w:rsidRPr="00E95A02" w:rsidRDefault="00FB6C67" w:rsidP="00554121">
      <w:pPr>
        <w:ind w:firstLineChars="100" w:firstLine="210"/>
        <w:rPr>
          <w:color w:val="000000" w:themeColor="text1"/>
        </w:rPr>
      </w:pPr>
      <w:r w:rsidRPr="00E95A02">
        <w:rPr>
          <w:rFonts w:hint="eastAsia"/>
          <w:color w:val="000000" w:themeColor="text1"/>
        </w:rPr>
        <w:t>教育学は、</w:t>
      </w:r>
      <w:r w:rsidR="00172C0D" w:rsidRPr="00E95A02">
        <w:rPr>
          <w:rFonts w:hint="eastAsia"/>
          <w:color w:val="000000" w:themeColor="text1"/>
        </w:rPr>
        <w:t>教育という営みを対象とする</w:t>
      </w:r>
      <w:r w:rsidR="008249FB" w:rsidRPr="00E95A02">
        <w:rPr>
          <w:rFonts w:hint="eastAsia"/>
          <w:color w:val="000000" w:themeColor="text1"/>
        </w:rPr>
        <w:t>さまざま</w:t>
      </w:r>
      <w:r w:rsidR="00B87EAB" w:rsidRPr="00E95A02">
        <w:rPr>
          <w:rFonts w:hint="eastAsia"/>
          <w:color w:val="000000" w:themeColor="text1"/>
        </w:rPr>
        <w:t>な</w:t>
      </w:r>
      <w:r w:rsidR="00172C0D" w:rsidRPr="00E95A02">
        <w:rPr>
          <w:rFonts w:hint="eastAsia"/>
          <w:color w:val="000000" w:themeColor="text1"/>
        </w:rPr>
        <w:t>学問領域</w:t>
      </w:r>
      <w:r w:rsidRPr="00E95A02">
        <w:rPr>
          <w:rFonts w:hint="eastAsia"/>
          <w:color w:val="000000" w:themeColor="text1"/>
        </w:rPr>
        <w:t>の総称であ</w:t>
      </w:r>
      <w:r w:rsidR="00A95955" w:rsidRPr="00E95A02">
        <w:rPr>
          <w:rFonts w:hint="eastAsia"/>
          <w:color w:val="000000" w:themeColor="text1"/>
        </w:rPr>
        <w:t>り、</w:t>
      </w:r>
      <w:r w:rsidR="00A95955" w:rsidRPr="007F409D">
        <w:rPr>
          <w:rFonts w:hint="eastAsia"/>
          <w:color w:val="000000" w:themeColor="text1"/>
          <w:u w:val="single"/>
        </w:rPr>
        <w:t>教育学を構成する諸学問領域の間に、教育という営みを対象とするという以外の共通項を見出すことは難しい</w:t>
      </w:r>
      <w:r w:rsidRPr="007F409D">
        <w:rPr>
          <w:rFonts w:hint="eastAsia"/>
          <w:color w:val="000000" w:themeColor="text1"/>
          <w:u w:val="single"/>
        </w:rPr>
        <w:t>。</w:t>
      </w:r>
      <w:r w:rsidR="00A95955" w:rsidRPr="00E95A02">
        <w:rPr>
          <w:rFonts w:hint="eastAsia"/>
          <w:color w:val="000000" w:themeColor="text1"/>
        </w:rPr>
        <w:t>教育学を構成する諸学問領域は、大きく、</w:t>
      </w:r>
      <w:r w:rsidR="00FE5BCD" w:rsidRPr="00E95A02">
        <w:rPr>
          <w:rFonts w:hint="eastAsia"/>
          <w:color w:val="000000" w:themeColor="text1"/>
        </w:rPr>
        <w:t>〈</w:t>
      </w:r>
      <w:r w:rsidR="004B728B" w:rsidRPr="00E95A02">
        <w:rPr>
          <w:rFonts w:hint="eastAsia"/>
          <w:color w:val="000000" w:themeColor="text1"/>
        </w:rPr>
        <w:t>基盤となる学問</w:t>
      </w:r>
      <w:r w:rsidR="00FE5BCD" w:rsidRPr="00E95A02">
        <w:rPr>
          <w:rFonts w:hint="eastAsia"/>
          <w:color w:val="000000" w:themeColor="text1"/>
        </w:rPr>
        <w:t>を何においているか〉</w:t>
      </w:r>
      <w:r w:rsidR="00A95955" w:rsidRPr="00E95A02">
        <w:rPr>
          <w:rFonts w:hint="eastAsia"/>
          <w:color w:val="000000" w:themeColor="text1"/>
        </w:rPr>
        <w:t>と</w:t>
      </w:r>
      <w:r w:rsidR="00FE5BCD" w:rsidRPr="00E95A02">
        <w:rPr>
          <w:rFonts w:hint="eastAsia"/>
          <w:color w:val="000000" w:themeColor="text1"/>
        </w:rPr>
        <w:t>〈何を</w:t>
      </w:r>
      <w:r w:rsidR="00A95955" w:rsidRPr="00E95A02">
        <w:rPr>
          <w:rFonts w:hint="eastAsia"/>
          <w:color w:val="000000" w:themeColor="text1"/>
        </w:rPr>
        <w:t>対象領域</w:t>
      </w:r>
      <w:r w:rsidR="00FE5BCD" w:rsidRPr="00E95A02">
        <w:rPr>
          <w:rFonts w:hint="eastAsia"/>
          <w:color w:val="000000" w:themeColor="text1"/>
        </w:rPr>
        <w:t>としているか〉</w:t>
      </w:r>
      <w:r w:rsidR="00A95955" w:rsidRPr="00E95A02">
        <w:rPr>
          <w:rFonts w:hint="eastAsia"/>
          <w:color w:val="000000" w:themeColor="text1"/>
        </w:rPr>
        <w:t>によって分類することができる。</w:t>
      </w:r>
    </w:p>
    <w:p w14:paraId="1CDC9939" w14:textId="02830F3D" w:rsidR="00A95955" w:rsidRPr="007F409D" w:rsidRDefault="00A95955" w:rsidP="00A95955">
      <w:pPr>
        <w:rPr>
          <w:color w:val="000000" w:themeColor="text1"/>
          <w:u w:val="single"/>
        </w:rPr>
      </w:pPr>
      <w:r w:rsidRPr="007F409D">
        <w:rPr>
          <w:color w:val="000000" w:themeColor="text1"/>
          <w:u w:val="single"/>
        </w:rPr>
        <w:t>(a)</w:t>
      </w:r>
      <w:r w:rsidR="004B728B" w:rsidRPr="007F409D">
        <w:rPr>
          <w:color w:val="000000" w:themeColor="text1"/>
          <w:u w:val="single"/>
        </w:rPr>
        <w:t>基盤となる学問</w:t>
      </w:r>
      <w:r w:rsidR="006B1CAE" w:rsidRPr="007F409D">
        <w:rPr>
          <w:color w:val="000000" w:themeColor="text1"/>
          <w:u w:val="single"/>
        </w:rPr>
        <w:t>による分類</w:t>
      </w:r>
    </w:p>
    <w:p w14:paraId="734BB29A" w14:textId="74E2C37A" w:rsidR="006B1CAE" w:rsidRPr="003A4B7E" w:rsidRDefault="006B1CAE" w:rsidP="00A95955">
      <w:pPr>
        <w:rPr>
          <w:color w:val="000000" w:themeColor="text1"/>
        </w:rPr>
      </w:pPr>
      <w:r w:rsidRPr="003A4B7E">
        <w:rPr>
          <w:color w:val="000000" w:themeColor="text1"/>
        </w:rPr>
        <w:t xml:space="preserve">　</w:t>
      </w:r>
      <w:r w:rsidR="003A3F74">
        <w:rPr>
          <w:rFonts w:hint="eastAsia"/>
          <w:color w:val="000000" w:themeColor="text1"/>
        </w:rPr>
        <w:t xml:space="preserve"> </w:t>
      </w:r>
      <w:r w:rsidRPr="003A4B7E">
        <w:rPr>
          <w:color w:val="000000" w:themeColor="text1"/>
        </w:rPr>
        <w:t>教育哲学、教育史学、</w:t>
      </w:r>
      <w:r w:rsidR="00A00BD4" w:rsidRPr="003A4B7E">
        <w:rPr>
          <w:color w:val="000000" w:themeColor="text1"/>
        </w:rPr>
        <w:t>教育社会学、</w:t>
      </w:r>
      <w:r w:rsidR="003356CD" w:rsidRPr="003A4B7E">
        <w:rPr>
          <w:color w:val="000000" w:themeColor="text1"/>
        </w:rPr>
        <w:t>教育心理学、</w:t>
      </w:r>
      <w:r w:rsidR="00901976" w:rsidRPr="003A4B7E">
        <w:rPr>
          <w:color w:val="000000" w:themeColor="text1"/>
        </w:rPr>
        <w:t>教育工学、</w:t>
      </w:r>
      <w:r w:rsidR="003356CD" w:rsidRPr="003A4B7E">
        <w:rPr>
          <w:color w:val="000000" w:themeColor="text1"/>
        </w:rPr>
        <w:t>教育行政学</w:t>
      </w:r>
      <w:r w:rsidR="00A00BD4" w:rsidRPr="003A4B7E">
        <w:rPr>
          <w:color w:val="000000" w:themeColor="text1"/>
        </w:rPr>
        <w:t>など</w:t>
      </w:r>
    </w:p>
    <w:p w14:paraId="2DFA7A2D" w14:textId="140C503F" w:rsidR="006B1CAE" w:rsidRPr="007F409D" w:rsidRDefault="006B1CAE" w:rsidP="00A95955">
      <w:pPr>
        <w:rPr>
          <w:color w:val="000000" w:themeColor="text1"/>
          <w:u w:val="single"/>
        </w:rPr>
      </w:pPr>
      <w:r w:rsidRPr="007F409D">
        <w:rPr>
          <w:color w:val="000000" w:themeColor="text1"/>
          <w:u w:val="single"/>
        </w:rPr>
        <w:t>(b)</w:t>
      </w:r>
      <w:r w:rsidRPr="007F409D">
        <w:rPr>
          <w:color w:val="000000" w:themeColor="text1"/>
          <w:u w:val="single"/>
        </w:rPr>
        <w:t>対象領域による分類</w:t>
      </w:r>
    </w:p>
    <w:p w14:paraId="1EF322A1" w14:textId="607687E6" w:rsidR="006B1CAE" w:rsidRPr="003A4B7E" w:rsidRDefault="00314887" w:rsidP="003A3F74">
      <w:pPr>
        <w:ind w:leftChars="135" w:left="283" w:firstLine="1"/>
        <w:rPr>
          <w:color w:val="000000" w:themeColor="text1"/>
        </w:rPr>
      </w:pPr>
      <w:r w:rsidRPr="003A4B7E">
        <w:rPr>
          <w:color w:val="000000" w:themeColor="text1"/>
        </w:rPr>
        <w:t>教育方法学、</w:t>
      </w:r>
      <w:r w:rsidR="00C27CD5" w:rsidRPr="003A4B7E">
        <w:rPr>
          <w:color w:val="000000" w:themeColor="text1"/>
        </w:rPr>
        <w:t>教師教育学、</w:t>
      </w:r>
      <w:r w:rsidR="00C27CD5" w:rsidRPr="003A4B7E">
        <w:rPr>
          <w:rFonts w:hint="eastAsia"/>
          <w:color w:val="000000" w:themeColor="text1"/>
        </w:rPr>
        <w:t>教育経営学、</w:t>
      </w:r>
      <w:r w:rsidR="006B1CAE" w:rsidRPr="003A4B7E">
        <w:rPr>
          <w:color w:val="000000" w:themeColor="text1"/>
        </w:rPr>
        <w:t>学校教育</w:t>
      </w:r>
      <w:r w:rsidRPr="003A4B7E">
        <w:rPr>
          <w:color w:val="000000" w:themeColor="text1"/>
        </w:rPr>
        <w:t>学</w:t>
      </w:r>
      <w:r w:rsidR="00901976" w:rsidRPr="003A4B7E">
        <w:rPr>
          <w:color w:val="000000" w:themeColor="text1"/>
        </w:rPr>
        <w:t>、幼児教育</w:t>
      </w:r>
      <w:r w:rsidRPr="003A4B7E">
        <w:rPr>
          <w:color w:val="000000" w:themeColor="text1"/>
        </w:rPr>
        <w:t>学</w:t>
      </w:r>
      <w:r w:rsidR="00901976" w:rsidRPr="003A4B7E">
        <w:rPr>
          <w:color w:val="000000" w:themeColor="text1"/>
        </w:rPr>
        <w:t>、高等教育</w:t>
      </w:r>
      <w:r w:rsidRPr="003A4B7E">
        <w:rPr>
          <w:color w:val="000000" w:themeColor="text1"/>
        </w:rPr>
        <w:t>学</w:t>
      </w:r>
      <w:r w:rsidR="00901976" w:rsidRPr="003A4B7E">
        <w:rPr>
          <w:color w:val="000000" w:themeColor="text1"/>
        </w:rPr>
        <w:t>、教科教育</w:t>
      </w:r>
      <w:r w:rsidRPr="003A4B7E">
        <w:rPr>
          <w:color w:val="000000" w:themeColor="text1"/>
        </w:rPr>
        <w:t>学</w:t>
      </w:r>
      <w:r w:rsidR="006F4941" w:rsidRPr="003A4B7E">
        <w:rPr>
          <w:color w:val="000000" w:themeColor="text1"/>
        </w:rPr>
        <w:t>（各教科</w:t>
      </w:r>
      <w:r w:rsidR="003A3F74">
        <w:rPr>
          <w:color w:val="000000" w:themeColor="text1"/>
        </w:rPr>
        <w:t>を含む</w:t>
      </w:r>
      <w:r w:rsidR="006F4941" w:rsidRPr="003A4B7E">
        <w:rPr>
          <w:color w:val="000000" w:themeColor="text1"/>
        </w:rPr>
        <w:t>）</w:t>
      </w:r>
      <w:r w:rsidR="00901976" w:rsidRPr="003A4B7E">
        <w:rPr>
          <w:color w:val="000000" w:themeColor="text1"/>
        </w:rPr>
        <w:t>、</w:t>
      </w:r>
      <w:r w:rsidR="006F4941" w:rsidRPr="003A4B7E">
        <w:rPr>
          <w:color w:val="000000" w:themeColor="text1"/>
        </w:rPr>
        <w:t>特殊</w:t>
      </w:r>
      <w:r w:rsidR="00901976" w:rsidRPr="003A4B7E">
        <w:rPr>
          <w:color w:val="000000" w:themeColor="text1"/>
        </w:rPr>
        <w:t>教育</w:t>
      </w:r>
      <w:r w:rsidRPr="003A4B7E">
        <w:rPr>
          <w:color w:val="000000" w:themeColor="text1"/>
        </w:rPr>
        <w:t>学</w:t>
      </w:r>
      <w:r w:rsidR="00901976" w:rsidRPr="003A4B7E">
        <w:rPr>
          <w:color w:val="000000" w:themeColor="text1"/>
        </w:rPr>
        <w:t>、</w:t>
      </w:r>
      <w:r w:rsidR="00A00BD4" w:rsidRPr="003A4B7E">
        <w:rPr>
          <w:color w:val="000000" w:themeColor="text1"/>
        </w:rPr>
        <w:t>社会教育</w:t>
      </w:r>
      <w:r w:rsidRPr="003A4B7E">
        <w:rPr>
          <w:color w:val="000000" w:themeColor="text1"/>
        </w:rPr>
        <w:t>学</w:t>
      </w:r>
      <w:r w:rsidR="00597C72" w:rsidRPr="003A4B7E">
        <w:rPr>
          <w:color w:val="000000" w:themeColor="text1"/>
        </w:rPr>
        <w:t>、</w:t>
      </w:r>
      <w:r w:rsidR="00C27CD5" w:rsidRPr="003A4B7E">
        <w:rPr>
          <w:rFonts w:hint="eastAsia"/>
          <w:color w:val="000000" w:themeColor="text1"/>
        </w:rPr>
        <w:t>比較教育学、</w:t>
      </w:r>
      <w:r w:rsidR="00901976" w:rsidRPr="003A4B7E">
        <w:rPr>
          <w:color w:val="000000" w:themeColor="text1"/>
        </w:rPr>
        <w:t>環境教育</w:t>
      </w:r>
      <w:r w:rsidRPr="003A4B7E">
        <w:rPr>
          <w:color w:val="000000" w:themeColor="text1"/>
        </w:rPr>
        <w:t>学</w:t>
      </w:r>
      <w:r w:rsidR="00B647D4" w:rsidRPr="003A4B7E">
        <w:rPr>
          <w:color w:val="000000" w:themeColor="text1"/>
        </w:rPr>
        <w:t>、キャリア教育学</w:t>
      </w:r>
      <w:r w:rsidR="006B1CAE" w:rsidRPr="003A4B7E">
        <w:rPr>
          <w:color w:val="000000" w:themeColor="text1"/>
        </w:rPr>
        <w:t>など</w:t>
      </w:r>
    </w:p>
    <w:p w14:paraId="4AAA0D8F" w14:textId="6303B739" w:rsidR="00BF1633" w:rsidRPr="00E8572A" w:rsidRDefault="004C2013" w:rsidP="00BF1633">
      <w:pPr>
        <w:ind w:firstLineChars="100" w:firstLine="210"/>
        <w:rPr>
          <w:color w:val="000000" w:themeColor="text1"/>
        </w:rPr>
      </w:pPr>
      <w:r w:rsidRPr="003A4B7E">
        <w:rPr>
          <w:color w:val="000000" w:themeColor="text1"/>
        </w:rPr>
        <w:t>(a)</w:t>
      </w:r>
      <w:r w:rsidR="007718A7" w:rsidRPr="003A4B7E">
        <w:rPr>
          <w:color w:val="000000" w:themeColor="text1"/>
        </w:rPr>
        <w:t>の分類は</w:t>
      </w:r>
      <w:r w:rsidRPr="003A4B7E">
        <w:rPr>
          <w:color w:val="000000" w:themeColor="text1"/>
        </w:rPr>
        <w:t>、</w:t>
      </w:r>
      <w:r w:rsidR="00F659C8" w:rsidRPr="003A4B7E">
        <w:rPr>
          <w:color w:val="000000" w:themeColor="text1"/>
        </w:rPr>
        <w:t>教育学を構成する諸学問領域が、</w:t>
      </w:r>
      <w:r w:rsidR="00B746B3" w:rsidRPr="003A4B7E">
        <w:rPr>
          <w:color w:val="000000" w:themeColor="text1"/>
        </w:rPr>
        <w:t>哲学、史学、社会学</w:t>
      </w:r>
      <w:r w:rsidRPr="003A4B7E">
        <w:rPr>
          <w:color w:val="000000" w:themeColor="text1"/>
        </w:rPr>
        <w:t>とい</w:t>
      </w:r>
      <w:r w:rsidR="00B746B3" w:rsidRPr="003A4B7E">
        <w:rPr>
          <w:color w:val="000000" w:themeColor="text1"/>
        </w:rPr>
        <w:t>った</w:t>
      </w:r>
      <w:r w:rsidR="00BF1633" w:rsidRPr="003A4B7E">
        <w:rPr>
          <w:color w:val="000000" w:themeColor="text1"/>
        </w:rPr>
        <w:t>基盤となる学問</w:t>
      </w:r>
      <w:r w:rsidR="00B746B3" w:rsidRPr="003A4B7E">
        <w:rPr>
          <w:color w:val="000000" w:themeColor="text1"/>
        </w:rPr>
        <w:t>の概念や方法を</w:t>
      </w:r>
      <w:r w:rsidR="00BF1633" w:rsidRPr="003A4B7E">
        <w:rPr>
          <w:color w:val="000000" w:themeColor="text1"/>
        </w:rPr>
        <w:t>用いて</w:t>
      </w:r>
      <w:r w:rsidR="00B746B3" w:rsidRPr="003A4B7E">
        <w:rPr>
          <w:color w:val="000000" w:themeColor="text1"/>
        </w:rPr>
        <w:t>教育と</w:t>
      </w:r>
      <w:r w:rsidR="00BF1633" w:rsidRPr="003A4B7E">
        <w:rPr>
          <w:color w:val="000000" w:themeColor="text1"/>
        </w:rPr>
        <w:t>いう</w:t>
      </w:r>
      <w:r w:rsidR="00597C72" w:rsidRPr="003A4B7E">
        <w:rPr>
          <w:color w:val="000000" w:themeColor="text1"/>
        </w:rPr>
        <w:t>営みにアプローチ</w:t>
      </w:r>
      <w:r w:rsidR="00F659C8" w:rsidRPr="003A4B7E">
        <w:rPr>
          <w:color w:val="000000" w:themeColor="text1"/>
        </w:rPr>
        <w:t>している</w:t>
      </w:r>
      <w:r w:rsidR="00597C72" w:rsidRPr="003A4B7E">
        <w:rPr>
          <w:color w:val="000000" w:themeColor="text1"/>
        </w:rPr>
        <w:t>と</w:t>
      </w:r>
      <w:r w:rsidR="00B746B3" w:rsidRPr="003A4B7E">
        <w:rPr>
          <w:color w:val="000000" w:themeColor="text1"/>
        </w:rPr>
        <w:t>いう</w:t>
      </w:r>
      <w:r w:rsidRPr="003A4B7E">
        <w:rPr>
          <w:color w:val="000000" w:themeColor="text1"/>
        </w:rPr>
        <w:t>特徴</w:t>
      </w:r>
      <w:r w:rsidR="00F659C8" w:rsidRPr="003A4B7E">
        <w:rPr>
          <w:color w:val="000000" w:themeColor="text1"/>
        </w:rPr>
        <w:t>を表している</w:t>
      </w:r>
      <w:r w:rsidRPr="003A4B7E">
        <w:rPr>
          <w:color w:val="000000" w:themeColor="text1"/>
        </w:rPr>
        <w:t>。</w:t>
      </w:r>
      <w:r w:rsidR="00597C72" w:rsidRPr="003A4B7E">
        <w:rPr>
          <w:color w:val="000000" w:themeColor="text1"/>
        </w:rPr>
        <w:t>とりわけ、教育社会学や教育心理学は、教育学の一領域というだけでなく、社会学や心理学の</w:t>
      </w:r>
      <w:r w:rsidR="00597C72" w:rsidRPr="003A4B7E">
        <w:rPr>
          <w:rFonts w:ascii="ＭＳ 明朝" w:hAnsi="ＭＳ 明朝" w:cs="ＭＳ 明朝" w:hint="eastAsia"/>
          <w:color w:val="000000" w:themeColor="text1"/>
        </w:rPr>
        <w:t>一領域という性格も強い。</w:t>
      </w:r>
      <w:r w:rsidR="00BF1633" w:rsidRPr="003A4B7E">
        <w:rPr>
          <w:color w:val="000000" w:themeColor="text1"/>
        </w:rPr>
        <w:t>(b)</w:t>
      </w:r>
      <w:r w:rsidR="00BF1633" w:rsidRPr="003A4B7E">
        <w:rPr>
          <w:color w:val="000000" w:themeColor="text1"/>
        </w:rPr>
        <w:t>の分類は</w:t>
      </w:r>
      <w:r w:rsidR="00F659C8" w:rsidRPr="003A4B7E">
        <w:rPr>
          <w:color w:val="000000" w:themeColor="text1"/>
        </w:rPr>
        <w:t>さらに</w:t>
      </w:r>
      <w:r w:rsidR="00BF1633" w:rsidRPr="003A4B7E">
        <w:rPr>
          <w:color w:val="000000" w:themeColor="text1"/>
        </w:rPr>
        <w:t>、教育の対象（幼児教育、</w:t>
      </w:r>
      <w:r w:rsidR="006F4941" w:rsidRPr="003A4B7E">
        <w:rPr>
          <w:color w:val="000000" w:themeColor="text1"/>
        </w:rPr>
        <w:t>特殊</w:t>
      </w:r>
      <w:r w:rsidR="00BF1633" w:rsidRPr="003A4B7E">
        <w:rPr>
          <w:color w:val="000000" w:themeColor="text1"/>
        </w:rPr>
        <w:t>教育など）・段階（学校教育、高等教育など）・内容（教科教育、環境教育、</w:t>
      </w:r>
      <w:r w:rsidR="00B647D4" w:rsidRPr="003A4B7E">
        <w:rPr>
          <w:color w:val="000000" w:themeColor="text1"/>
        </w:rPr>
        <w:t>キャリア教育</w:t>
      </w:r>
      <w:r w:rsidR="00BF1633" w:rsidRPr="003A4B7E">
        <w:rPr>
          <w:color w:val="000000" w:themeColor="text1"/>
        </w:rPr>
        <w:t>など）など</w:t>
      </w:r>
      <w:r w:rsidR="00F659C8" w:rsidRPr="003A4B7E">
        <w:rPr>
          <w:color w:val="000000" w:themeColor="text1"/>
        </w:rPr>
        <w:t>の下位分類を含んでいる</w:t>
      </w:r>
      <w:r w:rsidR="00BF1633" w:rsidRPr="003A4B7E">
        <w:rPr>
          <w:color w:val="000000" w:themeColor="text1"/>
        </w:rPr>
        <w:t>。教育研究の</w:t>
      </w:r>
      <w:r w:rsidR="001C53BC" w:rsidRPr="003A4B7E">
        <w:rPr>
          <w:color w:val="000000" w:themeColor="text1"/>
        </w:rPr>
        <w:t>多く</w:t>
      </w:r>
      <w:r w:rsidR="00BF1633" w:rsidRPr="003A4B7E">
        <w:rPr>
          <w:color w:val="000000" w:themeColor="text1"/>
        </w:rPr>
        <w:t>は、</w:t>
      </w:r>
      <w:r w:rsidR="00BF1633" w:rsidRPr="003A4B7E">
        <w:rPr>
          <w:color w:val="000000" w:themeColor="text1"/>
        </w:rPr>
        <w:t>(a)</w:t>
      </w:r>
      <w:r w:rsidR="00BF1633" w:rsidRPr="003A4B7E">
        <w:rPr>
          <w:color w:val="000000" w:themeColor="text1"/>
        </w:rPr>
        <w:t>と</w:t>
      </w:r>
      <w:r w:rsidR="00BF1633" w:rsidRPr="003A4B7E">
        <w:rPr>
          <w:color w:val="000000" w:themeColor="text1"/>
        </w:rPr>
        <w:t>(b)</w:t>
      </w:r>
      <w:r w:rsidR="00BF1633" w:rsidRPr="003A4B7E">
        <w:rPr>
          <w:color w:val="000000" w:themeColor="text1"/>
        </w:rPr>
        <w:t>の交差によって特徴づけられる。</w:t>
      </w:r>
    </w:p>
    <w:p w14:paraId="5115F6B9" w14:textId="5D927341" w:rsidR="005D3865" w:rsidRPr="00E8572A" w:rsidRDefault="005D3865" w:rsidP="00932608">
      <w:pPr>
        <w:rPr>
          <w:rFonts w:ascii="ＭＳ 明朝" w:hAnsi="ＭＳ 明朝" w:cs="ＭＳ 明朝"/>
          <w:color w:val="000000" w:themeColor="text1"/>
        </w:rPr>
      </w:pPr>
      <w:r w:rsidRPr="00E8572A">
        <w:rPr>
          <w:rFonts w:ascii="ＭＳ 明朝" w:hAnsi="ＭＳ 明朝" w:cs="ＭＳ 明朝"/>
          <w:color w:val="000000" w:themeColor="text1"/>
        </w:rPr>
        <w:t xml:space="preserve">　もっとも、</w:t>
      </w:r>
      <w:r w:rsidR="00FA3B19">
        <w:rPr>
          <w:rFonts w:ascii="ＭＳ 明朝" w:hAnsi="ＭＳ 明朝" w:cs="ＭＳ 明朝" w:hint="eastAsia"/>
          <w:color w:val="000000" w:themeColor="text1"/>
        </w:rPr>
        <w:t>通常、</w:t>
      </w:r>
      <w:r w:rsidRPr="00E8572A">
        <w:rPr>
          <w:rFonts w:ascii="ＭＳ 明朝" w:hAnsi="ＭＳ 明朝" w:cs="ＭＳ 明朝"/>
          <w:color w:val="000000" w:themeColor="text1"/>
        </w:rPr>
        <w:t>「教育学」という場合</w:t>
      </w:r>
      <w:r w:rsidR="002726F3" w:rsidRPr="00E8572A">
        <w:rPr>
          <w:rFonts w:ascii="ＭＳ 明朝" w:hAnsi="ＭＳ 明朝" w:cs="ＭＳ 明朝"/>
          <w:color w:val="000000" w:themeColor="text1"/>
        </w:rPr>
        <w:t>は</w:t>
      </w:r>
      <w:r w:rsidRPr="00E8572A">
        <w:rPr>
          <w:rFonts w:ascii="ＭＳ 明朝" w:hAnsi="ＭＳ 明朝" w:cs="ＭＳ 明朝"/>
          <w:color w:val="000000" w:themeColor="text1"/>
        </w:rPr>
        <w:t>、教育哲学、</w:t>
      </w:r>
      <w:r w:rsidR="00314887" w:rsidRPr="00E8572A">
        <w:rPr>
          <w:rFonts w:ascii="ＭＳ 明朝" w:hAnsi="ＭＳ 明朝" w:cs="ＭＳ 明朝"/>
          <w:color w:val="000000" w:themeColor="text1"/>
        </w:rPr>
        <w:t>教育史</w:t>
      </w:r>
      <w:r w:rsidR="00314887">
        <w:rPr>
          <w:rFonts w:ascii="ＭＳ 明朝" w:hAnsi="ＭＳ 明朝" w:cs="ＭＳ 明朝"/>
          <w:color w:val="000000" w:themeColor="text1"/>
        </w:rPr>
        <w:t>学</w:t>
      </w:r>
      <w:r w:rsidR="00314887" w:rsidRPr="00E8572A">
        <w:rPr>
          <w:rFonts w:ascii="ＭＳ 明朝" w:hAnsi="ＭＳ 明朝" w:cs="ＭＳ 明朝"/>
          <w:color w:val="000000" w:themeColor="text1"/>
        </w:rPr>
        <w:t>、</w:t>
      </w:r>
      <w:r w:rsidRPr="00E8572A">
        <w:rPr>
          <w:rFonts w:ascii="ＭＳ 明朝" w:hAnsi="ＭＳ 明朝" w:cs="ＭＳ 明朝"/>
          <w:color w:val="000000" w:themeColor="text1"/>
        </w:rPr>
        <w:t>教育社会学、教育方法学、教育行政学、社会教育学</w:t>
      </w:r>
      <w:r w:rsidR="00FA3B19">
        <w:rPr>
          <w:rFonts w:ascii="ＭＳ 明朝" w:hAnsi="ＭＳ 明朝" w:cs="ＭＳ 明朝" w:hint="eastAsia"/>
          <w:color w:val="000000" w:themeColor="text1"/>
        </w:rPr>
        <w:t>など</w:t>
      </w:r>
      <w:r w:rsidRPr="00E8572A">
        <w:rPr>
          <w:rFonts w:ascii="ＭＳ 明朝" w:hAnsi="ＭＳ 明朝" w:cs="ＭＳ 明朝"/>
          <w:color w:val="000000" w:themeColor="text1"/>
        </w:rPr>
        <w:t>をさしている。それは、</w:t>
      </w:r>
      <w:r w:rsidR="00932608" w:rsidRPr="00E8572A">
        <w:rPr>
          <w:rFonts w:ascii="ＭＳ 明朝" w:hAnsi="ＭＳ 明朝" w:cs="ＭＳ 明朝"/>
          <w:color w:val="000000" w:themeColor="text1"/>
        </w:rPr>
        <w:t>これらの領域が古くからある教育</w:t>
      </w:r>
      <w:r w:rsidR="00932608" w:rsidRPr="00E8572A">
        <w:rPr>
          <w:rFonts w:ascii="ＭＳ 明朝" w:hAnsi="ＭＳ 明朝" w:cs="ＭＳ 明朝"/>
          <w:color w:val="000000" w:themeColor="text1"/>
        </w:rPr>
        <w:lastRenderedPageBreak/>
        <w:t>学の領域であり、また、</w:t>
      </w:r>
      <w:r w:rsidR="00FA3B19" w:rsidRPr="00FA3B19">
        <w:rPr>
          <w:rFonts w:ascii="ＭＳ 明朝" w:hAnsi="ＭＳ 明朝" w:cs="ＭＳ 明朝" w:hint="eastAsia"/>
          <w:color w:val="000000" w:themeColor="text1"/>
        </w:rPr>
        <w:t>これらの領域名を名称に用いた科目が、多くの場合、教員免許取得のための必須科目として</w:t>
      </w:r>
      <w:r w:rsidR="00FA3B19">
        <w:rPr>
          <w:rFonts w:ascii="ＭＳ 明朝" w:hAnsi="ＭＳ 明朝" w:cs="ＭＳ 明朝" w:hint="eastAsia"/>
          <w:color w:val="000000" w:themeColor="text1"/>
        </w:rPr>
        <w:t>文部科学省</w:t>
      </w:r>
      <w:r w:rsidR="00FA3B19" w:rsidRPr="00FA3B19">
        <w:rPr>
          <w:rFonts w:ascii="ＭＳ 明朝" w:hAnsi="ＭＳ 明朝" w:cs="ＭＳ 明朝" w:hint="eastAsia"/>
          <w:color w:val="000000" w:themeColor="text1"/>
        </w:rPr>
        <w:t>の認定を得ている</w:t>
      </w:r>
      <w:r w:rsidR="00932608" w:rsidRPr="00E8572A">
        <w:rPr>
          <w:rFonts w:ascii="ＭＳ 明朝" w:hAnsi="ＭＳ 明朝" w:cs="ＭＳ 明朝"/>
          <w:color w:val="000000" w:themeColor="text1"/>
        </w:rPr>
        <w:t>ためである。</w:t>
      </w:r>
      <w:r w:rsidR="0017642D" w:rsidRPr="00E8572A">
        <w:rPr>
          <w:rFonts w:ascii="ＭＳ 明朝" w:hAnsi="ＭＳ 明朝" w:cs="ＭＳ 明朝" w:hint="eastAsia"/>
          <w:color w:val="000000" w:themeColor="text1"/>
        </w:rPr>
        <w:t>しかしながら、教育学は学校教育（あるいは近代教育）</w:t>
      </w:r>
      <w:r w:rsidR="002E2A31" w:rsidRPr="00E8572A">
        <w:rPr>
          <w:rFonts w:ascii="ＭＳ 明朝" w:hAnsi="ＭＳ 明朝" w:cs="ＭＳ 明朝" w:hint="eastAsia"/>
          <w:color w:val="000000" w:themeColor="text1"/>
        </w:rPr>
        <w:t>に制度的に支えられながらも、</w:t>
      </w:r>
      <w:r w:rsidR="00932608" w:rsidRPr="00E8572A">
        <w:rPr>
          <w:rFonts w:ascii="ＭＳ 明朝" w:hAnsi="ＭＳ 明朝" w:cs="ＭＳ 明朝" w:hint="eastAsia"/>
          <w:color w:val="000000" w:themeColor="text1"/>
        </w:rPr>
        <w:t>学校教育（あるいは近代教育）</w:t>
      </w:r>
      <w:r w:rsidR="00273BB9" w:rsidRPr="00E8572A">
        <w:rPr>
          <w:rFonts w:ascii="ＭＳ 明朝" w:hAnsi="ＭＳ 明朝" w:cs="ＭＳ 明朝" w:hint="eastAsia"/>
          <w:color w:val="000000" w:themeColor="text1"/>
        </w:rPr>
        <w:t>を対象化</w:t>
      </w:r>
      <w:r w:rsidR="00932608" w:rsidRPr="00E8572A">
        <w:rPr>
          <w:rFonts w:ascii="ＭＳ 明朝" w:hAnsi="ＭＳ 明朝" w:cs="ＭＳ 明朝" w:hint="eastAsia"/>
          <w:color w:val="000000" w:themeColor="text1"/>
        </w:rPr>
        <w:t>・</w:t>
      </w:r>
      <w:r w:rsidR="00273BB9" w:rsidRPr="00E8572A">
        <w:rPr>
          <w:rFonts w:ascii="ＭＳ 明朝" w:hAnsi="ＭＳ 明朝" w:cs="ＭＳ 明朝" w:hint="eastAsia"/>
          <w:color w:val="000000" w:themeColor="text1"/>
        </w:rPr>
        <w:t>相対化し、それを改善したり、それとは異なる</w:t>
      </w:r>
      <w:r w:rsidR="00A9250F" w:rsidRPr="00E8572A">
        <w:rPr>
          <w:rFonts w:ascii="ＭＳ 明朝" w:hAnsi="ＭＳ 明朝" w:cs="ＭＳ 明朝" w:hint="eastAsia"/>
          <w:color w:val="000000" w:themeColor="text1"/>
        </w:rPr>
        <w:t>（オルターナティブな）</w:t>
      </w:r>
      <w:r w:rsidR="00273BB9" w:rsidRPr="00E8572A">
        <w:rPr>
          <w:rFonts w:ascii="ＭＳ 明朝" w:hAnsi="ＭＳ 明朝" w:cs="ＭＳ 明朝" w:hint="eastAsia"/>
          <w:color w:val="000000" w:themeColor="text1"/>
        </w:rPr>
        <w:t>教育の</w:t>
      </w:r>
      <w:r w:rsidR="00E947D6" w:rsidRPr="00E8572A">
        <w:rPr>
          <w:rFonts w:ascii="ＭＳ 明朝" w:hAnsi="ＭＳ 明朝" w:cs="ＭＳ 明朝" w:hint="eastAsia"/>
          <w:color w:val="000000" w:themeColor="text1"/>
        </w:rPr>
        <w:t>形</w:t>
      </w:r>
      <w:r w:rsidR="00273BB9" w:rsidRPr="00E8572A">
        <w:rPr>
          <w:rFonts w:ascii="ＭＳ 明朝" w:hAnsi="ＭＳ 明朝" w:cs="ＭＳ 明朝" w:hint="eastAsia"/>
          <w:color w:val="000000" w:themeColor="text1"/>
        </w:rPr>
        <w:t>を示そうと</w:t>
      </w:r>
      <w:r w:rsidR="006A1160">
        <w:rPr>
          <w:rFonts w:ascii="ＭＳ 明朝" w:hAnsi="ＭＳ 明朝" w:cs="ＭＳ 明朝" w:hint="eastAsia"/>
          <w:color w:val="000000" w:themeColor="text1"/>
        </w:rPr>
        <w:t>したり</w:t>
      </w:r>
      <w:r w:rsidR="00273BB9" w:rsidRPr="00E8572A">
        <w:rPr>
          <w:rFonts w:ascii="ＭＳ 明朝" w:hAnsi="ＭＳ 明朝" w:cs="ＭＳ 明朝" w:hint="eastAsia"/>
          <w:color w:val="000000" w:themeColor="text1"/>
        </w:rPr>
        <w:t>してきた学問分野で</w:t>
      </w:r>
      <w:r w:rsidR="00314887">
        <w:rPr>
          <w:rFonts w:ascii="ＭＳ 明朝" w:hAnsi="ＭＳ 明朝" w:cs="ＭＳ 明朝" w:hint="eastAsia"/>
          <w:color w:val="000000" w:themeColor="text1"/>
        </w:rPr>
        <w:t>も</w:t>
      </w:r>
      <w:r w:rsidR="00273BB9" w:rsidRPr="00E8572A">
        <w:rPr>
          <w:rFonts w:ascii="ＭＳ 明朝" w:hAnsi="ＭＳ 明朝" w:cs="ＭＳ 明朝" w:hint="eastAsia"/>
          <w:color w:val="000000" w:themeColor="text1"/>
        </w:rPr>
        <w:t>ある。</w:t>
      </w:r>
    </w:p>
    <w:p w14:paraId="70D5A5F3" w14:textId="77777777" w:rsidR="00E23F63" w:rsidRPr="00E8572A" w:rsidRDefault="00E23F63" w:rsidP="00FA1F14">
      <w:pPr>
        <w:rPr>
          <w:color w:val="000000" w:themeColor="text1"/>
        </w:rPr>
      </w:pPr>
    </w:p>
    <w:p w14:paraId="34A2FA75" w14:textId="3C491021" w:rsidR="00554121" w:rsidRDefault="00554121" w:rsidP="007B62F2">
      <w:pPr>
        <w:pStyle w:val="1"/>
      </w:pPr>
      <w:bookmarkStart w:id="7" w:name="_Toc3128248"/>
      <w:r w:rsidRPr="00E8572A">
        <w:t>2</w:t>
      </w:r>
      <w:r w:rsidRPr="00E8572A">
        <w:t>．教育学</w:t>
      </w:r>
      <w:r w:rsidR="0001224A" w:rsidRPr="00E8572A">
        <w:t>に</w:t>
      </w:r>
      <w:r w:rsidRPr="00E8572A">
        <w:t>固有の特性</w:t>
      </w:r>
      <w:bookmarkEnd w:id="7"/>
    </w:p>
    <w:p w14:paraId="7806E9C1" w14:textId="77777777" w:rsidR="002F321E" w:rsidRPr="006A1160" w:rsidRDefault="002F321E" w:rsidP="006A1160"/>
    <w:p w14:paraId="29117C7E" w14:textId="2ADFE6CA" w:rsidR="00EC181D" w:rsidRPr="00E8572A" w:rsidRDefault="00EC181D" w:rsidP="00062ECF">
      <w:pPr>
        <w:pStyle w:val="2"/>
        <w:rPr>
          <w:color w:val="000000" w:themeColor="text1"/>
        </w:rPr>
      </w:pPr>
      <w:bookmarkStart w:id="8" w:name="_Toc3128249"/>
      <w:r w:rsidRPr="00E8572A">
        <w:rPr>
          <w:rFonts w:hint="eastAsia"/>
          <w:color w:val="000000" w:themeColor="text1"/>
        </w:rPr>
        <w:t>（</w:t>
      </w:r>
      <w:r w:rsidRPr="00E8572A">
        <w:rPr>
          <w:color w:val="000000" w:themeColor="text1"/>
        </w:rPr>
        <w:t>1</w:t>
      </w:r>
      <w:r w:rsidRPr="00E8572A">
        <w:rPr>
          <w:rFonts w:hint="eastAsia"/>
          <w:color w:val="000000" w:themeColor="text1"/>
        </w:rPr>
        <w:t>）</w:t>
      </w:r>
      <w:r w:rsidR="00B63500" w:rsidRPr="00E8572A">
        <w:rPr>
          <w:rFonts w:hint="eastAsia"/>
          <w:color w:val="000000" w:themeColor="text1"/>
        </w:rPr>
        <w:t>人間</w:t>
      </w:r>
      <w:r w:rsidR="00BE2E8E" w:rsidRPr="00E8572A">
        <w:rPr>
          <w:rFonts w:hint="eastAsia"/>
          <w:color w:val="000000" w:themeColor="text1"/>
        </w:rPr>
        <w:t>と社会</w:t>
      </w:r>
      <w:r w:rsidR="00B63500" w:rsidRPr="00E8572A">
        <w:rPr>
          <w:rFonts w:hint="eastAsia"/>
          <w:color w:val="000000" w:themeColor="text1"/>
        </w:rPr>
        <w:t>の可変性への関心</w:t>
      </w:r>
      <w:bookmarkEnd w:id="8"/>
    </w:p>
    <w:p w14:paraId="1EE1C119" w14:textId="73C99F8C" w:rsidR="00EC181D" w:rsidRPr="00E8572A" w:rsidRDefault="004B4DBC" w:rsidP="00330E12">
      <w:pPr>
        <w:ind w:firstLineChars="135" w:firstLine="283"/>
        <w:rPr>
          <w:strike/>
          <w:color w:val="000000" w:themeColor="text1"/>
        </w:rPr>
      </w:pPr>
      <w:r w:rsidRPr="00E8572A">
        <w:rPr>
          <w:rFonts w:hint="eastAsia"/>
          <w:color w:val="000000" w:themeColor="text1"/>
        </w:rPr>
        <w:t>教育学</w:t>
      </w:r>
      <w:r w:rsidR="00073113" w:rsidRPr="00E8572A">
        <w:rPr>
          <w:rFonts w:hint="eastAsia"/>
          <w:color w:val="000000" w:themeColor="text1"/>
        </w:rPr>
        <w:t>に</w:t>
      </w:r>
      <w:r w:rsidRPr="00E8572A">
        <w:rPr>
          <w:rFonts w:hint="eastAsia"/>
          <w:color w:val="000000" w:themeColor="text1"/>
        </w:rPr>
        <w:t>固有の特性は、何よりもまず、教育という営みを研究対象としていることである。</w:t>
      </w:r>
      <w:r w:rsidR="00330E12" w:rsidRPr="00E8572A">
        <w:rPr>
          <w:rFonts w:hint="eastAsia"/>
          <w:color w:val="000000" w:themeColor="text1"/>
        </w:rPr>
        <w:t>先述のように、</w:t>
      </w:r>
      <w:r w:rsidR="00DD49D1" w:rsidRPr="00E8572A">
        <w:rPr>
          <w:rFonts w:hint="eastAsia"/>
          <w:color w:val="000000" w:themeColor="text1"/>
        </w:rPr>
        <w:t>教育は、</w:t>
      </w:r>
      <w:r w:rsidR="00DD49D1" w:rsidRPr="00E8572A">
        <w:rPr>
          <w:color w:val="000000" w:themeColor="text1"/>
        </w:rPr>
        <w:t>ある社会・文化における人間の</w:t>
      </w:r>
      <w:r w:rsidR="007D5DC1">
        <w:rPr>
          <w:color w:val="000000" w:themeColor="text1"/>
        </w:rPr>
        <w:t>生成・</w:t>
      </w:r>
      <w:r w:rsidR="00777779" w:rsidRPr="00E8572A">
        <w:rPr>
          <w:color w:val="000000" w:themeColor="text1"/>
        </w:rPr>
        <w:t>発達</w:t>
      </w:r>
      <w:r w:rsidR="00DD49D1" w:rsidRPr="00E8572A">
        <w:rPr>
          <w:color w:val="000000" w:themeColor="text1"/>
        </w:rPr>
        <w:t>と学習の過程に意図的に働きかける</w:t>
      </w:r>
      <w:r w:rsidR="007D5DC1">
        <w:rPr>
          <w:color w:val="000000" w:themeColor="text1"/>
        </w:rPr>
        <w:t>営み</w:t>
      </w:r>
      <w:r w:rsidR="00330E12" w:rsidRPr="00E8572A">
        <w:rPr>
          <w:color w:val="000000" w:themeColor="text1"/>
        </w:rPr>
        <w:t>であるから、それを研究対象としているということは、教育学が</w:t>
      </w:r>
      <w:r w:rsidR="00330E12" w:rsidRPr="00E8572A">
        <w:rPr>
          <w:rFonts w:hint="eastAsia"/>
          <w:color w:val="000000" w:themeColor="text1"/>
        </w:rPr>
        <w:t>、〈</w:t>
      </w:r>
      <w:r w:rsidR="00EC181D" w:rsidRPr="00E8572A">
        <w:rPr>
          <w:rFonts w:hint="eastAsia"/>
          <w:color w:val="000000" w:themeColor="text1"/>
        </w:rPr>
        <w:t>人間の可変性への関心</w:t>
      </w:r>
      <w:r w:rsidR="00330E12" w:rsidRPr="00E8572A">
        <w:rPr>
          <w:rFonts w:hint="eastAsia"/>
          <w:color w:val="000000" w:themeColor="text1"/>
        </w:rPr>
        <w:t>〉</w:t>
      </w:r>
      <w:r w:rsidR="00000A41" w:rsidRPr="00E8572A">
        <w:rPr>
          <w:rFonts w:hint="eastAsia"/>
          <w:color w:val="000000" w:themeColor="text1"/>
        </w:rPr>
        <w:t>を</w:t>
      </w:r>
      <w:r w:rsidR="002828D5" w:rsidRPr="00E8572A">
        <w:rPr>
          <w:rFonts w:hint="eastAsia"/>
          <w:color w:val="000000" w:themeColor="text1"/>
        </w:rPr>
        <w:t>持</w:t>
      </w:r>
      <w:r w:rsidR="00000A41" w:rsidRPr="00E8572A">
        <w:rPr>
          <w:rFonts w:hint="eastAsia"/>
          <w:color w:val="000000" w:themeColor="text1"/>
        </w:rPr>
        <w:t>つということに他ならない。</w:t>
      </w:r>
    </w:p>
    <w:p w14:paraId="4AAE33A8" w14:textId="1B8FAFAC" w:rsidR="00EC181D" w:rsidRPr="00E8572A" w:rsidRDefault="00000A41" w:rsidP="00EC181D">
      <w:pPr>
        <w:ind w:firstLineChars="100" w:firstLine="210"/>
        <w:rPr>
          <w:color w:val="000000" w:themeColor="text1"/>
        </w:rPr>
      </w:pPr>
      <w:r w:rsidRPr="00E8572A">
        <w:rPr>
          <w:rFonts w:hint="eastAsia"/>
          <w:color w:val="000000" w:themeColor="text1"/>
        </w:rPr>
        <w:t>〈人間の可変性への関心〉</w:t>
      </w:r>
      <w:r w:rsidR="00EC181D" w:rsidRPr="00E8572A">
        <w:rPr>
          <w:rFonts w:hint="eastAsia"/>
          <w:color w:val="000000" w:themeColor="text1"/>
        </w:rPr>
        <w:t>は通常、発達可能性・学習可能性・教育可能性という語で</w:t>
      </w:r>
      <w:r w:rsidR="009304F6">
        <w:rPr>
          <w:rFonts w:hint="eastAsia"/>
          <w:color w:val="000000" w:themeColor="text1"/>
        </w:rPr>
        <w:t>表されて</w:t>
      </w:r>
      <w:r w:rsidR="00EC181D" w:rsidRPr="00E8572A">
        <w:rPr>
          <w:rFonts w:hint="eastAsia"/>
          <w:color w:val="000000" w:themeColor="text1"/>
        </w:rPr>
        <w:t>いる。個々の人間は発達し学習する可能性を</w:t>
      </w:r>
      <w:r w:rsidR="002828D5" w:rsidRPr="00E8572A">
        <w:rPr>
          <w:rFonts w:hint="eastAsia"/>
          <w:color w:val="000000" w:themeColor="text1"/>
        </w:rPr>
        <w:t>持</w:t>
      </w:r>
      <w:r w:rsidR="00EC181D" w:rsidRPr="00E8572A">
        <w:rPr>
          <w:rFonts w:hint="eastAsia"/>
          <w:color w:val="000000" w:themeColor="text1"/>
        </w:rPr>
        <w:t>つ存在として生きており、現に特定の生物学的・生理学的な条件と社会・文化的な条件のもとで、発達し、学習する。人間の発達可能性・学習可能性が発現する環境や条件が考察され</w:t>
      </w:r>
      <w:r w:rsidRPr="00E8572A">
        <w:rPr>
          <w:rFonts w:hint="eastAsia"/>
          <w:color w:val="000000" w:themeColor="text1"/>
        </w:rPr>
        <w:t>、また、</w:t>
      </w:r>
      <w:r w:rsidR="00EC181D" w:rsidRPr="00E8572A">
        <w:rPr>
          <w:rFonts w:hint="eastAsia"/>
          <w:color w:val="000000" w:themeColor="text1"/>
        </w:rPr>
        <w:t>与えられた</w:t>
      </w:r>
      <w:r w:rsidRPr="00E8572A">
        <w:rPr>
          <w:rFonts w:hint="eastAsia"/>
          <w:color w:val="000000" w:themeColor="text1"/>
        </w:rPr>
        <w:t>環境・</w:t>
      </w:r>
      <w:r w:rsidR="00EC181D" w:rsidRPr="00E8572A">
        <w:rPr>
          <w:rFonts w:hint="eastAsia"/>
          <w:color w:val="000000" w:themeColor="text1"/>
        </w:rPr>
        <w:t>条件のもとで、</w:t>
      </w:r>
      <w:r w:rsidRPr="00E8572A">
        <w:rPr>
          <w:rFonts w:hint="eastAsia"/>
          <w:color w:val="000000" w:themeColor="text1"/>
        </w:rPr>
        <w:t>特定の</w:t>
      </w:r>
      <w:r w:rsidR="00EC181D" w:rsidRPr="00E8572A">
        <w:rPr>
          <w:rFonts w:hint="eastAsia"/>
          <w:color w:val="000000" w:themeColor="text1"/>
        </w:rPr>
        <w:t>教育目標と教育方法を</w:t>
      </w:r>
      <w:r w:rsidR="002828D5" w:rsidRPr="00E8572A">
        <w:rPr>
          <w:rFonts w:hint="eastAsia"/>
          <w:color w:val="000000" w:themeColor="text1"/>
        </w:rPr>
        <w:t>持</w:t>
      </w:r>
      <w:r w:rsidR="00EC181D" w:rsidRPr="00E8572A">
        <w:rPr>
          <w:rFonts w:hint="eastAsia"/>
          <w:color w:val="000000" w:themeColor="text1"/>
        </w:rPr>
        <w:t>った教育が、被教育者の変化を期待してなされる。そこでは、教育可能性が教育という活動の前提として想定されている。</w:t>
      </w:r>
      <w:r w:rsidR="00FB256C" w:rsidRPr="00E8572A">
        <w:rPr>
          <w:rFonts w:hint="eastAsia"/>
          <w:color w:val="000000" w:themeColor="text1"/>
        </w:rPr>
        <w:t>ただし、</w:t>
      </w:r>
      <w:r w:rsidR="00EC181D" w:rsidRPr="007F409D">
        <w:rPr>
          <w:rFonts w:hint="eastAsia"/>
          <w:color w:val="000000" w:themeColor="text1"/>
          <w:u w:val="single"/>
        </w:rPr>
        <w:t>発達可能性・学習可能性・教育可能性というのは、無制約で無限の可能性を意味するわけではない。教育学の考察は、発達の制約性、学習の困難さ、教育の限界を、同時に見きわめるものでもある。</w:t>
      </w:r>
    </w:p>
    <w:p w14:paraId="6FC54F74" w14:textId="725323E3" w:rsidR="002E6376" w:rsidRPr="00E8572A" w:rsidRDefault="00FB256C" w:rsidP="002E6376">
      <w:pPr>
        <w:ind w:firstLine="210"/>
        <w:rPr>
          <w:color w:val="000000" w:themeColor="text1"/>
        </w:rPr>
      </w:pPr>
      <w:r w:rsidRPr="00E8572A">
        <w:rPr>
          <w:color w:val="000000" w:themeColor="text1"/>
        </w:rPr>
        <w:t>教育学における〈人間の可変性への関心〉は、さらに、</w:t>
      </w:r>
      <w:r w:rsidR="00F56DCC" w:rsidRPr="00E8572A">
        <w:rPr>
          <w:color w:val="000000" w:themeColor="text1"/>
        </w:rPr>
        <w:t>〈社会の可変性への関心〉にもつ</w:t>
      </w:r>
      <w:r w:rsidR="00F56DCC" w:rsidRPr="00E95A02">
        <w:rPr>
          <w:color w:val="000000" w:themeColor="text1"/>
        </w:rPr>
        <w:t>ながっている。なぜなら、</w:t>
      </w:r>
      <w:r w:rsidR="00F56DCC" w:rsidRPr="007F409D">
        <w:rPr>
          <w:color w:val="000000" w:themeColor="text1"/>
          <w:u w:val="single"/>
        </w:rPr>
        <w:t>教育とは、先立つ社会による次世代育成のための働きかけであると同時に、教育された人々による新たな時代・社会の建設</w:t>
      </w:r>
      <w:r w:rsidR="007D3C7F" w:rsidRPr="007F409D">
        <w:rPr>
          <w:color w:val="000000" w:themeColor="text1"/>
          <w:u w:val="single"/>
        </w:rPr>
        <w:t>である</w:t>
      </w:r>
      <w:r w:rsidR="00F56DCC" w:rsidRPr="007F409D">
        <w:rPr>
          <w:color w:val="000000" w:themeColor="text1"/>
          <w:u w:val="single"/>
        </w:rPr>
        <w:t>という</w:t>
      </w:r>
      <w:r w:rsidR="009304F6" w:rsidRPr="007F409D">
        <w:rPr>
          <w:rFonts w:hint="eastAsia"/>
          <w:color w:val="000000" w:themeColor="text1"/>
          <w:u w:val="single"/>
        </w:rPr>
        <w:t>二重性</w:t>
      </w:r>
      <w:r w:rsidR="00F56DCC" w:rsidRPr="007F409D">
        <w:rPr>
          <w:color w:val="000000" w:themeColor="text1"/>
          <w:u w:val="single"/>
        </w:rPr>
        <w:t>を</w:t>
      </w:r>
      <w:r w:rsidR="002828D5" w:rsidRPr="007F409D">
        <w:rPr>
          <w:rFonts w:hint="eastAsia"/>
          <w:color w:val="000000" w:themeColor="text1"/>
          <w:u w:val="single"/>
        </w:rPr>
        <w:t>持</w:t>
      </w:r>
      <w:r w:rsidR="00F56DCC" w:rsidRPr="007F409D">
        <w:rPr>
          <w:color w:val="000000" w:themeColor="text1"/>
          <w:u w:val="single"/>
        </w:rPr>
        <w:t>つ</w:t>
      </w:r>
      <w:r w:rsidR="00F56DCC" w:rsidRPr="00E8572A">
        <w:rPr>
          <w:color w:val="000000" w:themeColor="text1"/>
        </w:rPr>
        <w:t>からである。</w:t>
      </w:r>
      <w:r w:rsidR="00B1150B" w:rsidRPr="00E8572A">
        <w:rPr>
          <w:color w:val="000000" w:themeColor="text1"/>
        </w:rPr>
        <w:t>ただし、〈人間の可変性への関心〉が、発達の制約性、学習の困難さ、教育の限界を見きわめることを求めるものであったのと同様に、〈社会の可変性への関心〉</w:t>
      </w:r>
      <w:r w:rsidR="007D3C7F" w:rsidRPr="00E8572A">
        <w:rPr>
          <w:color w:val="000000" w:themeColor="text1"/>
        </w:rPr>
        <w:t>も</w:t>
      </w:r>
      <w:r w:rsidR="00B1150B" w:rsidRPr="00E8572A">
        <w:rPr>
          <w:color w:val="000000" w:themeColor="text1"/>
        </w:rPr>
        <w:t>、</w:t>
      </w:r>
      <w:r w:rsidR="002E6376" w:rsidRPr="00E8572A">
        <w:rPr>
          <w:color w:val="000000" w:themeColor="text1"/>
        </w:rPr>
        <w:t>教育の社会的・歴史的規定性や</w:t>
      </w:r>
      <w:r w:rsidR="002E6376" w:rsidRPr="00E8572A">
        <w:rPr>
          <w:rFonts w:hint="eastAsia"/>
          <w:color w:val="000000" w:themeColor="text1"/>
        </w:rPr>
        <w:t>制約を</w:t>
      </w:r>
      <w:r w:rsidR="00A93F13" w:rsidRPr="00E8572A">
        <w:rPr>
          <w:rFonts w:hint="eastAsia"/>
          <w:color w:val="000000" w:themeColor="text1"/>
        </w:rPr>
        <w:t>認識することを求める</w:t>
      </w:r>
      <w:r w:rsidR="002E6376" w:rsidRPr="00E8572A">
        <w:rPr>
          <w:rFonts w:hint="eastAsia"/>
          <w:color w:val="000000" w:themeColor="text1"/>
        </w:rPr>
        <w:t>。</w:t>
      </w:r>
    </w:p>
    <w:p w14:paraId="3B7487D1" w14:textId="77777777" w:rsidR="00F56DCC" w:rsidRPr="00E8572A" w:rsidRDefault="00F56DCC" w:rsidP="00EC181D">
      <w:pPr>
        <w:rPr>
          <w:color w:val="000000" w:themeColor="text1"/>
        </w:rPr>
      </w:pPr>
    </w:p>
    <w:p w14:paraId="31EE507E" w14:textId="03971987" w:rsidR="00EC181D" w:rsidRPr="00E8572A" w:rsidRDefault="00EC181D" w:rsidP="00062ECF">
      <w:pPr>
        <w:pStyle w:val="2"/>
        <w:rPr>
          <w:color w:val="000000" w:themeColor="text1"/>
        </w:rPr>
      </w:pPr>
      <w:bookmarkStart w:id="9" w:name="_Toc3128250"/>
      <w:r w:rsidRPr="00E8572A">
        <w:rPr>
          <w:rFonts w:hint="eastAsia"/>
          <w:color w:val="000000" w:themeColor="text1"/>
        </w:rPr>
        <w:t>（</w:t>
      </w:r>
      <w:r w:rsidRPr="00E8572A">
        <w:rPr>
          <w:rFonts w:hint="eastAsia"/>
          <w:color w:val="000000" w:themeColor="text1"/>
        </w:rPr>
        <w:t>2</w:t>
      </w:r>
      <w:r w:rsidRPr="00E8572A">
        <w:rPr>
          <w:rFonts w:hint="eastAsia"/>
          <w:color w:val="000000" w:themeColor="text1"/>
        </w:rPr>
        <w:t>）</w:t>
      </w:r>
      <w:r w:rsidR="00B63500" w:rsidRPr="00E8572A">
        <w:rPr>
          <w:rFonts w:hint="eastAsia"/>
          <w:color w:val="000000" w:themeColor="text1"/>
        </w:rPr>
        <w:t>研究アプローチの</w:t>
      </w:r>
      <w:r w:rsidR="002726F3" w:rsidRPr="00E8572A">
        <w:rPr>
          <w:rFonts w:hint="eastAsia"/>
          <w:color w:val="000000" w:themeColor="text1"/>
        </w:rPr>
        <w:t>多様</w:t>
      </w:r>
      <w:r w:rsidR="00B63500" w:rsidRPr="00E8572A">
        <w:rPr>
          <w:rFonts w:hint="eastAsia"/>
          <w:color w:val="000000" w:themeColor="text1"/>
        </w:rPr>
        <w:t>性</w:t>
      </w:r>
      <w:bookmarkEnd w:id="9"/>
    </w:p>
    <w:p w14:paraId="1E92C924" w14:textId="6380AB6E" w:rsidR="00EC181D" w:rsidRDefault="00EC181D" w:rsidP="00EC181D">
      <w:pPr>
        <w:ind w:firstLineChars="100" w:firstLine="210"/>
        <w:rPr>
          <w:color w:val="000000" w:themeColor="text1"/>
        </w:rPr>
      </w:pPr>
      <w:r w:rsidRPr="00E8572A">
        <w:rPr>
          <w:rFonts w:hint="eastAsia"/>
          <w:color w:val="000000" w:themeColor="text1"/>
        </w:rPr>
        <w:t>教育学は、人間</w:t>
      </w:r>
      <w:r w:rsidR="007D3C7F" w:rsidRPr="00E8572A">
        <w:rPr>
          <w:rFonts w:hint="eastAsia"/>
          <w:color w:val="000000" w:themeColor="text1"/>
        </w:rPr>
        <w:t>と社会</w:t>
      </w:r>
      <w:r w:rsidRPr="00E8572A">
        <w:rPr>
          <w:rFonts w:hint="eastAsia"/>
          <w:color w:val="000000" w:themeColor="text1"/>
        </w:rPr>
        <w:t>の可変性</w:t>
      </w:r>
      <w:r w:rsidR="006F0BE9" w:rsidRPr="00E8572A">
        <w:rPr>
          <w:rFonts w:hint="eastAsia"/>
          <w:color w:val="000000" w:themeColor="text1"/>
        </w:rPr>
        <w:t>、そしてその変化を引きおこす教育という営み</w:t>
      </w:r>
      <w:r w:rsidR="00B63500" w:rsidRPr="00E8572A">
        <w:rPr>
          <w:rFonts w:hint="eastAsia"/>
          <w:color w:val="000000" w:themeColor="text1"/>
        </w:rPr>
        <w:t>を</w:t>
      </w:r>
      <w:r w:rsidRPr="00E8572A">
        <w:rPr>
          <w:rFonts w:hint="eastAsia"/>
          <w:color w:val="000000" w:themeColor="text1"/>
        </w:rPr>
        <w:t>、多様なアプローチで考察</w:t>
      </w:r>
      <w:r w:rsidR="006F0BE9" w:rsidRPr="00E8572A">
        <w:rPr>
          <w:rFonts w:hint="eastAsia"/>
          <w:color w:val="000000" w:themeColor="text1"/>
        </w:rPr>
        <w:t>する</w:t>
      </w:r>
      <w:r w:rsidRPr="00E8572A">
        <w:rPr>
          <w:rFonts w:hint="eastAsia"/>
          <w:color w:val="000000" w:themeColor="text1"/>
        </w:rPr>
        <w:t>。</w:t>
      </w:r>
      <w:r w:rsidR="00B63500" w:rsidRPr="00CB68F2">
        <w:rPr>
          <w:rFonts w:hint="eastAsia"/>
          <w:color w:val="000000" w:themeColor="text1"/>
          <w:u w:val="single"/>
        </w:rPr>
        <w:t>それは大きく、規範的アプローチ、実証的アプローチ、実践的アプローチに分けることができる</w:t>
      </w:r>
      <w:r w:rsidR="007F48EF" w:rsidRPr="00CB68F2">
        <w:rPr>
          <w:rFonts w:hint="eastAsia"/>
          <w:color w:val="000000" w:themeColor="text1"/>
          <w:u w:val="single"/>
        </w:rPr>
        <w:t>。</w:t>
      </w:r>
      <w:r w:rsidR="005A71C5" w:rsidRPr="00E8572A">
        <w:rPr>
          <w:rFonts w:hint="eastAsia"/>
          <w:color w:val="000000" w:themeColor="text1"/>
        </w:rPr>
        <w:t>これらのアプローチは教育学の研究方法と研究テーマの両方に関わってくる。</w:t>
      </w:r>
    </w:p>
    <w:p w14:paraId="5A3D9491" w14:textId="77777777" w:rsidR="00F24948" w:rsidRPr="00E8572A" w:rsidRDefault="00F24948" w:rsidP="00EC181D">
      <w:pPr>
        <w:ind w:firstLineChars="100" w:firstLine="210"/>
        <w:rPr>
          <w:color w:val="000000" w:themeColor="text1"/>
        </w:rPr>
      </w:pPr>
    </w:p>
    <w:p w14:paraId="6AC28B48" w14:textId="50C314BF" w:rsidR="00B63500" w:rsidRPr="00E8572A" w:rsidRDefault="001F606E" w:rsidP="00E8572A">
      <w:pPr>
        <w:pStyle w:val="3"/>
        <w:rPr>
          <w:color w:val="000000" w:themeColor="text1"/>
        </w:rPr>
      </w:pPr>
      <w:bookmarkStart w:id="10" w:name="_Toc3128251"/>
      <w:r w:rsidRPr="00E8572A">
        <w:rPr>
          <w:rFonts w:hint="eastAsia"/>
          <w:color w:val="000000" w:themeColor="text1"/>
        </w:rPr>
        <w:t xml:space="preserve">① </w:t>
      </w:r>
      <w:r w:rsidR="00EC181D" w:rsidRPr="00E8572A">
        <w:rPr>
          <w:rFonts w:hint="eastAsia"/>
          <w:color w:val="000000" w:themeColor="text1"/>
        </w:rPr>
        <w:t>規範的アプローチ</w:t>
      </w:r>
      <w:bookmarkEnd w:id="10"/>
    </w:p>
    <w:p w14:paraId="6A6F127C" w14:textId="6343A0EC" w:rsidR="008F657B" w:rsidRPr="00E95A02" w:rsidRDefault="007A7ED1" w:rsidP="008F657B">
      <w:pPr>
        <w:ind w:firstLineChars="100" w:firstLine="210"/>
        <w:rPr>
          <w:color w:val="000000" w:themeColor="text1"/>
        </w:rPr>
      </w:pPr>
      <w:r w:rsidRPr="00E95A02">
        <w:rPr>
          <w:rFonts w:hint="eastAsia"/>
          <w:color w:val="000000" w:themeColor="text1"/>
        </w:rPr>
        <w:t>この</w:t>
      </w:r>
      <w:r w:rsidR="001C478B" w:rsidRPr="00E95A02">
        <w:rPr>
          <w:rFonts w:hint="eastAsia"/>
          <w:color w:val="000000" w:themeColor="text1"/>
        </w:rPr>
        <w:t>アプローチは、</w:t>
      </w:r>
      <w:r w:rsidR="00EC181D" w:rsidRPr="00CB68F2">
        <w:rPr>
          <w:rFonts w:hint="eastAsia"/>
          <w:color w:val="000000" w:themeColor="text1"/>
          <w:u w:val="single"/>
        </w:rPr>
        <w:t>教育を通して</w:t>
      </w:r>
      <w:r w:rsidR="001C478B" w:rsidRPr="00CB68F2">
        <w:rPr>
          <w:rFonts w:hint="eastAsia"/>
          <w:color w:val="000000" w:themeColor="text1"/>
          <w:u w:val="single"/>
        </w:rPr>
        <w:t>、</w:t>
      </w:r>
      <w:r w:rsidR="00EC181D" w:rsidRPr="00CB68F2">
        <w:rPr>
          <w:rFonts w:hint="eastAsia"/>
          <w:color w:val="000000" w:themeColor="text1"/>
          <w:u w:val="single"/>
        </w:rPr>
        <w:t>何が</w:t>
      </w:r>
      <w:r w:rsidR="001C478B" w:rsidRPr="00CB68F2">
        <w:rPr>
          <w:rFonts w:hint="eastAsia"/>
          <w:color w:val="000000" w:themeColor="text1"/>
          <w:u w:val="single"/>
        </w:rPr>
        <w:t>、どのように実現されるべきかを考察するもの</w:t>
      </w:r>
      <w:r w:rsidR="001C478B" w:rsidRPr="00E95A02">
        <w:rPr>
          <w:rFonts w:hint="eastAsia"/>
          <w:color w:val="000000" w:themeColor="text1"/>
        </w:rPr>
        <w:t>である。</w:t>
      </w:r>
      <w:r w:rsidR="008F657B" w:rsidRPr="00E95A02">
        <w:rPr>
          <w:rFonts w:hint="eastAsia"/>
          <w:color w:val="000000" w:themeColor="text1"/>
        </w:rPr>
        <w:t>教育という営みは、</w:t>
      </w:r>
      <w:r w:rsidR="008F657B" w:rsidRPr="00E95A02">
        <w:rPr>
          <w:color w:val="000000" w:themeColor="text1"/>
        </w:rPr>
        <w:t>人間の</w:t>
      </w:r>
      <w:r w:rsidR="007D5DC1" w:rsidRPr="00E95A02">
        <w:rPr>
          <w:color w:val="000000" w:themeColor="text1"/>
        </w:rPr>
        <w:t>生成・</w:t>
      </w:r>
      <w:r w:rsidR="008F657B" w:rsidRPr="00E95A02">
        <w:rPr>
          <w:color w:val="000000" w:themeColor="text1"/>
        </w:rPr>
        <w:t>発達と学習の過程に意図的に働きかけるものであるから、価値の問題と切り離すことはできない。</w:t>
      </w:r>
    </w:p>
    <w:p w14:paraId="003B3BFB" w14:textId="63BC7332" w:rsidR="00EC181D" w:rsidRDefault="00EC181D" w:rsidP="00EC181D">
      <w:pPr>
        <w:ind w:firstLineChars="100" w:firstLine="210"/>
        <w:rPr>
          <w:color w:val="000000" w:themeColor="text1"/>
        </w:rPr>
      </w:pPr>
      <w:r w:rsidRPr="00E95A02">
        <w:rPr>
          <w:rFonts w:hint="eastAsia"/>
          <w:color w:val="000000" w:themeColor="text1"/>
        </w:rPr>
        <w:t>教育目的や教育内容をめぐっては、人間や社会につい</w:t>
      </w:r>
      <w:r w:rsidRPr="00E8572A">
        <w:rPr>
          <w:rFonts w:hint="eastAsia"/>
          <w:color w:val="000000" w:themeColor="text1"/>
        </w:rPr>
        <w:t>ての科学的言明から教育で実現すべき価値を導出できるかどうかについて、多くの議論がなされてきた。教育それ自体が独自の価値を</w:t>
      </w:r>
      <w:r w:rsidR="002828D5" w:rsidRPr="00E8572A">
        <w:rPr>
          <w:rFonts w:hint="eastAsia"/>
          <w:color w:val="000000" w:themeColor="text1"/>
        </w:rPr>
        <w:t>持</w:t>
      </w:r>
      <w:r w:rsidRPr="00E8572A">
        <w:rPr>
          <w:rFonts w:hint="eastAsia"/>
          <w:color w:val="000000" w:themeColor="text1"/>
        </w:rPr>
        <w:t>つべきであるという議論もある。特定の形態の制度や方法は特定の価値と親和</w:t>
      </w:r>
      <w:r w:rsidRPr="00E8572A">
        <w:rPr>
          <w:rFonts w:hint="eastAsia"/>
          <w:color w:val="000000" w:themeColor="text1"/>
        </w:rPr>
        <w:lastRenderedPageBreak/>
        <w:t>的であるという点で、教育制度や教育方法もまた、規範的な考察の主題であることをまぬがれない。</w:t>
      </w:r>
    </w:p>
    <w:p w14:paraId="4F9C21A0" w14:textId="77777777" w:rsidR="00F24948" w:rsidRPr="00E8572A" w:rsidRDefault="00F24948" w:rsidP="00F24948">
      <w:pPr>
        <w:rPr>
          <w:color w:val="000000" w:themeColor="text1"/>
        </w:rPr>
      </w:pPr>
    </w:p>
    <w:p w14:paraId="5466B188" w14:textId="1C864B06" w:rsidR="00B63500" w:rsidRPr="00E8572A" w:rsidRDefault="00B63500" w:rsidP="00A9250F">
      <w:pPr>
        <w:pStyle w:val="3"/>
        <w:rPr>
          <w:color w:val="000000" w:themeColor="text1"/>
        </w:rPr>
      </w:pPr>
      <w:bookmarkStart w:id="11" w:name="_Toc3128252"/>
      <w:r w:rsidRPr="00E8572A">
        <w:rPr>
          <w:rFonts w:hint="eastAsia"/>
          <w:color w:val="000000" w:themeColor="text1"/>
        </w:rPr>
        <w:t>②</w:t>
      </w:r>
      <w:r w:rsidR="007D5DC1">
        <w:rPr>
          <w:rFonts w:hint="eastAsia"/>
          <w:color w:val="000000" w:themeColor="text1"/>
        </w:rPr>
        <w:t xml:space="preserve"> </w:t>
      </w:r>
      <w:r w:rsidR="00EC181D" w:rsidRPr="00E8572A">
        <w:rPr>
          <w:rFonts w:hint="eastAsia"/>
          <w:color w:val="000000" w:themeColor="text1"/>
        </w:rPr>
        <w:t>実証的アプローチ</w:t>
      </w:r>
      <w:bookmarkEnd w:id="11"/>
    </w:p>
    <w:p w14:paraId="4F5831A4" w14:textId="66F8E70A" w:rsidR="007A04D8" w:rsidRPr="00E8572A" w:rsidRDefault="007A7ED1" w:rsidP="007A7ED1">
      <w:pPr>
        <w:ind w:firstLineChars="100" w:firstLine="210"/>
        <w:rPr>
          <w:color w:val="000000" w:themeColor="text1"/>
        </w:rPr>
      </w:pPr>
      <w:r w:rsidRPr="00E8572A">
        <w:rPr>
          <w:color w:val="000000" w:themeColor="text1"/>
        </w:rPr>
        <w:t>このア</w:t>
      </w:r>
      <w:r w:rsidR="001B6937" w:rsidRPr="00E8572A">
        <w:rPr>
          <w:color w:val="000000" w:themeColor="text1"/>
        </w:rPr>
        <w:t>プローチは、</w:t>
      </w:r>
      <w:r w:rsidR="001B6937" w:rsidRPr="00CB68F2">
        <w:rPr>
          <w:color w:val="000000" w:themeColor="text1"/>
          <w:u w:val="single"/>
        </w:rPr>
        <w:t>教育が、事実として、どのように行われてきたか、行われているか、行われていくかを、</w:t>
      </w:r>
      <w:r w:rsidR="008346B6" w:rsidRPr="00CB68F2">
        <w:rPr>
          <w:color w:val="000000" w:themeColor="text1"/>
          <w:u w:val="single"/>
        </w:rPr>
        <w:t>実証的に</w:t>
      </w:r>
      <w:r w:rsidR="0094470B" w:rsidRPr="00CB68F2">
        <w:rPr>
          <w:color w:val="000000" w:themeColor="text1"/>
          <w:u w:val="single"/>
        </w:rPr>
        <w:t>記述・説明しようとするもの</w:t>
      </w:r>
      <w:r w:rsidR="0094470B" w:rsidRPr="00E95A02">
        <w:rPr>
          <w:color w:val="000000" w:themeColor="text1"/>
        </w:rPr>
        <w:t>である。</w:t>
      </w:r>
      <w:r w:rsidR="008F657B" w:rsidRPr="00E95A02">
        <w:rPr>
          <w:color w:val="000000" w:themeColor="text1"/>
        </w:rPr>
        <w:t>教育</w:t>
      </w:r>
      <w:r w:rsidR="001B6937" w:rsidRPr="00E95A02">
        <w:rPr>
          <w:color w:val="000000" w:themeColor="text1"/>
        </w:rPr>
        <w:t>という営みは、</w:t>
      </w:r>
      <w:r w:rsidR="008F657B" w:rsidRPr="00E95A02">
        <w:rPr>
          <w:color w:val="000000" w:themeColor="text1"/>
        </w:rPr>
        <w:t>ある社会・文化における人間の</w:t>
      </w:r>
      <w:r w:rsidR="007D5DC1" w:rsidRPr="00E95A02">
        <w:rPr>
          <w:color w:val="000000" w:themeColor="text1"/>
        </w:rPr>
        <w:t>生成・</w:t>
      </w:r>
      <w:r w:rsidR="008F657B" w:rsidRPr="00E95A02">
        <w:rPr>
          <w:color w:val="000000" w:themeColor="text1"/>
        </w:rPr>
        <w:t>発達と学習の過程に働きかける</w:t>
      </w:r>
      <w:r w:rsidR="001B6937" w:rsidRPr="00E95A02">
        <w:rPr>
          <w:color w:val="000000" w:themeColor="text1"/>
        </w:rPr>
        <w:t>ものであるから、</w:t>
      </w:r>
      <w:r w:rsidR="008346B6" w:rsidRPr="00E95A02">
        <w:rPr>
          <w:color w:val="000000" w:themeColor="text1"/>
        </w:rPr>
        <w:t>一定の</w:t>
      </w:r>
      <w:r w:rsidR="007A04D8" w:rsidRPr="00E95A02">
        <w:rPr>
          <w:color w:val="000000" w:themeColor="text1"/>
        </w:rPr>
        <w:t>時間的</w:t>
      </w:r>
      <w:r w:rsidR="008346B6" w:rsidRPr="00E95A02">
        <w:rPr>
          <w:color w:val="000000" w:themeColor="text1"/>
        </w:rPr>
        <w:t>スパンで</w:t>
      </w:r>
      <w:r w:rsidR="00EC181D" w:rsidRPr="00E95A02">
        <w:rPr>
          <w:rFonts w:hint="eastAsia"/>
          <w:color w:val="000000" w:themeColor="text1"/>
        </w:rPr>
        <w:t>人間</w:t>
      </w:r>
      <w:r w:rsidR="00EC181D" w:rsidRPr="00E8572A">
        <w:rPr>
          <w:rFonts w:hint="eastAsia"/>
          <w:color w:val="000000" w:themeColor="text1"/>
        </w:rPr>
        <w:t>の</w:t>
      </w:r>
      <w:r w:rsidR="00F45F07">
        <w:rPr>
          <w:rFonts w:hint="eastAsia"/>
          <w:color w:val="000000" w:themeColor="text1"/>
        </w:rPr>
        <w:t>生成・</w:t>
      </w:r>
      <w:r w:rsidR="0094470B" w:rsidRPr="00E8572A">
        <w:rPr>
          <w:rFonts w:hint="eastAsia"/>
          <w:color w:val="000000" w:themeColor="text1"/>
        </w:rPr>
        <w:t>発達と学習の過程</w:t>
      </w:r>
      <w:r w:rsidR="008346B6" w:rsidRPr="00E8572A">
        <w:rPr>
          <w:rFonts w:hint="eastAsia"/>
          <w:color w:val="000000" w:themeColor="text1"/>
        </w:rPr>
        <w:t>を把握したり</w:t>
      </w:r>
      <w:r w:rsidR="00EC181D" w:rsidRPr="00E8572A">
        <w:rPr>
          <w:rFonts w:hint="eastAsia"/>
          <w:color w:val="000000" w:themeColor="text1"/>
        </w:rPr>
        <w:t>、</w:t>
      </w:r>
      <w:r w:rsidR="0094470B" w:rsidRPr="00E8572A">
        <w:rPr>
          <w:rFonts w:hint="eastAsia"/>
          <w:color w:val="000000" w:themeColor="text1"/>
        </w:rPr>
        <w:t>特定の</w:t>
      </w:r>
      <w:r w:rsidRPr="00E8572A">
        <w:rPr>
          <w:rFonts w:hint="eastAsia"/>
          <w:color w:val="000000" w:themeColor="text1"/>
        </w:rPr>
        <w:t>歴史的時点の</w:t>
      </w:r>
      <w:r w:rsidR="0094470B" w:rsidRPr="00E8572A">
        <w:rPr>
          <w:rFonts w:hint="eastAsia"/>
          <w:color w:val="000000" w:themeColor="text1"/>
        </w:rPr>
        <w:t>社会・文化における</w:t>
      </w:r>
      <w:r w:rsidR="00EC181D" w:rsidRPr="00E8572A">
        <w:rPr>
          <w:rFonts w:hint="eastAsia"/>
          <w:color w:val="000000" w:themeColor="text1"/>
        </w:rPr>
        <w:t>教育の実態について</w:t>
      </w:r>
      <w:r w:rsidR="008346B6" w:rsidRPr="00E8572A">
        <w:rPr>
          <w:rFonts w:hint="eastAsia"/>
          <w:color w:val="000000" w:themeColor="text1"/>
        </w:rPr>
        <w:t>明らかに</w:t>
      </w:r>
      <w:r w:rsidR="00A9250F" w:rsidRPr="00E8572A">
        <w:rPr>
          <w:rFonts w:hint="eastAsia"/>
          <w:color w:val="000000" w:themeColor="text1"/>
        </w:rPr>
        <w:t>したり</w:t>
      </w:r>
      <w:r w:rsidR="008346B6" w:rsidRPr="00E8572A">
        <w:rPr>
          <w:rFonts w:hint="eastAsia"/>
          <w:color w:val="000000" w:themeColor="text1"/>
        </w:rPr>
        <w:t>することが不可欠である。</w:t>
      </w:r>
    </w:p>
    <w:p w14:paraId="7B78ADC0" w14:textId="54712CDE" w:rsidR="00EC181D" w:rsidRDefault="009D15AA" w:rsidP="007A7ED1">
      <w:pPr>
        <w:ind w:firstLineChars="100" w:firstLine="210"/>
        <w:rPr>
          <w:color w:val="000000" w:themeColor="text1"/>
        </w:rPr>
      </w:pPr>
      <w:r w:rsidRPr="00E8572A">
        <w:rPr>
          <w:rFonts w:hint="eastAsia"/>
          <w:color w:val="000000" w:themeColor="text1"/>
        </w:rPr>
        <w:t>このような実証的な研究</w:t>
      </w:r>
      <w:r w:rsidR="00EC181D" w:rsidRPr="00E8572A">
        <w:rPr>
          <w:rFonts w:hint="eastAsia"/>
          <w:color w:val="000000" w:themeColor="text1"/>
        </w:rPr>
        <w:t>によって、より確実な知の基盤の</w:t>
      </w:r>
      <w:r w:rsidR="00831FC2" w:rsidRPr="00E8572A">
        <w:rPr>
          <w:rFonts w:hint="eastAsia"/>
          <w:color w:val="000000" w:themeColor="text1"/>
        </w:rPr>
        <w:t>上</w:t>
      </w:r>
      <w:r w:rsidR="00EC181D" w:rsidRPr="00E8572A">
        <w:rPr>
          <w:rFonts w:hint="eastAsia"/>
          <w:color w:val="000000" w:themeColor="text1"/>
        </w:rPr>
        <w:t>に教育を組織化</w:t>
      </w:r>
      <w:r w:rsidR="0094470B" w:rsidRPr="00E8572A">
        <w:rPr>
          <w:rFonts w:hint="eastAsia"/>
          <w:color w:val="000000" w:themeColor="text1"/>
        </w:rPr>
        <w:t>することが可能になる。</w:t>
      </w:r>
    </w:p>
    <w:p w14:paraId="54AC1BD5" w14:textId="77777777" w:rsidR="00F24948" w:rsidRPr="00E8572A" w:rsidRDefault="00F24948" w:rsidP="00F24948">
      <w:pPr>
        <w:rPr>
          <w:color w:val="000000" w:themeColor="text1"/>
        </w:rPr>
      </w:pPr>
    </w:p>
    <w:p w14:paraId="780A9D3E" w14:textId="2C4D1E96" w:rsidR="00B63500" w:rsidRPr="00E8572A" w:rsidRDefault="00B63500" w:rsidP="004C6708">
      <w:pPr>
        <w:pStyle w:val="3"/>
        <w:rPr>
          <w:color w:val="000000" w:themeColor="text1"/>
        </w:rPr>
      </w:pPr>
      <w:bookmarkStart w:id="12" w:name="_Toc3128253"/>
      <w:r w:rsidRPr="00E8572A">
        <w:rPr>
          <w:rFonts w:hint="eastAsia"/>
          <w:color w:val="000000" w:themeColor="text1"/>
        </w:rPr>
        <w:t>③</w:t>
      </w:r>
      <w:r w:rsidR="007D5DC1">
        <w:rPr>
          <w:rFonts w:hint="eastAsia"/>
          <w:color w:val="000000" w:themeColor="text1"/>
        </w:rPr>
        <w:t xml:space="preserve"> </w:t>
      </w:r>
      <w:r w:rsidR="00EC181D" w:rsidRPr="00E8572A">
        <w:rPr>
          <w:rFonts w:hint="eastAsia"/>
          <w:color w:val="000000" w:themeColor="text1"/>
        </w:rPr>
        <w:t>実践的アプローチ</w:t>
      </w:r>
      <w:bookmarkEnd w:id="12"/>
    </w:p>
    <w:p w14:paraId="3D062D3E" w14:textId="59C65222" w:rsidR="003C77E8" w:rsidRPr="00E8572A" w:rsidRDefault="003C77E8" w:rsidP="00B63500">
      <w:pPr>
        <w:ind w:firstLineChars="100" w:firstLine="210"/>
        <w:rPr>
          <w:color w:val="000000" w:themeColor="text1"/>
        </w:rPr>
      </w:pPr>
      <w:r w:rsidRPr="00E8572A">
        <w:rPr>
          <w:rFonts w:hint="eastAsia"/>
          <w:color w:val="000000" w:themeColor="text1"/>
        </w:rPr>
        <w:t>このアプローチは、</w:t>
      </w:r>
      <w:r w:rsidRPr="00CB68F2">
        <w:rPr>
          <w:rFonts w:hint="eastAsia"/>
          <w:color w:val="000000" w:themeColor="text1"/>
          <w:u w:val="single"/>
        </w:rPr>
        <w:t>教育の対象となる人間、あるいは教育という行為</w:t>
      </w:r>
      <w:r w:rsidR="00F45F07" w:rsidRPr="00CB68F2">
        <w:rPr>
          <w:rFonts w:hint="eastAsia"/>
          <w:color w:val="000000" w:themeColor="text1"/>
          <w:u w:val="single"/>
        </w:rPr>
        <w:t>（行動）</w:t>
      </w:r>
      <w:r w:rsidR="007D50E6" w:rsidRPr="00CB68F2">
        <w:rPr>
          <w:rFonts w:hint="eastAsia"/>
          <w:color w:val="000000" w:themeColor="text1"/>
          <w:u w:val="single"/>
        </w:rPr>
        <w:t>・</w:t>
      </w:r>
      <w:r w:rsidRPr="00CB68F2">
        <w:rPr>
          <w:rFonts w:hint="eastAsia"/>
          <w:color w:val="000000" w:themeColor="text1"/>
          <w:u w:val="single"/>
        </w:rPr>
        <w:t>活動</w:t>
      </w:r>
      <w:r w:rsidR="007D50E6" w:rsidRPr="00CB68F2">
        <w:rPr>
          <w:rFonts w:hint="eastAsia"/>
          <w:color w:val="000000" w:themeColor="text1"/>
          <w:u w:val="single"/>
        </w:rPr>
        <w:t>・</w:t>
      </w:r>
      <w:r w:rsidRPr="00CB68F2">
        <w:rPr>
          <w:rFonts w:hint="eastAsia"/>
          <w:color w:val="000000" w:themeColor="text1"/>
          <w:u w:val="single"/>
        </w:rPr>
        <w:t>制度を、</w:t>
      </w:r>
      <w:r w:rsidR="007D50E6" w:rsidRPr="00CB68F2">
        <w:rPr>
          <w:rFonts w:hint="eastAsia"/>
          <w:color w:val="000000" w:themeColor="text1"/>
          <w:u w:val="single"/>
        </w:rPr>
        <w:t>その可変性への信頼のもとに、いかにして、</w:t>
      </w:r>
      <w:r w:rsidRPr="00CB68F2">
        <w:rPr>
          <w:rFonts w:hint="eastAsia"/>
          <w:color w:val="000000" w:themeColor="text1"/>
          <w:u w:val="single"/>
        </w:rPr>
        <w:t>現在の状態から</w:t>
      </w:r>
      <w:r w:rsidR="007D50E6" w:rsidRPr="00CB68F2">
        <w:rPr>
          <w:rFonts w:hint="eastAsia"/>
          <w:color w:val="000000" w:themeColor="text1"/>
          <w:u w:val="single"/>
        </w:rPr>
        <w:t>より</w:t>
      </w:r>
      <w:r w:rsidRPr="00CB68F2">
        <w:rPr>
          <w:rFonts w:hint="eastAsia"/>
          <w:color w:val="000000" w:themeColor="text1"/>
          <w:u w:val="single"/>
        </w:rPr>
        <w:t>望ましい状態に</w:t>
      </w:r>
      <w:r w:rsidR="007D50E6" w:rsidRPr="00CB68F2">
        <w:rPr>
          <w:rFonts w:hint="eastAsia"/>
          <w:color w:val="000000" w:themeColor="text1"/>
          <w:u w:val="single"/>
        </w:rPr>
        <w:t>変えていくかを検討・構想するもの</w:t>
      </w:r>
      <w:r w:rsidR="007D50E6" w:rsidRPr="00E95A02">
        <w:rPr>
          <w:rFonts w:hint="eastAsia"/>
          <w:color w:val="000000" w:themeColor="text1"/>
        </w:rPr>
        <w:t>である。教育という営みは、人間の</w:t>
      </w:r>
      <w:r w:rsidR="00F45F07" w:rsidRPr="00E95A02">
        <w:rPr>
          <w:rFonts w:hint="eastAsia"/>
          <w:color w:val="000000" w:themeColor="text1"/>
        </w:rPr>
        <w:t>生成・</w:t>
      </w:r>
      <w:r w:rsidR="007D50E6" w:rsidRPr="00E95A02">
        <w:rPr>
          <w:rFonts w:hint="eastAsia"/>
          <w:color w:val="000000" w:themeColor="text1"/>
        </w:rPr>
        <w:t>発達と学習の過程に意図的に働きかけるものであるから、それはどのように働きかけるかという技（テクネー）を必要とする。</w:t>
      </w:r>
    </w:p>
    <w:p w14:paraId="5FAE86FA" w14:textId="424EE537" w:rsidR="00EC181D" w:rsidRPr="00E8572A" w:rsidRDefault="00EC181D" w:rsidP="00B63500">
      <w:pPr>
        <w:ind w:firstLineChars="100" w:firstLine="210"/>
        <w:rPr>
          <w:color w:val="000000" w:themeColor="text1"/>
        </w:rPr>
      </w:pPr>
      <w:r w:rsidRPr="00E8572A">
        <w:rPr>
          <w:rFonts w:hint="eastAsia"/>
          <w:color w:val="000000" w:themeColor="text1"/>
        </w:rPr>
        <w:t>近代教育学の成り立ちの局面までさかのぼると、そこに見出せるのは、人間が特定の未来構想の下で、次世代の人間を意図的・</w:t>
      </w:r>
      <w:r w:rsidR="00F45F07">
        <w:rPr>
          <w:rFonts w:hint="eastAsia"/>
          <w:color w:val="000000" w:themeColor="text1"/>
        </w:rPr>
        <w:t>計画</w:t>
      </w:r>
      <w:r w:rsidRPr="00E8572A">
        <w:rPr>
          <w:rFonts w:hint="eastAsia"/>
          <w:color w:val="000000" w:themeColor="text1"/>
        </w:rPr>
        <w:t>的に作り出そうとする実践的関心である。それは、より円滑で、より効果的な教育のあり方を追求するアプローチとして発展してきた。特に、教授学（ペダゴジー）の長い伝統は、教育という営</w:t>
      </w:r>
      <w:r w:rsidR="003E0F93" w:rsidRPr="00E8572A">
        <w:rPr>
          <w:rFonts w:hint="eastAsia"/>
          <w:color w:val="000000" w:themeColor="text1"/>
        </w:rPr>
        <w:t>み</w:t>
      </w:r>
      <w:r w:rsidRPr="00E8572A">
        <w:rPr>
          <w:rFonts w:hint="eastAsia"/>
          <w:color w:val="000000" w:themeColor="text1"/>
        </w:rPr>
        <w:t>をより成功裡に達成しようとする実践的関心を背景にしている。</w:t>
      </w:r>
      <w:r w:rsidR="003E0F93" w:rsidRPr="00E8572A">
        <w:rPr>
          <w:rFonts w:hint="eastAsia"/>
          <w:color w:val="000000" w:themeColor="text1"/>
        </w:rPr>
        <w:t>学校教育制度</w:t>
      </w:r>
      <w:r w:rsidRPr="00E8572A">
        <w:rPr>
          <w:rFonts w:hint="eastAsia"/>
          <w:color w:val="000000" w:themeColor="text1"/>
        </w:rPr>
        <w:t>が形成された後は、教授場面、すなわち</w:t>
      </w:r>
      <w:r w:rsidR="003E0F93" w:rsidRPr="00E8572A">
        <w:rPr>
          <w:rFonts w:hint="eastAsia"/>
          <w:color w:val="000000" w:themeColor="text1"/>
        </w:rPr>
        <w:t>教育内容や</w:t>
      </w:r>
      <w:r w:rsidRPr="00E8572A">
        <w:rPr>
          <w:rFonts w:hint="eastAsia"/>
          <w:color w:val="000000" w:themeColor="text1"/>
        </w:rPr>
        <w:t>教育方法の考察にとどまらず、教育制度や</w:t>
      </w:r>
      <w:r w:rsidR="003E0F93" w:rsidRPr="00E8572A">
        <w:rPr>
          <w:rFonts w:hint="eastAsia"/>
          <w:color w:val="000000" w:themeColor="text1"/>
        </w:rPr>
        <w:t>教育</w:t>
      </w:r>
      <w:r w:rsidRPr="00E8572A">
        <w:rPr>
          <w:rFonts w:hint="eastAsia"/>
          <w:color w:val="000000" w:themeColor="text1"/>
        </w:rPr>
        <w:t>政策、学校経営に関わる主題もまた、実践改善の関心のもとで考察されてきた。</w:t>
      </w:r>
    </w:p>
    <w:p w14:paraId="6432CED8" w14:textId="77777777" w:rsidR="003E0F93" w:rsidRPr="00E8572A" w:rsidRDefault="003E0F93" w:rsidP="00B63500">
      <w:pPr>
        <w:ind w:firstLineChars="100" w:firstLine="210"/>
        <w:rPr>
          <w:color w:val="000000" w:themeColor="text1"/>
        </w:rPr>
      </w:pPr>
    </w:p>
    <w:p w14:paraId="677BE87A" w14:textId="2BAA01F6" w:rsidR="00EC181D" w:rsidRPr="00E8572A" w:rsidRDefault="00D347DD" w:rsidP="00062ECF">
      <w:pPr>
        <w:pStyle w:val="2"/>
        <w:rPr>
          <w:color w:val="000000" w:themeColor="text1"/>
        </w:rPr>
      </w:pPr>
      <w:bookmarkStart w:id="13" w:name="_Toc3128254"/>
      <w:r w:rsidRPr="00E8572A">
        <w:rPr>
          <w:rFonts w:hint="eastAsia"/>
          <w:color w:val="000000" w:themeColor="text1"/>
        </w:rPr>
        <w:t>（</w:t>
      </w:r>
      <w:r w:rsidRPr="00E8572A">
        <w:rPr>
          <w:rFonts w:hint="eastAsia"/>
          <w:color w:val="000000" w:themeColor="text1"/>
        </w:rPr>
        <w:t>3</w:t>
      </w:r>
      <w:r w:rsidRPr="00E8572A">
        <w:rPr>
          <w:rFonts w:hint="eastAsia"/>
          <w:color w:val="000000" w:themeColor="text1"/>
        </w:rPr>
        <w:t>）技術知と反省知</w:t>
      </w:r>
      <w:r w:rsidR="006F424C" w:rsidRPr="00E8572A">
        <w:rPr>
          <w:rFonts w:hint="eastAsia"/>
          <w:color w:val="000000" w:themeColor="text1"/>
        </w:rPr>
        <w:t>の両面性</w:t>
      </w:r>
      <w:bookmarkEnd w:id="13"/>
    </w:p>
    <w:p w14:paraId="6BD380F4" w14:textId="67BC4140" w:rsidR="00EC181D" w:rsidRPr="006519C4" w:rsidRDefault="00EC181D" w:rsidP="00EC181D">
      <w:pPr>
        <w:ind w:firstLineChars="100" w:firstLine="210"/>
        <w:rPr>
          <w:color w:val="000000" w:themeColor="text1"/>
          <w:szCs w:val="21"/>
        </w:rPr>
      </w:pPr>
      <w:r w:rsidRPr="006519C4">
        <w:rPr>
          <w:rFonts w:hint="eastAsia"/>
          <w:color w:val="000000" w:themeColor="text1"/>
          <w:szCs w:val="21"/>
        </w:rPr>
        <w:t>教育学の</w:t>
      </w:r>
      <w:r w:rsidR="00F45F07" w:rsidRPr="006519C4">
        <w:rPr>
          <w:rFonts w:hint="eastAsia"/>
          <w:color w:val="000000" w:themeColor="text1"/>
          <w:szCs w:val="21"/>
        </w:rPr>
        <w:t>探究</w:t>
      </w:r>
      <w:r w:rsidRPr="006519C4">
        <w:rPr>
          <w:rFonts w:hint="eastAsia"/>
          <w:color w:val="000000" w:themeColor="text1"/>
          <w:szCs w:val="21"/>
        </w:rPr>
        <w:t>は、多くの場合、「よりよい教育」を実現しようとする</w:t>
      </w:r>
      <w:r w:rsidR="00293F88" w:rsidRPr="006519C4">
        <w:rPr>
          <w:rFonts w:hint="eastAsia"/>
          <w:color w:val="000000" w:themeColor="text1"/>
          <w:szCs w:val="21"/>
        </w:rPr>
        <w:t>実践的志向性</w:t>
      </w:r>
      <w:r w:rsidRPr="006519C4">
        <w:rPr>
          <w:rFonts w:hint="eastAsia"/>
          <w:color w:val="000000" w:themeColor="text1"/>
          <w:szCs w:val="21"/>
        </w:rPr>
        <w:t>に支えられている。しかしながら、「よりよい教育」という規範はアプリオリに存在するわけではな</w:t>
      </w:r>
      <w:r w:rsidR="007A04D8" w:rsidRPr="006519C4">
        <w:rPr>
          <w:rFonts w:hint="eastAsia"/>
          <w:color w:val="000000" w:themeColor="text1"/>
          <w:szCs w:val="21"/>
        </w:rPr>
        <w:t>く、また、</w:t>
      </w:r>
      <w:r w:rsidRPr="006519C4">
        <w:rPr>
          <w:rFonts w:hint="eastAsia"/>
          <w:color w:val="000000" w:themeColor="text1"/>
          <w:szCs w:val="21"/>
        </w:rPr>
        <w:t>多元的な価値が許容される民主的社会において、だれもが合意する理想がただ一つだけあるので</w:t>
      </w:r>
      <w:r w:rsidR="007A04D8" w:rsidRPr="006519C4">
        <w:rPr>
          <w:rFonts w:hint="eastAsia"/>
          <w:color w:val="000000" w:themeColor="text1"/>
          <w:szCs w:val="21"/>
        </w:rPr>
        <w:t>も</w:t>
      </w:r>
      <w:r w:rsidRPr="006519C4">
        <w:rPr>
          <w:rFonts w:hint="eastAsia"/>
          <w:color w:val="000000" w:themeColor="text1"/>
          <w:szCs w:val="21"/>
        </w:rPr>
        <w:t>ない</w:t>
      </w:r>
      <w:r w:rsidR="007A04D8" w:rsidRPr="006519C4">
        <w:rPr>
          <w:rFonts w:hint="eastAsia"/>
          <w:color w:val="000000" w:themeColor="text1"/>
          <w:szCs w:val="21"/>
        </w:rPr>
        <w:t>。その</w:t>
      </w:r>
      <w:r w:rsidRPr="006519C4">
        <w:rPr>
          <w:rFonts w:hint="eastAsia"/>
          <w:color w:val="000000" w:themeColor="text1"/>
          <w:szCs w:val="21"/>
        </w:rPr>
        <w:t>ことを考えれば、</w:t>
      </w:r>
      <w:r w:rsidR="007A04D8" w:rsidRPr="006519C4">
        <w:rPr>
          <w:rFonts w:hint="eastAsia"/>
          <w:color w:val="000000" w:themeColor="text1"/>
          <w:szCs w:val="21"/>
        </w:rPr>
        <w:t>教育目標の定立から、教育のための制度や組織の設計と運営、教育内容と教育方法の選択と構成、実施された教育の効果や意図せざる結果の考慮にいたる教育の</w:t>
      </w:r>
      <w:r w:rsidRPr="006519C4">
        <w:rPr>
          <w:rFonts w:hint="eastAsia"/>
          <w:color w:val="000000" w:themeColor="text1"/>
          <w:szCs w:val="21"/>
        </w:rPr>
        <w:t>全過程</w:t>
      </w:r>
      <w:r w:rsidR="0025787F" w:rsidRPr="006519C4">
        <w:rPr>
          <w:rFonts w:hint="eastAsia"/>
          <w:color w:val="000000" w:themeColor="text1"/>
          <w:szCs w:val="21"/>
        </w:rPr>
        <w:t>が</w:t>
      </w:r>
      <w:r w:rsidRPr="006519C4">
        <w:rPr>
          <w:rFonts w:hint="eastAsia"/>
          <w:color w:val="000000" w:themeColor="text1"/>
          <w:szCs w:val="21"/>
        </w:rPr>
        <w:t>、常に価値対立的・論争的な主題であること</w:t>
      </w:r>
      <w:r w:rsidR="0025787F" w:rsidRPr="006519C4">
        <w:rPr>
          <w:rFonts w:hint="eastAsia"/>
          <w:color w:val="000000" w:themeColor="text1"/>
          <w:szCs w:val="21"/>
        </w:rPr>
        <w:t>は</w:t>
      </w:r>
      <w:r w:rsidRPr="006519C4">
        <w:rPr>
          <w:rFonts w:hint="eastAsia"/>
          <w:color w:val="000000" w:themeColor="text1"/>
          <w:szCs w:val="21"/>
        </w:rPr>
        <w:t>明らかで</w:t>
      </w:r>
      <w:r w:rsidR="0025787F" w:rsidRPr="006519C4">
        <w:rPr>
          <w:rFonts w:hint="eastAsia"/>
          <w:color w:val="000000" w:themeColor="text1"/>
          <w:szCs w:val="21"/>
        </w:rPr>
        <w:t>あろう</w:t>
      </w:r>
      <w:r w:rsidRPr="006519C4">
        <w:rPr>
          <w:rFonts w:hint="eastAsia"/>
          <w:color w:val="000000" w:themeColor="text1"/>
          <w:szCs w:val="21"/>
        </w:rPr>
        <w:t>。</w:t>
      </w:r>
    </w:p>
    <w:p w14:paraId="2C07090D" w14:textId="0762E0E6" w:rsidR="00EC181D" w:rsidRPr="006519C4" w:rsidRDefault="00EC181D" w:rsidP="00EC181D">
      <w:pPr>
        <w:ind w:firstLineChars="100" w:firstLine="210"/>
        <w:rPr>
          <w:color w:val="000000" w:themeColor="text1"/>
          <w:szCs w:val="21"/>
        </w:rPr>
      </w:pPr>
      <w:r w:rsidRPr="007F409D">
        <w:rPr>
          <w:rFonts w:hint="eastAsia"/>
          <w:color w:val="000000" w:themeColor="text1"/>
          <w:szCs w:val="21"/>
          <w:u w:val="single"/>
        </w:rPr>
        <w:t>教育は他者の学習を組織化しようとする営みであるため、</w:t>
      </w:r>
      <w:r w:rsidR="00477CAC" w:rsidRPr="007F409D">
        <w:rPr>
          <w:rFonts w:hint="eastAsia"/>
          <w:color w:val="000000" w:themeColor="text1"/>
          <w:szCs w:val="21"/>
          <w:u w:val="single"/>
        </w:rPr>
        <w:t>不確実性、</w:t>
      </w:r>
      <w:r w:rsidRPr="007F409D">
        <w:rPr>
          <w:rFonts w:hint="eastAsia"/>
          <w:color w:val="000000" w:themeColor="text1"/>
          <w:szCs w:val="21"/>
          <w:u w:val="single"/>
        </w:rPr>
        <w:t>未来性、価値選択性を</w:t>
      </w:r>
      <w:r w:rsidR="002828D5" w:rsidRPr="007F409D">
        <w:rPr>
          <w:rFonts w:hint="eastAsia"/>
          <w:color w:val="000000" w:themeColor="text1"/>
          <w:szCs w:val="21"/>
          <w:u w:val="single"/>
        </w:rPr>
        <w:t>持</w:t>
      </w:r>
      <w:r w:rsidRPr="007F409D">
        <w:rPr>
          <w:rFonts w:hint="eastAsia"/>
          <w:color w:val="000000" w:themeColor="text1"/>
          <w:szCs w:val="21"/>
          <w:u w:val="single"/>
        </w:rPr>
        <w:t>っている。また、まさに同じ理由から、暴力性や排除性を原理的にはらんでもいる。</w:t>
      </w:r>
      <w:r w:rsidRPr="006519C4">
        <w:rPr>
          <w:rFonts w:hint="eastAsia"/>
          <w:color w:val="000000" w:themeColor="text1"/>
          <w:szCs w:val="21"/>
        </w:rPr>
        <w:t>教育は人間の自由を増大させ、平等を促進し、社会の豊かさを増進させることができるものであると同時に、他者の自由を抑圧し、不平等を固定化し、他者の生存を脅かす活動としても機能しうるのである。</w:t>
      </w:r>
    </w:p>
    <w:p w14:paraId="24F30DAB" w14:textId="357F0F0D" w:rsidR="00EC181D" w:rsidRPr="006519C4" w:rsidRDefault="00EC181D" w:rsidP="00EC181D">
      <w:pPr>
        <w:pStyle w:val="af"/>
        <w:ind w:firstLineChars="100" w:firstLine="210"/>
        <w:rPr>
          <w:rFonts w:eastAsiaTheme="minorEastAsia"/>
          <w:color w:val="000000" w:themeColor="text1"/>
          <w:sz w:val="21"/>
          <w:szCs w:val="21"/>
        </w:rPr>
      </w:pPr>
      <w:r w:rsidRPr="006519C4">
        <w:rPr>
          <w:rFonts w:eastAsiaTheme="minorEastAsia" w:hint="eastAsia"/>
          <w:color w:val="000000" w:themeColor="text1"/>
          <w:sz w:val="21"/>
          <w:szCs w:val="21"/>
        </w:rPr>
        <w:t>それゆえ、教育学において「よりよい教育」を</w:t>
      </w:r>
      <w:r w:rsidR="0017483B" w:rsidRPr="006519C4">
        <w:rPr>
          <w:rFonts w:eastAsiaTheme="minorEastAsia" w:hint="eastAsia"/>
          <w:color w:val="000000" w:themeColor="text1"/>
          <w:sz w:val="21"/>
          <w:szCs w:val="21"/>
        </w:rPr>
        <w:t>目指</w:t>
      </w:r>
      <w:r w:rsidRPr="006519C4">
        <w:rPr>
          <w:rFonts w:eastAsiaTheme="minorEastAsia" w:hint="eastAsia"/>
          <w:color w:val="000000" w:themeColor="text1"/>
          <w:sz w:val="21"/>
          <w:szCs w:val="21"/>
        </w:rPr>
        <w:t>すことは、単に技術的・実践的な課題解決を意味するのではない。そのような技術知の側面と並んで、教育学では反省知の側</w:t>
      </w:r>
      <w:r w:rsidRPr="006519C4">
        <w:rPr>
          <w:rFonts w:eastAsiaTheme="minorEastAsia" w:hint="eastAsia"/>
          <w:color w:val="000000" w:themeColor="text1"/>
          <w:sz w:val="21"/>
          <w:szCs w:val="21"/>
        </w:rPr>
        <w:lastRenderedPageBreak/>
        <w:t>面が重視される。すなわち、教育学の根幹には、人間の性質や社会の過去や現状についての科学的な知見と、人間や社会の理想に関する諸理念についての注意深い吟味とを前提とした反省的な認識が存在しなければならない。</w:t>
      </w:r>
    </w:p>
    <w:p w14:paraId="1B6019B6" w14:textId="49CBDA16" w:rsidR="00EC181D" w:rsidRPr="006519C4" w:rsidRDefault="00EC181D" w:rsidP="00EC181D">
      <w:pPr>
        <w:pStyle w:val="af"/>
        <w:ind w:firstLineChars="100" w:firstLine="210"/>
        <w:rPr>
          <w:rFonts w:eastAsiaTheme="minorEastAsia"/>
          <w:color w:val="000000" w:themeColor="text1"/>
          <w:sz w:val="21"/>
          <w:szCs w:val="21"/>
        </w:rPr>
      </w:pPr>
      <w:r w:rsidRPr="006519C4">
        <w:rPr>
          <w:rFonts w:eastAsiaTheme="minorEastAsia" w:hint="eastAsia"/>
          <w:color w:val="000000" w:themeColor="text1"/>
          <w:sz w:val="21"/>
          <w:szCs w:val="21"/>
        </w:rPr>
        <w:t>教育学において規範的考察と実証的考察とが不可欠な要素であるのは、この反省的な認識を必要としているからである。教育が他者の自由の抑圧、不平等の固定化、他者の生存への脅威を生まないためには、教育を通して実現が</w:t>
      </w:r>
      <w:r w:rsidR="0017483B" w:rsidRPr="006519C4">
        <w:rPr>
          <w:rFonts w:eastAsiaTheme="minorEastAsia" w:hint="eastAsia"/>
          <w:color w:val="000000" w:themeColor="text1"/>
          <w:sz w:val="21"/>
          <w:szCs w:val="21"/>
        </w:rPr>
        <w:t>目指</w:t>
      </w:r>
      <w:r w:rsidRPr="006519C4">
        <w:rPr>
          <w:rFonts w:eastAsiaTheme="minorEastAsia" w:hint="eastAsia"/>
          <w:color w:val="000000" w:themeColor="text1"/>
          <w:sz w:val="21"/>
          <w:szCs w:val="21"/>
        </w:rPr>
        <w:t>される諸価値をめぐる規範的な考察と、被教育者</w:t>
      </w:r>
      <w:r w:rsidR="00E947D6" w:rsidRPr="006519C4">
        <w:rPr>
          <w:rFonts w:eastAsiaTheme="minorEastAsia" w:hint="eastAsia"/>
          <w:color w:val="000000" w:themeColor="text1"/>
          <w:sz w:val="21"/>
          <w:szCs w:val="21"/>
        </w:rPr>
        <w:t>および</w:t>
      </w:r>
      <w:r w:rsidRPr="006519C4">
        <w:rPr>
          <w:rFonts w:eastAsiaTheme="minorEastAsia" w:hint="eastAsia"/>
          <w:color w:val="000000" w:themeColor="text1"/>
          <w:sz w:val="21"/>
          <w:szCs w:val="21"/>
        </w:rPr>
        <w:t>社会の現状についてのより確実で</w:t>
      </w:r>
      <w:r w:rsidR="0001595F" w:rsidRPr="006519C4">
        <w:rPr>
          <w:rFonts w:eastAsiaTheme="minorEastAsia" w:hint="eastAsia"/>
          <w:color w:val="000000" w:themeColor="text1"/>
          <w:sz w:val="21"/>
          <w:szCs w:val="21"/>
        </w:rPr>
        <w:t>実証</w:t>
      </w:r>
      <w:r w:rsidRPr="006519C4">
        <w:rPr>
          <w:rFonts w:eastAsiaTheme="minorEastAsia" w:hint="eastAsia"/>
          <w:color w:val="000000" w:themeColor="text1"/>
          <w:sz w:val="21"/>
          <w:szCs w:val="21"/>
        </w:rPr>
        <w:t>的な知見とを</w:t>
      </w:r>
      <w:r w:rsidR="00097240" w:rsidRPr="006519C4">
        <w:rPr>
          <w:rFonts w:eastAsiaTheme="minorEastAsia" w:hint="eastAsia"/>
          <w:color w:val="000000" w:themeColor="text1"/>
          <w:sz w:val="21"/>
          <w:szCs w:val="21"/>
        </w:rPr>
        <w:t>ふまえ</w:t>
      </w:r>
      <w:r w:rsidRPr="006519C4">
        <w:rPr>
          <w:rFonts w:eastAsiaTheme="minorEastAsia" w:hint="eastAsia"/>
          <w:color w:val="000000" w:themeColor="text1"/>
          <w:sz w:val="21"/>
          <w:szCs w:val="21"/>
        </w:rPr>
        <w:t>て、教育のあり方が慎重に選ばれ続けることが必要なのである。</w:t>
      </w:r>
    </w:p>
    <w:p w14:paraId="17878C18" w14:textId="77777777" w:rsidR="00293F88" w:rsidRPr="00E8572A" w:rsidRDefault="00293F88" w:rsidP="00E8572A">
      <w:pPr>
        <w:pStyle w:val="af"/>
        <w:rPr>
          <w:rFonts w:eastAsiaTheme="minorEastAsia"/>
          <w:color w:val="000000" w:themeColor="text1"/>
        </w:rPr>
      </w:pPr>
    </w:p>
    <w:p w14:paraId="17F0CC3A" w14:textId="58211C9A" w:rsidR="00293F88" w:rsidRPr="00E8572A" w:rsidRDefault="00293F88" w:rsidP="00E8572A">
      <w:pPr>
        <w:pStyle w:val="2"/>
        <w:rPr>
          <w:color w:val="000000" w:themeColor="text1"/>
        </w:rPr>
      </w:pPr>
      <w:bookmarkStart w:id="14" w:name="_Toc3128255"/>
      <w:r w:rsidRPr="00E8572A">
        <w:rPr>
          <w:rFonts w:hint="eastAsia"/>
          <w:color w:val="000000" w:themeColor="text1"/>
        </w:rPr>
        <w:t>（</w:t>
      </w:r>
      <w:r w:rsidRPr="00E8572A">
        <w:rPr>
          <w:rFonts w:hint="eastAsia"/>
          <w:color w:val="000000" w:themeColor="text1"/>
        </w:rPr>
        <w:t>4</w:t>
      </w:r>
      <w:r w:rsidRPr="00E8572A">
        <w:rPr>
          <w:rFonts w:hint="eastAsia"/>
          <w:color w:val="000000" w:themeColor="text1"/>
        </w:rPr>
        <w:t>）</w:t>
      </w:r>
      <w:r w:rsidR="006F424C" w:rsidRPr="00E8572A">
        <w:rPr>
          <w:rFonts w:hint="eastAsia"/>
          <w:color w:val="000000" w:themeColor="text1"/>
        </w:rPr>
        <w:t>教育学の再帰性</w:t>
      </w:r>
      <w:bookmarkEnd w:id="14"/>
    </w:p>
    <w:p w14:paraId="5DD75EC5" w14:textId="61A64B97" w:rsidR="00293F88" w:rsidRPr="006519C4" w:rsidRDefault="00293F88" w:rsidP="00293F88">
      <w:pPr>
        <w:ind w:firstLineChars="100" w:firstLine="210"/>
        <w:rPr>
          <w:rFonts w:ascii="ＭＳ 明朝" w:hAnsi="ＭＳ 明朝"/>
          <w:color w:val="000000" w:themeColor="text1"/>
          <w:szCs w:val="21"/>
        </w:rPr>
      </w:pPr>
      <w:r w:rsidRPr="006519C4">
        <w:rPr>
          <w:rFonts w:ascii="ＭＳ 明朝" w:hAnsi="ＭＳ 明朝" w:hint="eastAsia"/>
          <w:color w:val="000000" w:themeColor="text1"/>
          <w:szCs w:val="21"/>
        </w:rPr>
        <w:t>教育学は前述の</w:t>
      </w:r>
      <w:r w:rsidR="0001595F" w:rsidRPr="006519C4">
        <w:rPr>
          <w:rFonts w:ascii="ＭＳ 明朝" w:hAnsi="ＭＳ 明朝" w:hint="eastAsia"/>
          <w:color w:val="000000" w:themeColor="text1"/>
          <w:szCs w:val="21"/>
        </w:rPr>
        <w:t>ような</w:t>
      </w:r>
      <w:r w:rsidRPr="006519C4">
        <w:rPr>
          <w:rFonts w:ascii="ＭＳ 明朝" w:hAnsi="ＭＳ 明朝" w:hint="eastAsia"/>
          <w:color w:val="000000" w:themeColor="text1"/>
          <w:szCs w:val="21"/>
        </w:rPr>
        <w:t>実践志向性を</w:t>
      </w:r>
      <w:r w:rsidR="002828D5" w:rsidRPr="006519C4">
        <w:rPr>
          <w:rFonts w:ascii="ＭＳ 明朝" w:hAnsi="ＭＳ 明朝" w:hint="eastAsia"/>
          <w:color w:val="000000" w:themeColor="text1"/>
          <w:szCs w:val="21"/>
        </w:rPr>
        <w:t>持</w:t>
      </w:r>
      <w:r w:rsidR="0001595F" w:rsidRPr="006519C4">
        <w:rPr>
          <w:rFonts w:ascii="ＭＳ 明朝" w:hAnsi="ＭＳ 明朝" w:hint="eastAsia"/>
          <w:color w:val="000000" w:themeColor="text1"/>
          <w:szCs w:val="21"/>
        </w:rPr>
        <w:t>つ</w:t>
      </w:r>
      <w:r w:rsidRPr="006519C4">
        <w:rPr>
          <w:rFonts w:ascii="ＭＳ 明朝" w:hAnsi="ＭＳ 明朝" w:hint="eastAsia"/>
          <w:color w:val="000000" w:themeColor="text1"/>
          <w:szCs w:val="21"/>
        </w:rPr>
        <w:t>学問であるからこそ、教育という営みを担う実践者自身が、その営みのあり方を問い、教育学的知見を産出することを要請される。教育学を学ぶ学生はすでに</w:t>
      </w:r>
      <w:r w:rsidR="002A1D94" w:rsidRPr="006519C4">
        <w:rPr>
          <w:rFonts w:ascii="ＭＳ 明朝" w:hAnsi="ＭＳ 明朝" w:hint="eastAsia"/>
          <w:color w:val="000000" w:themeColor="text1"/>
          <w:szCs w:val="21"/>
        </w:rPr>
        <w:t>自らの生育史において</w:t>
      </w:r>
      <w:r w:rsidR="008249FB" w:rsidRPr="006519C4">
        <w:rPr>
          <w:rFonts w:ascii="ＭＳ 明朝" w:hAnsi="ＭＳ 明朝" w:hint="eastAsia"/>
          <w:color w:val="000000" w:themeColor="text1"/>
          <w:szCs w:val="21"/>
        </w:rPr>
        <w:t>さまざま</w:t>
      </w:r>
      <w:r w:rsidR="002A1D94" w:rsidRPr="006519C4">
        <w:rPr>
          <w:rFonts w:ascii="ＭＳ 明朝" w:hAnsi="ＭＳ 明朝" w:hint="eastAsia"/>
          <w:color w:val="000000" w:themeColor="text1"/>
          <w:szCs w:val="21"/>
        </w:rPr>
        <w:t>な</w:t>
      </w:r>
      <w:r w:rsidRPr="006519C4">
        <w:rPr>
          <w:rFonts w:ascii="ＭＳ 明朝" w:hAnsi="ＭＳ 明朝" w:hint="eastAsia"/>
          <w:color w:val="000000" w:themeColor="text1"/>
          <w:szCs w:val="21"/>
        </w:rPr>
        <w:t>教育を経験しており、かつ、</w:t>
      </w:r>
      <w:r w:rsidR="002A1D94" w:rsidRPr="006519C4">
        <w:rPr>
          <w:rFonts w:ascii="ＭＳ 明朝" w:hAnsi="ＭＳ 明朝" w:hint="eastAsia"/>
          <w:color w:val="000000" w:themeColor="text1"/>
          <w:szCs w:val="21"/>
        </w:rPr>
        <w:t>大学</w:t>
      </w:r>
      <w:r w:rsidRPr="006519C4">
        <w:rPr>
          <w:rFonts w:ascii="ＭＳ 明朝" w:hAnsi="ＭＳ 明朝" w:hint="eastAsia"/>
          <w:color w:val="000000" w:themeColor="text1"/>
          <w:szCs w:val="21"/>
        </w:rPr>
        <w:t>教育を通して教育学を学ぶという経験を</w:t>
      </w:r>
      <w:r w:rsidR="002A1D94" w:rsidRPr="006519C4">
        <w:rPr>
          <w:rFonts w:ascii="ＭＳ 明朝" w:hAnsi="ＭＳ 明朝" w:hint="eastAsia"/>
          <w:color w:val="000000" w:themeColor="text1"/>
          <w:szCs w:val="21"/>
        </w:rPr>
        <w:t>行っている</w:t>
      </w:r>
      <w:r w:rsidRPr="006519C4">
        <w:rPr>
          <w:rFonts w:ascii="ＭＳ 明朝" w:hAnsi="ＭＳ 明朝" w:hint="eastAsia"/>
          <w:color w:val="000000" w:themeColor="text1"/>
          <w:szCs w:val="21"/>
        </w:rPr>
        <w:t>。</w:t>
      </w:r>
      <w:r w:rsidR="002A1D94" w:rsidRPr="006519C4">
        <w:rPr>
          <w:rFonts w:ascii="ＭＳ 明朝" w:hAnsi="ＭＳ 明朝" w:hint="eastAsia"/>
          <w:color w:val="000000" w:themeColor="text1"/>
          <w:szCs w:val="21"/>
        </w:rPr>
        <w:t>すなわち</w:t>
      </w:r>
      <w:r w:rsidRPr="006519C4">
        <w:rPr>
          <w:rFonts w:ascii="ＭＳ 明朝" w:hAnsi="ＭＳ 明朝" w:hint="eastAsia"/>
          <w:color w:val="000000" w:themeColor="text1"/>
          <w:szCs w:val="21"/>
        </w:rPr>
        <w:t>、</w:t>
      </w:r>
      <w:r w:rsidRPr="00831FC2">
        <w:rPr>
          <w:rFonts w:ascii="ＭＳ 明朝" w:hAnsi="ＭＳ 明朝" w:hint="eastAsia"/>
          <w:color w:val="000000" w:themeColor="text1"/>
          <w:szCs w:val="21"/>
          <w:u w:val="single"/>
        </w:rPr>
        <w:t>教育学は、</w:t>
      </w:r>
      <w:r w:rsidR="0001595F" w:rsidRPr="00831FC2">
        <w:rPr>
          <w:rFonts w:ascii="ＭＳ 明朝" w:hAnsi="ＭＳ 明朝" w:hint="eastAsia"/>
          <w:color w:val="000000" w:themeColor="text1"/>
          <w:szCs w:val="21"/>
          <w:u w:val="single"/>
        </w:rPr>
        <w:t>教育者・被教育者</w:t>
      </w:r>
      <w:r w:rsidRPr="00831FC2">
        <w:rPr>
          <w:rFonts w:ascii="ＭＳ 明朝" w:hAnsi="ＭＳ 明朝" w:hint="eastAsia"/>
          <w:color w:val="000000" w:themeColor="text1"/>
          <w:szCs w:val="21"/>
          <w:u w:val="single"/>
        </w:rPr>
        <w:t>の双方が自らの教育経験を相対化するとともに、現在進行形の教育それ自体を問うことも求められる点に、他の学問</w:t>
      </w:r>
      <w:r w:rsidR="006F424C" w:rsidRPr="00831FC2">
        <w:rPr>
          <w:rFonts w:ascii="ＭＳ 明朝" w:hAnsi="ＭＳ 明朝" w:hint="eastAsia"/>
          <w:color w:val="000000" w:themeColor="text1"/>
          <w:szCs w:val="21"/>
          <w:u w:val="single"/>
        </w:rPr>
        <w:t>分野</w:t>
      </w:r>
      <w:r w:rsidRPr="00831FC2">
        <w:rPr>
          <w:rFonts w:ascii="ＭＳ 明朝" w:hAnsi="ＭＳ 明朝" w:hint="eastAsia"/>
          <w:color w:val="000000" w:themeColor="text1"/>
          <w:szCs w:val="21"/>
          <w:u w:val="single"/>
        </w:rPr>
        <w:t>とは異なる</w:t>
      </w:r>
      <w:r w:rsidR="002A1D94" w:rsidRPr="00831FC2">
        <w:rPr>
          <w:rFonts w:ascii="ＭＳ 明朝" w:hAnsi="ＭＳ 明朝" w:hint="eastAsia"/>
          <w:color w:val="000000" w:themeColor="text1"/>
          <w:szCs w:val="21"/>
          <w:u w:val="single"/>
        </w:rPr>
        <w:t>再帰性</w:t>
      </w:r>
      <w:r w:rsidRPr="00831FC2">
        <w:rPr>
          <w:rFonts w:ascii="ＭＳ 明朝" w:hAnsi="ＭＳ 明朝" w:hint="eastAsia"/>
          <w:color w:val="000000" w:themeColor="text1"/>
          <w:szCs w:val="21"/>
          <w:u w:val="single"/>
        </w:rPr>
        <w:t>を有する。</w:t>
      </w:r>
      <w:r w:rsidRPr="006519C4">
        <w:rPr>
          <w:rFonts w:ascii="ＭＳ 明朝" w:hAnsi="ＭＳ 明朝" w:hint="eastAsia"/>
          <w:color w:val="000000" w:themeColor="text1"/>
          <w:szCs w:val="21"/>
        </w:rPr>
        <w:t>教育学は、いわゆる研究機関に属する者のみが特権的に担い</w:t>
      </w:r>
      <w:r w:rsidR="00524A10" w:rsidRPr="006519C4">
        <w:rPr>
          <w:rFonts w:ascii="ＭＳ 明朝" w:hAnsi="ＭＳ 明朝" w:hint="eastAsia"/>
          <w:color w:val="000000" w:themeColor="text1"/>
          <w:szCs w:val="21"/>
        </w:rPr>
        <w:t>うる</w:t>
      </w:r>
      <w:r w:rsidRPr="006519C4">
        <w:rPr>
          <w:rFonts w:ascii="ＭＳ 明朝" w:hAnsi="ＭＳ 明朝" w:hint="eastAsia"/>
          <w:color w:val="000000" w:themeColor="text1"/>
          <w:szCs w:val="21"/>
        </w:rPr>
        <w:t>ものではなく、むしろ、現実の教育という営みを担っている実践者による反省的な研究も重要な位置づけを</w:t>
      </w:r>
      <w:r w:rsidR="002828D5" w:rsidRPr="006519C4">
        <w:rPr>
          <w:rFonts w:ascii="ＭＳ 明朝" w:hAnsi="ＭＳ 明朝" w:hint="eastAsia"/>
          <w:color w:val="000000" w:themeColor="text1"/>
          <w:szCs w:val="21"/>
        </w:rPr>
        <w:t>持</w:t>
      </w:r>
      <w:r w:rsidRPr="006519C4">
        <w:rPr>
          <w:rFonts w:ascii="ＭＳ 明朝" w:hAnsi="ＭＳ 明朝" w:hint="eastAsia"/>
          <w:color w:val="000000" w:themeColor="text1"/>
          <w:szCs w:val="21"/>
        </w:rPr>
        <w:t>つのである。</w:t>
      </w:r>
      <w:r w:rsidR="009304F6" w:rsidRPr="006519C4">
        <w:rPr>
          <w:rFonts w:hint="eastAsia"/>
          <w:szCs w:val="21"/>
        </w:rPr>
        <w:t>だからこそ、教育学は、実践者を育てる教員養成という要素を付加的にではなく本来的な要素として位置づける必要がある。</w:t>
      </w:r>
    </w:p>
    <w:p w14:paraId="32A422CA" w14:textId="77777777" w:rsidR="00293F88" w:rsidRPr="00E8572A" w:rsidRDefault="00293F88" w:rsidP="00E8572A">
      <w:pPr>
        <w:pStyle w:val="af"/>
        <w:rPr>
          <w:rFonts w:eastAsiaTheme="minorEastAsia"/>
          <w:color w:val="000000" w:themeColor="text1"/>
          <w:lang w:val="en-US"/>
        </w:rPr>
      </w:pPr>
    </w:p>
    <w:p w14:paraId="256DCE48" w14:textId="30478A2B" w:rsidR="00EC181D" w:rsidRPr="00E8572A" w:rsidRDefault="00EC181D" w:rsidP="00062ECF">
      <w:pPr>
        <w:pStyle w:val="2"/>
        <w:rPr>
          <w:color w:val="000000" w:themeColor="text1"/>
        </w:rPr>
      </w:pPr>
      <w:bookmarkStart w:id="15" w:name="_Toc3128256"/>
      <w:r w:rsidRPr="00E8572A">
        <w:rPr>
          <w:rFonts w:hint="eastAsia"/>
          <w:color w:val="000000" w:themeColor="text1"/>
        </w:rPr>
        <w:t>（</w:t>
      </w:r>
      <w:r w:rsidR="00293F88" w:rsidRPr="00E8572A">
        <w:rPr>
          <w:rFonts w:hint="eastAsia"/>
          <w:color w:val="000000" w:themeColor="text1"/>
        </w:rPr>
        <w:t>5</w:t>
      </w:r>
      <w:r w:rsidRPr="00E8572A">
        <w:rPr>
          <w:rFonts w:hint="eastAsia"/>
          <w:color w:val="000000" w:themeColor="text1"/>
        </w:rPr>
        <w:t>）他の諸学との協働</w:t>
      </w:r>
      <w:bookmarkEnd w:id="15"/>
    </w:p>
    <w:p w14:paraId="46602EFA" w14:textId="1F1DE1F2" w:rsidR="00F251F0" w:rsidRPr="00E8572A" w:rsidRDefault="00731242" w:rsidP="00F251F0">
      <w:pPr>
        <w:ind w:firstLineChars="100" w:firstLine="210"/>
        <w:rPr>
          <w:color w:val="000000" w:themeColor="text1"/>
        </w:rPr>
      </w:pPr>
      <w:r w:rsidRPr="00E8572A">
        <w:rPr>
          <w:rFonts w:hint="eastAsia"/>
          <w:color w:val="000000" w:themeColor="text1"/>
        </w:rPr>
        <w:t>前述のように、</w:t>
      </w:r>
      <w:r w:rsidR="00F251F0" w:rsidRPr="00E8572A">
        <w:rPr>
          <w:rFonts w:hint="eastAsia"/>
          <w:color w:val="000000" w:themeColor="text1"/>
        </w:rPr>
        <w:t>教育学を構成する諸学問領域は、</w:t>
      </w:r>
      <w:r w:rsidR="00CA3321" w:rsidRPr="00E8572A">
        <w:rPr>
          <w:rFonts w:hint="eastAsia"/>
          <w:color w:val="000000" w:themeColor="text1"/>
        </w:rPr>
        <w:t>大きくは</w:t>
      </w:r>
      <w:r w:rsidR="00FE5BCD" w:rsidRPr="00E8572A">
        <w:rPr>
          <w:rFonts w:hint="eastAsia"/>
          <w:color w:val="000000" w:themeColor="text1"/>
        </w:rPr>
        <w:t>〈</w:t>
      </w:r>
      <w:r w:rsidR="00F251F0" w:rsidRPr="00E8572A">
        <w:rPr>
          <w:rFonts w:hint="eastAsia"/>
          <w:color w:val="000000" w:themeColor="text1"/>
        </w:rPr>
        <w:t>基盤となる学問</w:t>
      </w:r>
      <w:r w:rsidR="00FE5BCD" w:rsidRPr="00E8572A">
        <w:rPr>
          <w:rFonts w:hint="eastAsia"/>
          <w:color w:val="000000" w:themeColor="text1"/>
        </w:rPr>
        <w:t>を何においているか〉</w:t>
      </w:r>
      <w:r w:rsidR="00F251F0" w:rsidRPr="00E8572A">
        <w:rPr>
          <w:rFonts w:hint="eastAsia"/>
          <w:color w:val="000000" w:themeColor="text1"/>
        </w:rPr>
        <w:t>と</w:t>
      </w:r>
      <w:r w:rsidR="00FE5BCD" w:rsidRPr="00E8572A">
        <w:rPr>
          <w:rFonts w:hint="eastAsia"/>
          <w:color w:val="000000" w:themeColor="text1"/>
        </w:rPr>
        <w:t>〈何を</w:t>
      </w:r>
      <w:r w:rsidR="00F251F0" w:rsidRPr="00E8572A">
        <w:rPr>
          <w:rFonts w:hint="eastAsia"/>
          <w:color w:val="000000" w:themeColor="text1"/>
        </w:rPr>
        <w:t>対象領域</w:t>
      </w:r>
      <w:r w:rsidR="00FE5BCD" w:rsidRPr="00E8572A">
        <w:rPr>
          <w:rFonts w:hint="eastAsia"/>
          <w:color w:val="000000" w:themeColor="text1"/>
        </w:rPr>
        <w:t>としているか〉</w:t>
      </w:r>
      <w:r w:rsidR="00F251F0" w:rsidRPr="00E8572A">
        <w:rPr>
          <w:rFonts w:hint="eastAsia"/>
          <w:color w:val="000000" w:themeColor="text1"/>
        </w:rPr>
        <w:t>によって分類することができる。</w:t>
      </w:r>
      <w:r w:rsidR="00F251F0" w:rsidRPr="00E8572A">
        <w:rPr>
          <w:color w:val="000000" w:themeColor="text1"/>
        </w:rPr>
        <w:t>教育学と他の諸学との協働は、このような教育学の性格から必然的に求められる</w:t>
      </w:r>
      <w:r w:rsidR="00CA3321" w:rsidRPr="00E8572A">
        <w:rPr>
          <w:color w:val="000000" w:themeColor="text1"/>
        </w:rPr>
        <w:t>ことになる</w:t>
      </w:r>
      <w:r w:rsidR="00F251F0" w:rsidRPr="00E8572A">
        <w:rPr>
          <w:color w:val="000000" w:themeColor="text1"/>
        </w:rPr>
        <w:t>。</w:t>
      </w:r>
    </w:p>
    <w:p w14:paraId="72F71079" w14:textId="7A94A376" w:rsidR="00F251F0" w:rsidRPr="00E8572A" w:rsidRDefault="003A0CE9" w:rsidP="00F251F0">
      <w:pPr>
        <w:ind w:firstLineChars="100" w:firstLine="210"/>
        <w:rPr>
          <w:color w:val="000000" w:themeColor="text1"/>
        </w:rPr>
      </w:pPr>
      <w:r w:rsidRPr="00E8572A">
        <w:rPr>
          <w:rFonts w:hint="eastAsia"/>
          <w:color w:val="000000" w:themeColor="text1"/>
        </w:rPr>
        <w:t>まず、</w:t>
      </w:r>
      <w:r w:rsidR="00FB6986" w:rsidRPr="00E8572A">
        <w:rPr>
          <w:rFonts w:hint="eastAsia"/>
          <w:color w:val="000000" w:themeColor="text1"/>
        </w:rPr>
        <w:t>基盤</w:t>
      </w:r>
      <w:r w:rsidRPr="00E8572A">
        <w:rPr>
          <w:rFonts w:hint="eastAsia"/>
          <w:color w:val="000000" w:themeColor="text1"/>
        </w:rPr>
        <w:t>となる学問という視点から見てみよう。</w:t>
      </w:r>
      <w:r w:rsidR="00FE5BCD" w:rsidRPr="00E8572A">
        <w:rPr>
          <w:rFonts w:hint="eastAsia"/>
          <w:color w:val="000000" w:themeColor="text1"/>
        </w:rPr>
        <w:t>例えば、教育哲学であれば、哲学の他のテーマとの関連において、</w:t>
      </w:r>
      <w:r w:rsidRPr="00E8572A">
        <w:rPr>
          <w:rFonts w:hint="eastAsia"/>
          <w:color w:val="000000" w:themeColor="text1"/>
        </w:rPr>
        <w:t>また哲学の概念や思考方法から</w:t>
      </w:r>
      <w:r w:rsidR="00BC26A2" w:rsidRPr="00E8572A">
        <w:rPr>
          <w:rFonts w:hint="eastAsia"/>
          <w:color w:val="000000" w:themeColor="text1"/>
        </w:rPr>
        <w:t>、</w:t>
      </w:r>
      <w:r w:rsidR="00FE5BCD" w:rsidRPr="00E8572A">
        <w:rPr>
          <w:rFonts w:hint="eastAsia"/>
          <w:color w:val="000000" w:themeColor="text1"/>
        </w:rPr>
        <w:t>教育を扱うことになる。他の領域も同様である。</w:t>
      </w:r>
      <w:r w:rsidRPr="00E8572A">
        <w:rPr>
          <w:rFonts w:hint="eastAsia"/>
          <w:color w:val="000000" w:themeColor="text1"/>
        </w:rPr>
        <w:t>このように諸学との協働により、教育という営みを、哲学、歴史学、社会学、心理学、工学（テクノロジー）、行政学、法学など</w:t>
      </w:r>
      <w:r w:rsidR="00BC26A2" w:rsidRPr="00E8572A">
        <w:rPr>
          <w:rFonts w:hint="eastAsia"/>
          <w:color w:val="000000" w:themeColor="text1"/>
        </w:rPr>
        <w:t>の分野の概念や方法によって</w:t>
      </w:r>
      <w:r w:rsidRPr="00E8572A">
        <w:rPr>
          <w:rFonts w:hint="eastAsia"/>
          <w:color w:val="000000" w:themeColor="text1"/>
        </w:rPr>
        <w:t>多面的に照らし出すことができる。</w:t>
      </w:r>
    </w:p>
    <w:p w14:paraId="7532D8E9" w14:textId="4E2A0EC0" w:rsidR="007539F6" w:rsidRPr="00E8572A" w:rsidRDefault="003A0CE9" w:rsidP="00AD1684">
      <w:pPr>
        <w:ind w:firstLineChars="100" w:firstLine="210"/>
        <w:rPr>
          <w:color w:val="000000" w:themeColor="text1"/>
        </w:rPr>
      </w:pPr>
      <w:r w:rsidRPr="00E8572A">
        <w:rPr>
          <w:rFonts w:hint="eastAsia"/>
          <w:color w:val="000000" w:themeColor="text1"/>
        </w:rPr>
        <w:t>一方、対象領域という視点からも諸学との協働は</w:t>
      </w:r>
      <w:r w:rsidR="009875F0" w:rsidRPr="00E8572A">
        <w:rPr>
          <w:rFonts w:hint="eastAsia"/>
          <w:color w:val="000000" w:themeColor="text1"/>
        </w:rPr>
        <w:t>求められる</w:t>
      </w:r>
      <w:r w:rsidRPr="00E8572A">
        <w:rPr>
          <w:rFonts w:hint="eastAsia"/>
          <w:color w:val="000000" w:themeColor="text1"/>
        </w:rPr>
        <w:t>。</w:t>
      </w:r>
      <w:r w:rsidR="00AD1684" w:rsidRPr="00E8572A">
        <w:rPr>
          <w:rFonts w:hint="eastAsia"/>
          <w:color w:val="000000" w:themeColor="text1"/>
        </w:rPr>
        <w:t>例えば、</w:t>
      </w:r>
      <w:r w:rsidR="00CA3321" w:rsidRPr="00E8572A">
        <w:rPr>
          <w:rFonts w:hint="eastAsia"/>
          <w:color w:val="000000" w:themeColor="text1"/>
        </w:rPr>
        <w:t>教科教育学は、</w:t>
      </w:r>
      <w:r w:rsidR="00FB6986" w:rsidRPr="00E8572A">
        <w:rPr>
          <w:rFonts w:hint="eastAsia"/>
          <w:color w:val="000000" w:themeColor="text1"/>
        </w:rPr>
        <w:t>人間が創造・蓄積してきた</w:t>
      </w:r>
      <w:r w:rsidR="008249FB" w:rsidRPr="00E8572A">
        <w:rPr>
          <w:rFonts w:hint="eastAsia"/>
          <w:color w:val="000000" w:themeColor="text1"/>
        </w:rPr>
        <w:t>さまざま</w:t>
      </w:r>
      <w:r w:rsidR="00B87EAB" w:rsidRPr="00E8572A">
        <w:rPr>
          <w:rFonts w:hint="eastAsia"/>
          <w:color w:val="000000" w:themeColor="text1"/>
        </w:rPr>
        <w:t>な</w:t>
      </w:r>
      <w:r w:rsidR="00FB6986" w:rsidRPr="00E8572A">
        <w:rPr>
          <w:rFonts w:hint="eastAsia"/>
          <w:color w:val="000000" w:themeColor="text1"/>
        </w:rPr>
        <w:t>学問（人文</w:t>
      </w:r>
      <w:r w:rsidR="00CA3321" w:rsidRPr="00E8572A">
        <w:rPr>
          <w:rFonts w:hint="eastAsia"/>
          <w:color w:val="000000" w:themeColor="text1"/>
        </w:rPr>
        <w:t>学</w:t>
      </w:r>
      <w:r w:rsidR="00FB6986" w:rsidRPr="00E8572A">
        <w:rPr>
          <w:rFonts w:hint="eastAsia"/>
          <w:color w:val="000000" w:themeColor="text1"/>
        </w:rPr>
        <w:t>・社会</w:t>
      </w:r>
      <w:r w:rsidR="00CA3321" w:rsidRPr="00E8572A">
        <w:rPr>
          <w:rFonts w:hint="eastAsia"/>
          <w:color w:val="000000" w:themeColor="text1"/>
        </w:rPr>
        <w:t>科学</w:t>
      </w:r>
      <w:r w:rsidR="00FB6986" w:rsidRPr="00E8572A">
        <w:rPr>
          <w:rFonts w:hint="eastAsia"/>
          <w:color w:val="000000" w:themeColor="text1"/>
        </w:rPr>
        <w:t>・自然科学）や文化（芸術・</w:t>
      </w:r>
      <w:r w:rsidR="00A8147F" w:rsidRPr="00E8572A">
        <w:rPr>
          <w:rFonts w:hint="eastAsia"/>
          <w:color w:val="000000" w:themeColor="text1"/>
        </w:rPr>
        <w:t>スポーツ</w:t>
      </w:r>
      <w:r w:rsidR="00FB6986" w:rsidRPr="00E8572A">
        <w:rPr>
          <w:rFonts w:hint="eastAsia"/>
          <w:color w:val="000000" w:themeColor="text1"/>
        </w:rPr>
        <w:t>等）を</w:t>
      </w:r>
      <w:r w:rsidR="00A8147F" w:rsidRPr="00E8572A">
        <w:rPr>
          <w:rFonts w:hint="eastAsia"/>
          <w:color w:val="000000" w:themeColor="text1"/>
        </w:rPr>
        <w:t>学校教育</w:t>
      </w:r>
      <w:r w:rsidR="009875F0" w:rsidRPr="00E8572A">
        <w:rPr>
          <w:rFonts w:hint="eastAsia"/>
          <w:color w:val="000000" w:themeColor="text1"/>
        </w:rPr>
        <w:t>を</w:t>
      </w:r>
      <w:r w:rsidR="00A8147F" w:rsidRPr="00E8572A">
        <w:rPr>
          <w:rFonts w:hint="eastAsia"/>
          <w:color w:val="000000" w:themeColor="text1"/>
        </w:rPr>
        <w:t>通じて</w:t>
      </w:r>
      <w:r w:rsidR="00FB6986" w:rsidRPr="00E8572A">
        <w:rPr>
          <w:rFonts w:hint="eastAsia"/>
          <w:color w:val="000000" w:themeColor="text1"/>
        </w:rPr>
        <w:t>次世代へ</w:t>
      </w:r>
      <w:r w:rsidR="00A763AC">
        <w:rPr>
          <w:rFonts w:hint="eastAsia"/>
          <w:color w:val="000000" w:themeColor="text1"/>
        </w:rPr>
        <w:t>伝達・</w:t>
      </w:r>
      <w:r w:rsidR="009304F6">
        <w:rPr>
          <w:rFonts w:hint="eastAsia"/>
          <w:color w:val="000000" w:themeColor="text1"/>
        </w:rPr>
        <w:t>継承</w:t>
      </w:r>
      <w:r w:rsidR="00FB6986" w:rsidRPr="00E8572A">
        <w:rPr>
          <w:rFonts w:hint="eastAsia"/>
          <w:color w:val="000000" w:themeColor="text1"/>
        </w:rPr>
        <w:t>する</w:t>
      </w:r>
      <w:r w:rsidR="00A8147F" w:rsidRPr="00E8572A">
        <w:rPr>
          <w:rFonts w:hint="eastAsia"/>
          <w:color w:val="000000" w:themeColor="text1"/>
        </w:rPr>
        <w:t>ために、各教科の</w:t>
      </w:r>
      <w:r w:rsidR="00A763AC">
        <w:rPr>
          <w:rFonts w:hint="eastAsia"/>
          <w:color w:val="000000" w:themeColor="text1"/>
        </w:rPr>
        <w:t>目標・</w:t>
      </w:r>
      <w:r w:rsidR="00A8147F" w:rsidRPr="00E8572A">
        <w:rPr>
          <w:rFonts w:hint="eastAsia"/>
          <w:color w:val="000000" w:themeColor="text1"/>
        </w:rPr>
        <w:t>内容・方法</w:t>
      </w:r>
      <w:r w:rsidR="00A763AC">
        <w:rPr>
          <w:rFonts w:hint="eastAsia"/>
          <w:color w:val="000000" w:themeColor="text1"/>
        </w:rPr>
        <w:t>など</w:t>
      </w:r>
      <w:r w:rsidR="00A8147F" w:rsidRPr="00E8572A">
        <w:rPr>
          <w:rFonts w:hint="eastAsia"/>
          <w:color w:val="000000" w:themeColor="text1"/>
        </w:rPr>
        <w:t>を考察する領域であ</w:t>
      </w:r>
      <w:r w:rsidR="009875F0" w:rsidRPr="00E8572A">
        <w:rPr>
          <w:rFonts w:hint="eastAsia"/>
          <w:color w:val="000000" w:themeColor="text1"/>
        </w:rPr>
        <w:t>り、</w:t>
      </w:r>
      <w:r w:rsidR="00A8147F" w:rsidRPr="00E8572A">
        <w:rPr>
          <w:rFonts w:hint="eastAsia"/>
          <w:color w:val="000000" w:themeColor="text1"/>
        </w:rPr>
        <w:t>そこ</w:t>
      </w:r>
      <w:r w:rsidR="00BC26A2" w:rsidRPr="00E8572A">
        <w:rPr>
          <w:rFonts w:hint="eastAsia"/>
          <w:color w:val="000000" w:themeColor="text1"/>
        </w:rPr>
        <w:t>において</w:t>
      </w:r>
      <w:r w:rsidR="00A763AC">
        <w:rPr>
          <w:rFonts w:hint="eastAsia"/>
          <w:color w:val="000000" w:themeColor="text1"/>
        </w:rPr>
        <w:t>は</w:t>
      </w:r>
      <w:r w:rsidR="009875F0" w:rsidRPr="00E8572A">
        <w:rPr>
          <w:rFonts w:hint="eastAsia"/>
          <w:color w:val="000000" w:themeColor="text1"/>
        </w:rPr>
        <w:t>教育学と</w:t>
      </w:r>
      <w:r w:rsidR="00FB6986" w:rsidRPr="00E8572A">
        <w:rPr>
          <w:rFonts w:hint="eastAsia"/>
          <w:color w:val="000000" w:themeColor="text1"/>
        </w:rPr>
        <w:t>諸学との協働が</w:t>
      </w:r>
      <w:r w:rsidR="00AD1684" w:rsidRPr="00E8572A">
        <w:rPr>
          <w:rFonts w:hint="eastAsia"/>
          <w:color w:val="000000" w:themeColor="text1"/>
        </w:rPr>
        <w:t>不可欠</w:t>
      </w:r>
      <w:r w:rsidR="00D7269C" w:rsidRPr="00E8572A">
        <w:rPr>
          <w:rFonts w:hint="eastAsia"/>
          <w:color w:val="000000" w:themeColor="text1"/>
        </w:rPr>
        <w:t>で</w:t>
      </w:r>
      <w:r w:rsidR="00ED7006">
        <w:rPr>
          <w:rFonts w:hint="eastAsia"/>
          <w:color w:val="000000" w:themeColor="text1"/>
        </w:rPr>
        <w:t>あ</w:t>
      </w:r>
      <w:r w:rsidR="008C1CA9">
        <w:rPr>
          <w:rFonts w:hint="eastAsia"/>
          <w:color w:val="000000" w:themeColor="text1"/>
        </w:rPr>
        <w:t>る</w:t>
      </w:r>
      <w:r w:rsidR="009875F0" w:rsidRPr="00E8572A">
        <w:rPr>
          <w:rFonts w:hint="eastAsia"/>
          <w:color w:val="000000" w:themeColor="text1"/>
        </w:rPr>
        <w:t>。</w:t>
      </w:r>
      <w:r w:rsidR="002A71ED" w:rsidRPr="00E8572A">
        <w:rPr>
          <w:color w:val="000000" w:themeColor="text1"/>
        </w:rPr>
        <w:t>環境教育や多文化教育など、教科になっていないが教育課題として扱うべき問題領域についても</w:t>
      </w:r>
      <w:r w:rsidR="007539F6" w:rsidRPr="00E8572A">
        <w:rPr>
          <w:color w:val="000000" w:themeColor="text1"/>
        </w:rPr>
        <w:t>、</w:t>
      </w:r>
      <w:r w:rsidR="002A71ED" w:rsidRPr="00E8572A">
        <w:rPr>
          <w:color w:val="000000" w:themeColor="text1"/>
        </w:rPr>
        <w:t>同様のことがいえる。</w:t>
      </w:r>
    </w:p>
    <w:p w14:paraId="6C65F13C" w14:textId="611F60A8" w:rsidR="00AD1684" w:rsidRPr="00E8572A" w:rsidRDefault="007539F6" w:rsidP="007539F6">
      <w:pPr>
        <w:ind w:firstLineChars="100" w:firstLine="210"/>
        <w:rPr>
          <w:color w:val="000000" w:themeColor="text1"/>
        </w:rPr>
      </w:pPr>
      <w:r w:rsidRPr="00E8572A">
        <w:rPr>
          <w:color w:val="000000" w:themeColor="text1"/>
        </w:rPr>
        <w:t>教育学以外の学問分野の側でも、教育学との協働の必要性が認識されていることは、例えば、</w:t>
      </w:r>
      <w:r w:rsidRPr="00E8572A">
        <w:rPr>
          <w:rFonts w:hint="eastAsia"/>
          <w:color w:val="000000" w:themeColor="text1"/>
        </w:rPr>
        <w:t>言語・文学分野の参照基準や歴史学分野の参照基準において、初等・中等教員養成の重要性が述べられていることにも</w:t>
      </w:r>
      <w:r w:rsidR="00BC26A2" w:rsidRPr="00E8572A">
        <w:rPr>
          <w:rFonts w:hint="eastAsia"/>
          <w:color w:val="000000" w:themeColor="text1"/>
        </w:rPr>
        <w:t>明らかである</w:t>
      </w:r>
      <w:r w:rsidRPr="00E8572A">
        <w:rPr>
          <w:color w:val="000000" w:themeColor="text1"/>
        </w:rPr>
        <w:t>。</w:t>
      </w:r>
    </w:p>
    <w:p w14:paraId="6FF1B632" w14:textId="62343359" w:rsidR="003E3674" w:rsidRDefault="003E3674" w:rsidP="00AD1684">
      <w:pPr>
        <w:ind w:firstLineChars="100" w:firstLine="210"/>
        <w:rPr>
          <w:color w:val="000000" w:themeColor="text1"/>
        </w:rPr>
      </w:pPr>
    </w:p>
    <w:p w14:paraId="07A2C2CA" w14:textId="77777777" w:rsidR="006519C4" w:rsidRPr="00E8572A" w:rsidRDefault="006519C4" w:rsidP="00AD1684">
      <w:pPr>
        <w:ind w:firstLineChars="100" w:firstLine="210"/>
        <w:rPr>
          <w:color w:val="000000" w:themeColor="text1"/>
        </w:rPr>
      </w:pPr>
    </w:p>
    <w:p w14:paraId="2DE81320" w14:textId="724E01E5" w:rsidR="00554121" w:rsidRPr="00E8572A" w:rsidRDefault="00554121" w:rsidP="007B62F2">
      <w:pPr>
        <w:pStyle w:val="1"/>
      </w:pPr>
      <w:bookmarkStart w:id="16" w:name="_Toc3128257"/>
      <w:r w:rsidRPr="00E8572A">
        <w:t>3</w:t>
      </w:r>
      <w:r w:rsidRPr="00E8572A">
        <w:t>．教育学を学ぶすべての学生が身に</w:t>
      </w:r>
      <w:r w:rsidR="00C500C1" w:rsidRPr="00E8572A">
        <w:rPr>
          <w:rFonts w:hint="eastAsia"/>
        </w:rPr>
        <w:t>付け</w:t>
      </w:r>
      <w:r w:rsidRPr="00E8572A">
        <w:t>ることを</w:t>
      </w:r>
      <w:r w:rsidR="0017483B" w:rsidRPr="00E8572A">
        <w:rPr>
          <w:rFonts w:hint="eastAsia"/>
        </w:rPr>
        <w:t>目指</w:t>
      </w:r>
      <w:r w:rsidRPr="00E8572A">
        <w:t>すべき基本的な素養</w:t>
      </w:r>
      <w:bookmarkEnd w:id="16"/>
    </w:p>
    <w:p w14:paraId="3CCFAF4A" w14:textId="77777777" w:rsidR="006519C4" w:rsidRDefault="006519C4" w:rsidP="00E8572A">
      <w:pPr>
        <w:rPr>
          <w:color w:val="000000" w:themeColor="text1"/>
          <w:szCs w:val="21"/>
        </w:rPr>
      </w:pPr>
    </w:p>
    <w:p w14:paraId="1FE9C897" w14:textId="61D17DB0" w:rsidR="00330020" w:rsidRPr="006519C4" w:rsidRDefault="00B41F9A" w:rsidP="00E8572A">
      <w:pPr>
        <w:rPr>
          <w:rFonts w:ascii="ＭＳ 明朝" w:hAnsi="ＭＳ 明朝"/>
          <w:color w:val="000000" w:themeColor="text1"/>
          <w:szCs w:val="21"/>
        </w:rPr>
      </w:pPr>
      <w:r w:rsidRPr="006519C4">
        <w:rPr>
          <w:color w:val="000000" w:themeColor="text1"/>
          <w:szCs w:val="21"/>
        </w:rPr>
        <w:t xml:space="preserve">　</w:t>
      </w:r>
      <w:r w:rsidRPr="006519C4">
        <w:rPr>
          <w:rFonts w:ascii="ＭＳ 明朝" w:hAnsi="ＭＳ 明朝" w:hint="eastAsia"/>
          <w:color w:val="000000" w:themeColor="text1"/>
          <w:szCs w:val="21"/>
        </w:rPr>
        <w:t>これまで述べてきた</w:t>
      </w:r>
      <w:r w:rsidR="00330020" w:rsidRPr="006519C4">
        <w:rPr>
          <w:rFonts w:ascii="ＭＳ 明朝" w:hAnsi="ＭＳ 明朝" w:hint="eastAsia"/>
          <w:color w:val="000000" w:themeColor="text1"/>
          <w:szCs w:val="21"/>
        </w:rPr>
        <w:t>教育学の定義</w:t>
      </w:r>
      <w:r w:rsidR="00E947D6" w:rsidRPr="006519C4">
        <w:rPr>
          <w:rFonts w:ascii="ＭＳ 明朝" w:hAnsi="ＭＳ 明朝" w:hint="eastAsia"/>
          <w:color w:val="000000" w:themeColor="text1"/>
          <w:szCs w:val="21"/>
        </w:rPr>
        <w:t>および</w:t>
      </w:r>
      <w:r w:rsidR="00330020" w:rsidRPr="006519C4">
        <w:rPr>
          <w:rFonts w:ascii="ＭＳ 明朝" w:hAnsi="ＭＳ 明朝" w:hint="eastAsia"/>
          <w:color w:val="000000" w:themeColor="text1"/>
          <w:szCs w:val="21"/>
        </w:rPr>
        <w:t>特性を</w:t>
      </w:r>
      <w:r w:rsidR="00097240" w:rsidRPr="006519C4">
        <w:rPr>
          <w:rFonts w:ascii="ＭＳ 明朝" w:hAnsi="ＭＳ 明朝" w:hint="eastAsia"/>
          <w:color w:val="000000" w:themeColor="text1"/>
          <w:szCs w:val="21"/>
        </w:rPr>
        <w:t>ふまえ</w:t>
      </w:r>
      <w:r w:rsidR="00C500C1" w:rsidRPr="006519C4">
        <w:rPr>
          <w:rFonts w:ascii="ＭＳ 明朝" w:hAnsi="ＭＳ 明朝" w:hint="eastAsia"/>
          <w:color w:val="000000" w:themeColor="text1"/>
          <w:szCs w:val="21"/>
        </w:rPr>
        <w:t>れば</w:t>
      </w:r>
      <w:r w:rsidR="00330020" w:rsidRPr="006519C4">
        <w:rPr>
          <w:rFonts w:ascii="ＭＳ 明朝" w:hAnsi="ＭＳ 明朝" w:hint="eastAsia"/>
          <w:color w:val="000000" w:themeColor="text1"/>
          <w:szCs w:val="21"/>
        </w:rPr>
        <w:t>、</w:t>
      </w:r>
      <w:r w:rsidR="00BC26A2" w:rsidRPr="006519C4">
        <w:rPr>
          <w:rFonts w:ascii="ＭＳ 明朝" w:hAnsi="ＭＳ 明朝" w:hint="eastAsia"/>
          <w:color w:val="000000" w:themeColor="text1"/>
          <w:szCs w:val="21"/>
        </w:rPr>
        <w:t>教育学</w:t>
      </w:r>
      <w:r w:rsidR="00330020" w:rsidRPr="006519C4">
        <w:rPr>
          <w:rFonts w:ascii="ＭＳ 明朝" w:hAnsi="ＭＳ 明朝" w:hint="eastAsia"/>
          <w:color w:val="000000" w:themeColor="text1"/>
          <w:szCs w:val="21"/>
        </w:rPr>
        <w:t>を学ぶ学生には、</w:t>
      </w:r>
      <w:r w:rsidR="008B2276" w:rsidRPr="006519C4">
        <w:rPr>
          <w:rFonts w:ascii="ＭＳ 明朝" w:hAnsi="ＭＳ 明朝" w:hint="eastAsia"/>
          <w:color w:val="000000" w:themeColor="text1"/>
          <w:szCs w:val="21"/>
        </w:rPr>
        <w:t>多様な</w:t>
      </w:r>
      <w:r w:rsidR="00ED501F" w:rsidRPr="006519C4">
        <w:rPr>
          <w:rFonts w:ascii="ＭＳ 明朝" w:hAnsi="ＭＳ 明朝" w:hint="eastAsia"/>
          <w:color w:val="000000" w:themeColor="text1"/>
          <w:szCs w:val="21"/>
        </w:rPr>
        <w:t>視点や</w:t>
      </w:r>
      <w:r w:rsidR="008B2276" w:rsidRPr="006519C4">
        <w:rPr>
          <w:rFonts w:ascii="ＭＳ 明朝" w:hAnsi="ＭＳ 明朝" w:hint="eastAsia"/>
          <w:color w:val="000000" w:themeColor="text1"/>
          <w:szCs w:val="21"/>
        </w:rPr>
        <w:t>アプローチ</w:t>
      </w:r>
      <w:r w:rsidR="00ED501F" w:rsidRPr="006519C4">
        <w:rPr>
          <w:rFonts w:ascii="ＭＳ 明朝" w:hAnsi="ＭＳ 明朝" w:hint="eastAsia"/>
          <w:color w:val="000000" w:themeColor="text1"/>
          <w:szCs w:val="21"/>
        </w:rPr>
        <w:t>によって</w:t>
      </w:r>
      <w:r w:rsidR="00C500C1" w:rsidRPr="006519C4">
        <w:rPr>
          <w:rFonts w:ascii="ＭＳ 明朝" w:hAnsi="ＭＳ 明朝" w:hint="eastAsia"/>
          <w:color w:val="000000" w:themeColor="text1"/>
          <w:szCs w:val="21"/>
        </w:rPr>
        <w:t>教育</w:t>
      </w:r>
      <w:r w:rsidR="00C500C1" w:rsidRPr="006519C4">
        <w:rPr>
          <w:rFonts w:ascii="ＭＳ 明朝" w:hAnsi="ＭＳ 明朝"/>
          <w:color w:val="000000" w:themeColor="text1"/>
          <w:szCs w:val="21"/>
        </w:rPr>
        <w:t>という営み</w:t>
      </w:r>
      <w:r w:rsidR="00BC26A2" w:rsidRPr="006519C4">
        <w:rPr>
          <w:rFonts w:ascii="ＭＳ 明朝" w:hAnsi="ＭＳ 明朝"/>
          <w:color w:val="000000" w:themeColor="text1"/>
          <w:szCs w:val="21"/>
        </w:rPr>
        <w:t>について</w:t>
      </w:r>
      <w:r w:rsidR="008B2276" w:rsidRPr="006519C4">
        <w:rPr>
          <w:rFonts w:ascii="ＭＳ 明朝" w:hAnsi="ＭＳ 明朝" w:hint="eastAsia"/>
          <w:color w:val="000000" w:themeColor="text1"/>
          <w:szCs w:val="21"/>
        </w:rPr>
        <w:t>考察</w:t>
      </w:r>
      <w:r w:rsidR="00330020" w:rsidRPr="006519C4">
        <w:rPr>
          <w:rFonts w:ascii="ＭＳ 明朝" w:hAnsi="ＭＳ 明朝" w:hint="eastAsia"/>
          <w:color w:val="000000" w:themeColor="text1"/>
          <w:szCs w:val="21"/>
        </w:rPr>
        <w:t>し、</w:t>
      </w:r>
      <w:r w:rsidR="00C500C1" w:rsidRPr="006519C4">
        <w:rPr>
          <w:rFonts w:ascii="ＭＳ 明朝" w:hAnsi="ＭＳ 明朝" w:hint="eastAsia"/>
          <w:color w:val="000000" w:themeColor="text1"/>
          <w:szCs w:val="21"/>
        </w:rPr>
        <w:t>教育</w:t>
      </w:r>
      <w:r w:rsidR="00330020" w:rsidRPr="006519C4">
        <w:rPr>
          <w:rFonts w:ascii="ＭＳ 明朝" w:hAnsi="ＭＳ 明朝" w:hint="eastAsia"/>
          <w:color w:val="000000" w:themeColor="text1"/>
          <w:szCs w:val="21"/>
        </w:rPr>
        <w:t>のあり</w:t>
      </w:r>
      <w:r w:rsidR="00524A10" w:rsidRPr="006519C4">
        <w:rPr>
          <w:rFonts w:ascii="ＭＳ 明朝" w:hAnsi="ＭＳ 明朝" w:hint="eastAsia"/>
          <w:color w:val="000000" w:themeColor="text1"/>
          <w:szCs w:val="21"/>
        </w:rPr>
        <w:t>うる</w:t>
      </w:r>
      <w:r w:rsidR="00330020" w:rsidRPr="006519C4">
        <w:rPr>
          <w:rFonts w:ascii="ＭＳ 明朝" w:hAnsi="ＭＳ 明朝" w:hint="eastAsia"/>
          <w:color w:val="000000" w:themeColor="text1"/>
          <w:szCs w:val="21"/>
        </w:rPr>
        <w:t>姿を構想する力を身に</w:t>
      </w:r>
      <w:r w:rsidR="00C500C1" w:rsidRPr="006519C4">
        <w:rPr>
          <w:rFonts w:ascii="ＭＳ 明朝" w:hAnsi="ＭＳ 明朝" w:hint="eastAsia"/>
          <w:color w:val="000000" w:themeColor="text1"/>
          <w:szCs w:val="21"/>
        </w:rPr>
        <w:t>付け</w:t>
      </w:r>
      <w:r w:rsidR="00330020" w:rsidRPr="006519C4">
        <w:rPr>
          <w:rFonts w:ascii="ＭＳ 明朝" w:hAnsi="ＭＳ 明朝" w:hint="eastAsia"/>
          <w:color w:val="000000" w:themeColor="text1"/>
          <w:szCs w:val="21"/>
        </w:rPr>
        <w:t>ることが求められる。具体的には、以下に述べる点となる。</w:t>
      </w:r>
    </w:p>
    <w:p w14:paraId="56877A5B" w14:textId="77777777" w:rsidR="00C500C1" w:rsidRPr="00E8572A" w:rsidRDefault="00C500C1" w:rsidP="00330020">
      <w:pPr>
        <w:ind w:firstLineChars="100" w:firstLine="220"/>
        <w:rPr>
          <w:rFonts w:ascii="ＭＳ 明朝" w:hAnsi="ＭＳ 明朝"/>
          <w:color w:val="000000" w:themeColor="text1"/>
          <w:sz w:val="22"/>
        </w:rPr>
      </w:pPr>
    </w:p>
    <w:p w14:paraId="40A79D60" w14:textId="5C53B7B4" w:rsidR="00C500C1" w:rsidRPr="00E8572A" w:rsidRDefault="00C500C1" w:rsidP="00C500C1">
      <w:pPr>
        <w:pStyle w:val="2"/>
        <w:rPr>
          <w:color w:val="000000" w:themeColor="text1"/>
        </w:rPr>
      </w:pPr>
      <w:bookmarkStart w:id="17" w:name="_Toc3128258"/>
      <w:r w:rsidRPr="00E8572A">
        <w:rPr>
          <w:color w:val="000000" w:themeColor="text1"/>
        </w:rPr>
        <w:t>（</w:t>
      </w:r>
      <w:r w:rsidRPr="00E8572A">
        <w:rPr>
          <w:color w:val="000000" w:themeColor="text1"/>
        </w:rPr>
        <w:t>1</w:t>
      </w:r>
      <w:r w:rsidRPr="00E8572A">
        <w:rPr>
          <w:color w:val="000000" w:themeColor="text1"/>
        </w:rPr>
        <w:t>）基本的な知識と理解</w:t>
      </w:r>
      <w:bookmarkEnd w:id="17"/>
    </w:p>
    <w:p w14:paraId="441ACACC" w14:textId="7C20915E" w:rsidR="00330020" w:rsidRPr="006519C4" w:rsidRDefault="00330020" w:rsidP="00330020">
      <w:pPr>
        <w:pStyle w:val="afc"/>
        <w:ind w:leftChars="0" w:left="0" w:firstLineChars="100" w:firstLine="210"/>
        <w:rPr>
          <w:rFonts w:ascii="ＭＳ 明朝" w:eastAsia="ＭＳ 明朝" w:hAnsi="ＭＳ 明朝"/>
          <w:color w:val="000000" w:themeColor="text1"/>
          <w:szCs w:val="21"/>
        </w:rPr>
      </w:pPr>
      <w:r w:rsidRPr="006519C4">
        <w:rPr>
          <w:rFonts w:ascii="ＭＳ 明朝" w:eastAsia="ＭＳ 明朝" w:hAnsi="ＭＳ 明朝" w:hint="eastAsia"/>
          <w:color w:val="000000" w:themeColor="text1"/>
          <w:szCs w:val="21"/>
        </w:rPr>
        <w:t>教育学が本来的に</w:t>
      </w:r>
      <w:r w:rsidR="008B2276" w:rsidRPr="006519C4">
        <w:rPr>
          <w:rFonts w:ascii="ＭＳ 明朝" w:eastAsia="ＭＳ 明朝" w:hAnsi="ＭＳ 明朝" w:hint="eastAsia"/>
          <w:color w:val="000000" w:themeColor="text1"/>
          <w:szCs w:val="21"/>
        </w:rPr>
        <w:t>複眼的な</w:t>
      </w:r>
      <w:r w:rsidRPr="006519C4">
        <w:rPr>
          <w:rFonts w:ascii="ＭＳ 明朝" w:eastAsia="ＭＳ 明朝" w:hAnsi="ＭＳ 明朝" w:hint="eastAsia"/>
          <w:color w:val="000000" w:themeColor="text1"/>
          <w:szCs w:val="21"/>
        </w:rPr>
        <w:t>視点から研究することを求められる分野であることを考慮すると、</w:t>
      </w:r>
      <w:r w:rsidR="002A1D94" w:rsidRPr="006519C4">
        <w:rPr>
          <w:rFonts w:ascii="ＭＳ 明朝" w:eastAsia="ＭＳ 明朝" w:hAnsi="ＭＳ 明朝" w:hint="eastAsia"/>
          <w:color w:val="000000" w:themeColor="text1"/>
          <w:szCs w:val="21"/>
        </w:rPr>
        <w:t>教育学を</w:t>
      </w:r>
      <w:r w:rsidRPr="006519C4">
        <w:rPr>
          <w:rFonts w:ascii="ＭＳ 明朝" w:eastAsia="ＭＳ 明朝" w:hAnsi="ＭＳ 明朝" w:hint="eastAsia"/>
          <w:color w:val="000000" w:themeColor="text1"/>
          <w:szCs w:val="21"/>
        </w:rPr>
        <w:t>学ぶ学生には、非常に幅の広い領域を横断した基本的な知識と理解が求められる。また、教育学</w:t>
      </w:r>
      <w:r w:rsidR="00C500C1" w:rsidRPr="006519C4">
        <w:rPr>
          <w:rFonts w:ascii="ＭＳ 明朝" w:eastAsia="ＭＳ 明朝" w:hAnsi="ＭＳ 明朝" w:hint="eastAsia"/>
          <w:color w:val="000000" w:themeColor="text1"/>
          <w:szCs w:val="21"/>
        </w:rPr>
        <w:t>に</w:t>
      </w:r>
      <w:r w:rsidRPr="006519C4">
        <w:rPr>
          <w:rFonts w:ascii="ＭＳ 明朝" w:eastAsia="ＭＳ 明朝" w:hAnsi="ＭＳ 明朝" w:hint="eastAsia"/>
          <w:color w:val="000000" w:themeColor="text1"/>
          <w:szCs w:val="21"/>
        </w:rPr>
        <w:t>固有</w:t>
      </w:r>
      <w:r w:rsidR="00C500C1" w:rsidRPr="006519C4">
        <w:rPr>
          <w:rFonts w:ascii="ＭＳ 明朝" w:eastAsia="ＭＳ 明朝" w:hAnsi="ＭＳ 明朝" w:hint="eastAsia"/>
          <w:color w:val="000000" w:themeColor="text1"/>
          <w:szCs w:val="21"/>
        </w:rPr>
        <w:t>な特性</w:t>
      </w:r>
      <w:r w:rsidR="008B2276" w:rsidRPr="006519C4">
        <w:rPr>
          <w:rFonts w:ascii="ＭＳ 明朝" w:eastAsia="ＭＳ 明朝" w:hAnsi="ＭＳ 明朝" w:hint="eastAsia"/>
          <w:color w:val="000000" w:themeColor="text1"/>
          <w:szCs w:val="21"/>
        </w:rPr>
        <w:t>である</w:t>
      </w:r>
      <w:r w:rsidRPr="006519C4">
        <w:rPr>
          <w:rFonts w:ascii="ＭＳ 明朝" w:eastAsia="ＭＳ 明朝" w:hAnsi="ＭＳ 明朝" w:hint="eastAsia"/>
          <w:color w:val="000000" w:themeColor="text1"/>
          <w:szCs w:val="21"/>
        </w:rPr>
        <w:t>実践</w:t>
      </w:r>
      <w:r w:rsidR="008B2276" w:rsidRPr="006519C4">
        <w:rPr>
          <w:rFonts w:ascii="ＭＳ 明朝" w:eastAsia="ＭＳ 明朝" w:hAnsi="ＭＳ 明朝" w:hint="eastAsia"/>
          <w:color w:val="000000" w:themeColor="text1"/>
          <w:szCs w:val="21"/>
        </w:rPr>
        <w:t>的志向性</w:t>
      </w:r>
      <w:r w:rsidRPr="006519C4">
        <w:rPr>
          <w:rFonts w:ascii="ＭＳ 明朝" w:eastAsia="ＭＳ 明朝" w:hAnsi="ＭＳ 明朝" w:hint="eastAsia"/>
          <w:color w:val="000000" w:themeColor="text1"/>
          <w:szCs w:val="21"/>
        </w:rPr>
        <w:t>を</w:t>
      </w:r>
      <w:r w:rsidR="00097240" w:rsidRPr="006519C4">
        <w:rPr>
          <w:rFonts w:ascii="ＭＳ 明朝" w:eastAsia="ＭＳ 明朝" w:hAnsi="ＭＳ 明朝" w:hint="eastAsia"/>
          <w:color w:val="000000" w:themeColor="text1"/>
          <w:szCs w:val="21"/>
        </w:rPr>
        <w:t>ふまえ</w:t>
      </w:r>
      <w:r w:rsidRPr="006519C4">
        <w:rPr>
          <w:rFonts w:ascii="ＭＳ 明朝" w:eastAsia="ＭＳ 明朝" w:hAnsi="ＭＳ 明朝" w:hint="eastAsia"/>
          <w:color w:val="000000" w:themeColor="text1"/>
          <w:szCs w:val="21"/>
        </w:rPr>
        <w:t>るならば、ここでの知識と理解</w:t>
      </w:r>
      <w:r w:rsidR="0092234B" w:rsidRPr="006519C4">
        <w:rPr>
          <w:rFonts w:ascii="ＭＳ 明朝" w:eastAsia="ＭＳ 明朝" w:hAnsi="ＭＳ 明朝" w:hint="eastAsia"/>
          <w:color w:val="000000" w:themeColor="text1"/>
          <w:szCs w:val="21"/>
        </w:rPr>
        <w:t>に</w:t>
      </w:r>
      <w:r w:rsidRPr="006519C4">
        <w:rPr>
          <w:rFonts w:ascii="ＭＳ 明朝" w:eastAsia="ＭＳ 明朝" w:hAnsi="ＭＳ 明朝" w:hint="eastAsia"/>
          <w:color w:val="000000" w:themeColor="text1"/>
          <w:szCs w:val="21"/>
        </w:rPr>
        <w:t>は</w:t>
      </w:r>
      <w:r w:rsidR="001F606E" w:rsidRPr="006519C4">
        <w:rPr>
          <w:rFonts w:ascii="ＭＳ 明朝" w:eastAsia="ＭＳ 明朝" w:hAnsi="ＭＳ 明朝"/>
          <w:color w:val="000000" w:themeColor="text1"/>
          <w:szCs w:val="21"/>
        </w:rPr>
        <w:t>、</w:t>
      </w:r>
      <w:r w:rsidRPr="006519C4">
        <w:rPr>
          <w:rFonts w:ascii="ＭＳ 明朝" w:eastAsia="ＭＳ 明朝" w:hAnsi="ＭＳ 明朝" w:hint="eastAsia"/>
          <w:color w:val="000000" w:themeColor="text1"/>
          <w:szCs w:val="21"/>
        </w:rPr>
        <w:t>自らの教育経験の相対化を伴う知識の獲得、</w:t>
      </w:r>
      <w:r w:rsidR="006D42DF" w:rsidRPr="006519C4">
        <w:rPr>
          <w:rFonts w:ascii="ＭＳ 明朝" w:eastAsia="ＭＳ 明朝" w:hAnsi="ＭＳ 明朝" w:hint="eastAsia"/>
          <w:color w:val="000000" w:themeColor="text1"/>
          <w:szCs w:val="21"/>
        </w:rPr>
        <w:t>理論知と実践知</w:t>
      </w:r>
      <w:r w:rsidRPr="006519C4">
        <w:rPr>
          <w:rFonts w:ascii="ＭＳ 明朝" w:eastAsia="ＭＳ 明朝" w:hAnsi="ＭＳ 明朝" w:hint="eastAsia"/>
          <w:color w:val="000000" w:themeColor="text1"/>
          <w:szCs w:val="21"/>
        </w:rPr>
        <w:t>を包括する理解、</w:t>
      </w:r>
      <w:r w:rsidR="006D42DF" w:rsidRPr="006519C4">
        <w:rPr>
          <w:rFonts w:ascii="ＭＳ 明朝" w:eastAsia="ＭＳ 明朝" w:hAnsi="ＭＳ 明朝" w:hint="eastAsia"/>
          <w:color w:val="000000" w:themeColor="text1"/>
          <w:szCs w:val="21"/>
        </w:rPr>
        <w:t>教育を考える</w:t>
      </w:r>
      <w:r w:rsidRPr="006519C4">
        <w:rPr>
          <w:rFonts w:ascii="ＭＳ 明朝" w:eastAsia="ＭＳ 明朝" w:hAnsi="ＭＳ 明朝" w:hint="eastAsia"/>
          <w:color w:val="000000" w:themeColor="text1"/>
          <w:szCs w:val="21"/>
        </w:rPr>
        <w:t>視点の差異についての理解、といった</w:t>
      </w:r>
      <w:r w:rsidR="0092234B" w:rsidRPr="006519C4">
        <w:rPr>
          <w:rFonts w:ascii="ＭＳ 明朝" w:eastAsia="ＭＳ 明朝" w:hAnsi="ＭＳ 明朝" w:hint="eastAsia"/>
          <w:color w:val="000000" w:themeColor="text1"/>
          <w:szCs w:val="21"/>
        </w:rPr>
        <w:t>内容が含まれる</w:t>
      </w:r>
      <w:r w:rsidRPr="006519C4">
        <w:rPr>
          <w:rFonts w:ascii="ＭＳ 明朝" w:eastAsia="ＭＳ 明朝" w:hAnsi="ＭＳ 明朝" w:hint="eastAsia"/>
          <w:color w:val="000000" w:themeColor="text1"/>
          <w:szCs w:val="21"/>
        </w:rPr>
        <w:t>。そのうえで、教育学を学ぶ学生が身に</w:t>
      </w:r>
      <w:r w:rsidR="00C500C1" w:rsidRPr="006519C4">
        <w:rPr>
          <w:rFonts w:ascii="ＭＳ 明朝" w:eastAsia="ＭＳ 明朝" w:hAnsi="ＭＳ 明朝" w:hint="eastAsia"/>
          <w:color w:val="000000" w:themeColor="text1"/>
          <w:szCs w:val="21"/>
        </w:rPr>
        <w:t>付け</w:t>
      </w:r>
      <w:r w:rsidRPr="006519C4">
        <w:rPr>
          <w:rFonts w:ascii="ＭＳ 明朝" w:eastAsia="ＭＳ 明朝" w:hAnsi="ＭＳ 明朝" w:hint="eastAsia"/>
          <w:color w:val="000000" w:themeColor="text1"/>
          <w:szCs w:val="21"/>
        </w:rPr>
        <w:t>るべき基本的な知識と理解は以下の</w:t>
      </w:r>
      <w:r w:rsidR="00ED501F" w:rsidRPr="006519C4">
        <w:rPr>
          <w:rFonts w:ascii="ＭＳ 明朝" w:eastAsia="ＭＳ 明朝" w:hAnsi="ＭＳ 明朝" w:hint="eastAsia"/>
          <w:color w:val="000000" w:themeColor="text1"/>
          <w:szCs w:val="21"/>
        </w:rPr>
        <w:t>ように</w:t>
      </w:r>
      <w:r w:rsidRPr="006519C4">
        <w:rPr>
          <w:rFonts w:ascii="ＭＳ 明朝" w:eastAsia="ＭＳ 明朝" w:hAnsi="ＭＳ 明朝" w:hint="eastAsia"/>
          <w:color w:val="000000" w:themeColor="text1"/>
          <w:szCs w:val="21"/>
        </w:rPr>
        <w:t>分類される。</w:t>
      </w:r>
    </w:p>
    <w:p w14:paraId="1EF49950" w14:textId="77777777" w:rsidR="001F606E" w:rsidRPr="00E8572A" w:rsidRDefault="001F606E" w:rsidP="001F606E">
      <w:pPr>
        <w:rPr>
          <w:color w:val="000000" w:themeColor="text1"/>
        </w:rPr>
      </w:pPr>
    </w:p>
    <w:p w14:paraId="5F5D5378" w14:textId="62E5BB2A" w:rsidR="00330020" w:rsidRPr="00E8572A" w:rsidRDefault="00330020" w:rsidP="0030318D">
      <w:pPr>
        <w:pStyle w:val="3"/>
        <w:numPr>
          <w:ilvl w:val="0"/>
          <w:numId w:val="12"/>
        </w:numPr>
        <w:rPr>
          <w:color w:val="000000" w:themeColor="text1"/>
        </w:rPr>
      </w:pPr>
      <w:bookmarkStart w:id="18" w:name="_Toc3128259"/>
      <w:r w:rsidRPr="00E8572A">
        <w:rPr>
          <w:rFonts w:hint="eastAsia"/>
          <w:color w:val="000000" w:themeColor="text1"/>
        </w:rPr>
        <w:t>教育の原理と基本概念の理解</w:t>
      </w:r>
      <w:bookmarkEnd w:id="18"/>
    </w:p>
    <w:p w14:paraId="1A580979" w14:textId="6DEA480F" w:rsidR="00330020" w:rsidRPr="006519C4" w:rsidRDefault="00330020" w:rsidP="00330020">
      <w:pPr>
        <w:rPr>
          <w:rFonts w:ascii="ＭＳ 明朝" w:hAnsi="ＭＳ 明朝"/>
          <w:color w:val="000000" w:themeColor="text1"/>
          <w:szCs w:val="21"/>
        </w:rPr>
      </w:pPr>
      <w:r w:rsidRPr="006519C4">
        <w:rPr>
          <w:rFonts w:ascii="ＭＳ 明朝" w:hAnsi="ＭＳ 明朝" w:hint="eastAsia"/>
          <w:color w:val="000000" w:themeColor="text1"/>
          <w:szCs w:val="21"/>
        </w:rPr>
        <w:t xml:space="preserve">　</w:t>
      </w:r>
      <w:r w:rsidR="00ED501F" w:rsidRPr="006519C4">
        <w:rPr>
          <w:rFonts w:ascii="ＭＳ 明朝" w:hAnsi="ＭＳ 明朝" w:hint="eastAsia"/>
          <w:color w:val="000000" w:themeColor="text1"/>
          <w:szCs w:val="21"/>
        </w:rPr>
        <w:t>人間の歴史の中で</w:t>
      </w:r>
      <w:r w:rsidRPr="006519C4">
        <w:rPr>
          <w:rFonts w:ascii="ＭＳ 明朝" w:hAnsi="ＭＳ 明朝" w:hint="eastAsia"/>
          <w:color w:val="000000" w:themeColor="text1"/>
          <w:szCs w:val="21"/>
        </w:rPr>
        <w:t>成立してきた</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事象を</w:t>
      </w:r>
      <w:r w:rsidR="006D42DF" w:rsidRPr="006519C4">
        <w:rPr>
          <w:rFonts w:ascii="ＭＳ 明朝" w:hAnsi="ＭＳ 明朝" w:hint="eastAsia"/>
          <w:color w:val="000000" w:themeColor="text1"/>
          <w:szCs w:val="21"/>
        </w:rPr>
        <w:t>貫く</w:t>
      </w:r>
      <w:r w:rsidRPr="006519C4">
        <w:rPr>
          <w:rFonts w:ascii="ＭＳ 明朝" w:hAnsi="ＭＳ 明朝" w:hint="eastAsia"/>
          <w:color w:val="000000" w:themeColor="text1"/>
          <w:szCs w:val="21"/>
        </w:rPr>
        <w:t>原理</w:t>
      </w:r>
      <w:r w:rsidR="006D42DF" w:rsidRPr="006519C4">
        <w:rPr>
          <w:rFonts w:ascii="ＭＳ 明朝" w:hAnsi="ＭＳ 明朝" w:hint="eastAsia"/>
          <w:color w:val="000000" w:themeColor="text1"/>
          <w:szCs w:val="21"/>
        </w:rPr>
        <w:t>に関する理論的</w:t>
      </w:r>
      <w:r w:rsidRPr="006519C4">
        <w:rPr>
          <w:rFonts w:ascii="ＭＳ 明朝" w:hAnsi="ＭＳ 明朝" w:hint="eastAsia"/>
          <w:color w:val="000000" w:themeColor="text1"/>
          <w:szCs w:val="21"/>
        </w:rPr>
        <w:t>諸命題を理解し、説明することができるようになることは、教育学の学びにおいて必須の事項である。例えば、「教授」や</w:t>
      </w:r>
      <w:r w:rsidR="00C7218D" w:rsidRPr="006519C4">
        <w:rPr>
          <w:rFonts w:ascii="ＭＳ 明朝" w:hAnsi="ＭＳ 明朝" w:hint="eastAsia"/>
          <w:color w:val="000000" w:themeColor="text1"/>
          <w:szCs w:val="21"/>
        </w:rPr>
        <w:t>「学習」、</w:t>
      </w:r>
      <w:r w:rsidRPr="006519C4">
        <w:rPr>
          <w:rFonts w:ascii="ＭＳ 明朝" w:hAnsi="ＭＳ 明朝" w:hint="eastAsia"/>
          <w:color w:val="000000" w:themeColor="text1"/>
          <w:szCs w:val="21"/>
        </w:rPr>
        <w:t>「養育」</w:t>
      </w:r>
      <w:r w:rsidR="006D42DF" w:rsidRPr="006519C4">
        <w:rPr>
          <w:rFonts w:ascii="ＭＳ 明朝" w:hAnsi="ＭＳ 明朝" w:hint="eastAsia"/>
          <w:color w:val="000000" w:themeColor="text1"/>
          <w:szCs w:val="21"/>
        </w:rPr>
        <w:t>や</w:t>
      </w:r>
      <w:r w:rsidRPr="006519C4">
        <w:rPr>
          <w:rFonts w:ascii="ＭＳ 明朝" w:hAnsi="ＭＳ 明朝" w:hint="eastAsia"/>
          <w:color w:val="000000" w:themeColor="text1"/>
          <w:szCs w:val="21"/>
        </w:rPr>
        <w:t>「保育」とい</w:t>
      </w:r>
      <w:r w:rsidR="00ED501F" w:rsidRPr="006519C4">
        <w:rPr>
          <w:rFonts w:ascii="ＭＳ 明朝" w:hAnsi="ＭＳ 明朝" w:hint="eastAsia"/>
          <w:color w:val="000000" w:themeColor="text1"/>
          <w:szCs w:val="21"/>
        </w:rPr>
        <w:t>った</w:t>
      </w:r>
      <w:r w:rsidR="00C7218D" w:rsidRPr="006519C4">
        <w:rPr>
          <w:rFonts w:ascii="ＭＳ 明朝" w:hAnsi="ＭＳ 明朝" w:hint="eastAsia"/>
          <w:color w:val="000000" w:themeColor="text1"/>
          <w:szCs w:val="21"/>
        </w:rPr>
        <w:t>「</w:t>
      </w:r>
      <w:r w:rsidR="00C500C1" w:rsidRPr="006519C4">
        <w:rPr>
          <w:rFonts w:ascii="ＭＳ 明朝" w:hAnsi="ＭＳ 明朝" w:hint="eastAsia"/>
          <w:color w:val="000000" w:themeColor="text1"/>
          <w:szCs w:val="21"/>
        </w:rPr>
        <w:t>教育</w:t>
      </w:r>
      <w:r w:rsidR="00C7218D" w:rsidRPr="006519C4">
        <w:rPr>
          <w:rFonts w:ascii="ＭＳ 明朝" w:hAnsi="ＭＳ 明朝" w:hint="eastAsia"/>
          <w:color w:val="000000" w:themeColor="text1"/>
          <w:szCs w:val="21"/>
        </w:rPr>
        <w:t>」</w:t>
      </w:r>
      <w:r w:rsidR="00ED501F" w:rsidRPr="006519C4">
        <w:rPr>
          <w:rFonts w:ascii="ＭＳ 明朝" w:hAnsi="ＭＳ 明朝" w:hint="eastAsia"/>
          <w:color w:val="000000" w:themeColor="text1"/>
          <w:szCs w:val="21"/>
        </w:rPr>
        <w:t>を構成する諸概念</w:t>
      </w:r>
      <w:r w:rsidRPr="006519C4">
        <w:rPr>
          <w:rFonts w:ascii="ＭＳ 明朝" w:hAnsi="ＭＳ 明朝" w:hint="eastAsia"/>
          <w:color w:val="000000" w:themeColor="text1"/>
          <w:szCs w:val="21"/>
        </w:rPr>
        <w:t>を</w:t>
      </w:r>
      <w:r w:rsidR="00C7218D" w:rsidRPr="006519C4">
        <w:rPr>
          <w:rFonts w:ascii="ＭＳ 明朝" w:hAnsi="ＭＳ 明朝" w:hint="eastAsia"/>
          <w:color w:val="000000" w:themeColor="text1"/>
          <w:szCs w:val="21"/>
        </w:rPr>
        <w:t>理解</w:t>
      </w:r>
      <w:r w:rsidRPr="006519C4">
        <w:rPr>
          <w:rFonts w:ascii="ＭＳ 明朝" w:hAnsi="ＭＳ 明朝" w:hint="eastAsia"/>
          <w:color w:val="000000" w:themeColor="text1"/>
          <w:szCs w:val="21"/>
        </w:rPr>
        <w:t>したり、その歴史性を学んだりすることは、教育学を学ぶ</w:t>
      </w:r>
      <w:r w:rsidR="002828D5" w:rsidRPr="006519C4">
        <w:rPr>
          <w:rFonts w:ascii="ＭＳ 明朝" w:hAnsi="ＭＳ 明朝" w:hint="eastAsia"/>
          <w:color w:val="000000" w:themeColor="text1"/>
          <w:szCs w:val="21"/>
        </w:rPr>
        <w:t>上</w:t>
      </w:r>
      <w:r w:rsidRPr="006519C4">
        <w:rPr>
          <w:rFonts w:ascii="ＭＳ 明朝" w:hAnsi="ＭＳ 明朝" w:hint="eastAsia"/>
          <w:color w:val="000000" w:themeColor="text1"/>
          <w:szCs w:val="21"/>
        </w:rPr>
        <w:t>で必要なことである。また、その</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の歴史的展開の中で生み出されてきた、教育学における</w:t>
      </w:r>
      <w:r w:rsidR="006D42DF" w:rsidRPr="006519C4">
        <w:rPr>
          <w:rFonts w:ascii="ＭＳ 明朝" w:hAnsi="ＭＳ 明朝" w:hint="eastAsia"/>
          <w:color w:val="000000" w:themeColor="text1"/>
          <w:szCs w:val="21"/>
        </w:rPr>
        <w:t>「生成」、</w:t>
      </w:r>
      <w:r w:rsidRPr="006519C4">
        <w:rPr>
          <w:rFonts w:ascii="ＭＳ 明朝" w:hAnsi="ＭＳ 明朝" w:hint="eastAsia"/>
          <w:color w:val="000000" w:themeColor="text1"/>
          <w:szCs w:val="21"/>
        </w:rPr>
        <w:t>「発達」</w:t>
      </w:r>
      <w:r w:rsidR="006D42DF" w:rsidRPr="006519C4">
        <w:rPr>
          <w:rFonts w:ascii="ＭＳ 明朝" w:hAnsi="ＭＳ 明朝" w:hint="eastAsia"/>
          <w:color w:val="000000" w:themeColor="text1"/>
          <w:szCs w:val="21"/>
        </w:rPr>
        <w:t>、</w:t>
      </w:r>
      <w:r w:rsidRPr="006519C4">
        <w:rPr>
          <w:rFonts w:ascii="ＭＳ 明朝" w:hAnsi="ＭＳ 明朝" w:hint="eastAsia"/>
          <w:color w:val="000000" w:themeColor="text1"/>
          <w:szCs w:val="21"/>
        </w:rPr>
        <w:t>「成長」、「進歩」といった概念群の理解も重要である。これらの概念群の理解を通して、現在の教育学を成立させている諸言説を、理論的に理解できるように学ばなければならない。</w:t>
      </w:r>
    </w:p>
    <w:p w14:paraId="3E70297E" w14:textId="77777777" w:rsidR="00330020" w:rsidRPr="00E8572A" w:rsidRDefault="00330020" w:rsidP="00330020">
      <w:pPr>
        <w:rPr>
          <w:rFonts w:ascii="ＭＳ 明朝" w:hAnsi="ＭＳ 明朝"/>
          <w:color w:val="000000" w:themeColor="text1"/>
          <w:sz w:val="22"/>
        </w:rPr>
      </w:pPr>
    </w:p>
    <w:p w14:paraId="5EB09750" w14:textId="5854ADF9" w:rsidR="00F24948" w:rsidRPr="00F24948" w:rsidRDefault="0030318D" w:rsidP="00F24948">
      <w:pPr>
        <w:pStyle w:val="3"/>
        <w:numPr>
          <w:ilvl w:val="0"/>
          <w:numId w:val="12"/>
        </w:numPr>
        <w:rPr>
          <w:color w:val="000000" w:themeColor="text1"/>
        </w:rPr>
      </w:pPr>
      <w:bookmarkStart w:id="19" w:name="_Toc3128260"/>
      <w:r w:rsidRPr="00F24948">
        <w:rPr>
          <w:rFonts w:hint="eastAsia"/>
          <w:color w:val="000000" w:themeColor="text1"/>
        </w:rPr>
        <w:t>教育</w:t>
      </w:r>
      <w:r w:rsidR="00330020" w:rsidRPr="00F24948">
        <w:rPr>
          <w:rFonts w:hint="eastAsia"/>
          <w:color w:val="000000" w:themeColor="text1"/>
        </w:rPr>
        <w:t>の目的論的探究の理解</w:t>
      </w:r>
      <w:bookmarkEnd w:id="19"/>
    </w:p>
    <w:p w14:paraId="1877650D" w14:textId="431A3002" w:rsidR="00330020" w:rsidRPr="006519C4" w:rsidRDefault="00330020" w:rsidP="00F24948">
      <w:pPr>
        <w:rPr>
          <w:rFonts w:ascii="ＭＳ 明朝" w:hAnsi="ＭＳ 明朝"/>
          <w:color w:val="000000" w:themeColor="text1"/>
        </w:rPr>
      </w:pPr>
      <w:r w:rsidRPr="006519C4">
        <w:rPr>
          <w:rFonts w:ascii="ＭＳ 明朝" w:hAnsi="ＭＳ 明朝" w:hint="eastAsia"/>
          <w:color w:val="000000" w:themeColor="text1"/>
        </w:rPr>
        <w:t xml:space="preserve">　これまでの</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が、どのような目的を有し、実践されてきたのかを、思想的、歴史的、文化的、社会的な視点から学ぶ必要がある。先に見た通り、</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は、ただ教えられるから、またはただ学び</w:t>
      </w:r>
      <w:r w:rsidR="00524A10" w:rsidRPr="006519C4">
        <w:rPr>
          <w:rFonts w:ascii="ＭＳ 明朝" w:hAnsi="ＭＳ 明朝" w:hint="eastAsia"/>
          <w:color w:val="000000" w:themeColor="text1"/>
        </w:rPr>
        <w:t>うる</w:t>
      </w:r>
      <w:r w:rsidRPr="006519C4">
        <w:rPr>
          <w:rFonts w:ascii="ＭＳ 明朝" w:hAnsi="ＭＳ 明朝" w:hint="eastAsia"/>
          <w:color w:val="000000" w:themeColor="text1"/>
        </w:rPr>
        <w:t>から行われるという教育可能性</w:t>
      </w:r>
      <w:r w:rsidR="00670C5E" w:rsidRPr="006519C4">
        <w:rPr>
          <w:rFonts w:ascii="ＭＳ 明朝" w:hAnsi="ＭＳ 明朝" w:hint="eastAsia"/>
          <w:color w:val="000000" w:themeColor="text1"/>
        </w:rPr>
        <w:t>・学習可能性</w:t>
      </w:r>
      <w:r w:rsidRPr="006519C4">
        <w:rPr>
          <w:rFonts w:ascii="ＭＳ 明朝" w:hAnsi="ＭＳ 明朝" w:hint="eastAsia"/>
          <w:color w:val="000000" w:themeColor="text1"/>
        </w:rPr>
        <w:t>の次元でのみ論じることができない営みである。むしろ、どのような</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的営みであっても、何らかの「よき」人間像</w:t>
      </w:r>
      <w:r w:rsidR="00D205AD" w:rsidRPr="006519C4">
        <w:rPr>
          <w:rFonts w:ascii="ＭＳ 明朝" w:hAnsi="ＭＳ 明朝" w:hint="eastAsia"/>
          <w:color w:val="000000" w:themeColor="text1"/>
        </w:rPr>
        <w:t>や教育目標を設定</w:t>
      </w:r>
      <w:r w:rsidRPr="006519C4">
        <w:rPr>
          <w:rFonts w:ascii="ＭＳ 明朝" w:hAnsi="ＭＳ 明朝" w:hint="eastAsia"/>
          <w:color w:val="000000" w:themeColor="text1"/>
        </w:rPr>
        <w:t>し、その人間像</w:t>
      </w:r>
      <w:r w:rsidR="00D205AD" w:rsidRPr="006519C4">
        <w:rPr>
          <w:rFonts w:ascii="ＭＳ 明朝" w:hAnsi="ＭＳ 明朝" w:hint="eastAsia"/>
          <w:color w:val="000000" w:themeColor="text1"/>
        </w:rPr>
        <w:t>や目標に向けて</w:t>
      </w:r>
      <w:r w:rsidRPr="006519C4">
        <w:rPr>
          <w:rFonts w:ascii="ＭＳ 明朝" w:hAnsi="ＭＳ 明朝" w:hint="eastAsia"/>
          <w:color w:val="000000" w:themeColor="text1"/>
        </w:rPr>
        <w:t>営まれている。その目的論的性格を、過去の教育実践や教育言説から読み解き、これまでの</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がどのような目的を有してきたのかを知ることは、これからの</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の目的を考える</w:t>
      </w:r>
      <w:r w:rsidR="002828D5" w:rsidRPr="006519C4">
        <w:rPr>
          <w:rFonts w:ascii="ＭＳ 明朝" w:hAnsi="ＭＳ 明朝" w:hint="eastAsia"/>
          <w:color w:val="000000" w:themeColor="text1"/>
        </w:rPr>
        <w:t>上</w:t>
      </w:r>
      <w:r w:rsidRPr="006519C4">
        <w:rPr>
          <w:rFonts w:ascii="ＭＳ 明朝" w:hAnsi="ＭＳ 明朝" w:hint="eastAsia"/>
          <w:color w:val="000000" w:themeColor="text1"/>
        </w:rPr>
        <w:t>で欠かせない知識となる。この点を理論的に学び、説明できるようにならなければならない。</w:t>
      </w:r>
    </w:p>
    <w:p w14:paraId="376C70AD" w14:textId="77777777" w:rsidR="00330020" w:rsidRPr="00E8572A" w:rsidRDefault="00330020" w:rsidP="00330020">
      <w:pPr>
        <w:rPr>
          <w:rFonts w:ascii="ＭＳ 明朝" w:hAnsi="ＭＳ 明朝"/>
          <w:color w:val="000000" w:themeColor="text1"/>
          <w:sz w:val="22"/>
        </w:rPr>
      </w:pPr>
    </w:p>
    <w:p w14:paraId="562B653A" w14:textId="2FA5FD06" w:rsidR="00330020" w:rsidRPr="00E8572A" w:rsidRDefault="00330020" w:rsidP="00F24948">
      <w:pPr>
        <w:pStyle w:val="3"/>
        <w:numPr>
          <w:ilvl w:val="0"/>
          <w:numId w:val="12"/>
        </w:numPr>
        <w:rPr>
          <w:color w:val="000000" w:themeColor="text1"/>
        </w:rPr>
      </w:pPr>
      <w:bookmarkStart w:id="20" w:name="_Toc3128261"/>
      <w:r w:rsidRPr="00E8572A">
        <w:rPr>
          <w:rFonts w:hint="eastAsia"/>
          <w:color w:val="000000" w:themeColor="text1"/>
        </w:rPr>
        <w:t>教育の</w:t>
      </w:r>
      <w:r w:rsidR="00327E4D" w:rsidRPr="00E8572A">
        <w:rPr>
          <w:rFonts w:hint="eastAsia"/>
          <w:color w:val="000000" w:themeColor="text1"/>
        </w:rPr>
        <w:t>歴史的・</w:t>
      </w:r>
      <w:r w:rsidRPr="00E8572A">
        <w:rPr>
          <w:rFonts w:hint="eastAsia"/>
          <w:color w:val="000000" w:themeColor="text1"/>
        </w:rPr>
        <w:t>制度的展開と社会・文化的多様性の理解</w:t>
      </w:r>
      <w:bookmarkEnd w:id="20"/>
    </w:p>
    <w:p w14:paraId="59D74DBE" w14:textId="544BE063"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実際の</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という</w:t>
      </w:r>
      <w:r w:rsidR="00C4169E" w:rsidRPr="006519C4">
        <w:rPr>
          <w:rFonts w:ascii="ＭＳ 明朝" w:hAnsi="ＭＳ 明朝" w:hint="eastAsia"/>
          <w:color w:val="000000" w:themeColor="text1"/>
        </w:rPr>
        <w:t>営み</w:t>
      </w:r>
      <w:r w:rsidRPr="006519C4">
        <w:rPr>
          <w:rFonts w:ascii="ＭＳ 明朝" w:hAnsi="ＭＳ 明朝" w:hint="eastAsia"/>
          <w:color w:val="000000" w:themeColor="text1"/>
        </w:rPr>
        <w:t>は、特に近代以降は、</w:t>
      </w:r>
      <w:r w:rsidR="00BF2DB1" w:rsidRPr="006519C4">
        <w:rPr>
          <w:rFonts w:ascii="ＭＳ 明朝" w:hAnsi="ＭＳ 明朝" w:hint="eastAsia"/>
          <w:color w:val="000000" w:themeColor="text1"/>
        </w:rPr>
        <w:t>制度化された</w:t>
      </w:r>
      <w:r w:rsidR="008249FB" w:rsidRPr="006519C4">
        <w:rPr>
          <w:rFonts w:ascii="ＭＳ 明朝" w:hAnsi="ＭＳ 明朝" w:hint="eastAsia"/>
          <w:color w:val="000000" w:themeColor="text1"/>
        </w:rPr>
        <w:t>さまざま</w:t>
      </w:r>
      <w:r w:rsidR="00B87EAB" w:rsidRPr="006519C4">
        <w:rPr>
          <w:rFonts w:ascii="ＭＳ 明朝" w:hAnsi="ＭＳ 明朝" w:hint="eastAsia"/>
          <w:color w:val="000000" w:themeColor="text1"/>
        </w:rPr>
        <w:t>な</w:t>
      </w:r>
      <w:r w:rsidRPr="006519C4">
        <w:rPr>
          <w:rFonts w:ascii="ＭＳ 明朝" w:hAnsi="ＭＳ 明朝" w:hint="eastAsia"/>
          <w:color w:val="000000" w:themeColor="text1"/>
        </w:rPr>
        <w:t>体系の</w:t>
      </w:r>
      <w:r w:rsidR="00BF2DB1" w:rsidRPr="006519C4">
        <w:rPr>
          <w:rFonts w:ascii="ＭＳ 明朝" w:hAnsi="ＭＳ 明朝" w:hint="eastAsia"/>
          <w:color w:val="000000" w:themeColor="text1"/>
        </w:rPr>
        <w:t>もと</w:t>
      </w:r>
      <w:r w:rsidRPr="006519C4">
        <w:rPr>
          <w:rFonts w:ascii="ＭＳ 明朝" w:hAnsi="ＭＳ 明朝" w:hint="eastAsia"/>
          <w:color w:val="000000" w:themeColor="text1"/>
        </w:rPr>
        <w:t>で</w:t>
      </w:r>
      <w:r w:rsidR="00C4169E" w:rsidRPr="006519C4">
        <w:rPr>
          <w:rFonts w:ascii="ＭＳ 明朝" w:hAnsi="ＭＳ 明朝" w:hint="eastAsia"/>
          <w:color w:val="000000" w:themeColor="text1"/>
        </w:rPr>
        <w:t>行われて</w:t>
      </w:r>
      <w:r w:rsidRPr="006519C4">
        <w:rPr>
          <w:rFonts w:ascii="ＭＳ 明朝" w:hAnsi="ＭＳ 明朝" w:hint="eastAsia"/>
          <w:color w:val="000000" w:themeColor="text1"/>
        </w:rPr>
        <w:t>きた。その典型例は、</w:t>
      </w:r>
      <w:r w:rsidR="00BF2DB1" w:rsidRPr="006519C4">
        <w:rPr>
          <w:rFonts w:ascii="ＭＳ 明朝" w:hAnsi="ＭＳ 明朝" w:hint="eastAsia"/>
          <w:color w:val="000000" w:themeColor="text1"/>
        </w:rPr>
        <w:t>「国民国家」、</w:t>
      </w:r>
      <w:r w:rsidRPr="006519C4">
        <w:rPr>
          <w:rFonts w:ascii="ＭＳ 明朝" w:hAnsi="ＭＳ 明朝" w:hint="eastAsia"/>
          <w:color w:val="000000" w:themeColor="text1"/>
        </w:rPr>
        <w:t>「学校」や「近代家族」である。</w:t>
      </w:r>
      <w:r w:rsidR="00BF2DB1" w:rsidRPr="008F08D2">
        <w:rPr>
          <w:rFonts w:ascii="ＭＳ 明朝" w:hAnsi="ＭＳ 明朝" w:hint="eastAsia"/>
          <w:color w:val="000000" w:themeColor="text1"/>
          <w:u w:val="single"/>
        </w:rPr>
        <w:t>国民国家、</w:t>
      </w:r>
      <w:r w:rsidRPr="008F08D2">
        <w:rPr>
          <w:rFonts w:ascii="ＭＳ 明朝" w:hAnsi="ＭＳ 明朝" w:hint="eastAsia"/>
          <w:color w:val="000000" w:themeColor="text1"/>
          <w:u w:val="single"/>
        </w:rPr>
        <w:t>学校や近代家族という</w:t>
      </w:r>
      <w:r w:rsidR="00327E4D" w:rsidRPr="008F08D2">
        <w:rPr>
          <w:rFonts w:ascii="ＭＳ 明朝" w:hAnsi="ＭＳ 明朝" w:hint="eastAsia"/>
          <w:color w:val="000000" w:themeColor="text1"/>
          <w:u w:val="single"/>
        </w:rPr>
        <w:t>きわめて</w:t>
      </w:r>
      <w:r w:rsidRPr="008F08D2">
        <w:rPr>
          <w:rFonts w:ascii="ＭＳ 明朝" w:hAnsi="ＭＳ 明朝" w:hint="eastAsia"/>
          <w:color w:val="000000" w:themeColor="text1"/>
          <w:u w:val="single"/>
        </w:rPr>
        <w:t>特殊な歴史的構築物を理解しなければ、現代の</w:t>
      </w:r>
      <w:r w:rsidR="00C500C1" w:rsidRPr="008F08D2">
        <w:rPr>
          <w:rFonts w:ascii="ＭＳ 明朝" w:hAnsi="ＭＳ 明朝" w:hint="eastAsia"/>
          <w:color w:val="000000" w:themeColor="text1"/>
          <w:u w:val="single"/>
        </w:rPr>
        <w:t>教育</w:t>
      </w:r>
      <w:r w:rsidRPr="008F08D2">
        <w:rPr>
          <w:rFonts w:ascii="ＭＳ 明朝" w:hAnsi="ＭＳ 明朝" w:hint="eastAsia"/>
          <w:color w:val="000000" w:themeColor="text1"/>
          <w:u w:val="single"/>
        </w:rPr>
        <w:t>事象を理解することは困難である。</w:t>
      </w:r>
      <w:r w:rsidRPr="006519C4">
        <w:rPr>
          <w:rFonts w:ascii="ＭＳ 明朝" w:hAnsi="ＭＳ 明朝" w:hint="eastAsia"/>
          <w:color w:val="000000" w:themeColor="text1"/>
        </w:rPr>
        <w:t>現代の</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事象にまつわる諸課題</w:t>
      </w:r>
      <w:r w:rsidR="00D45C5C" w:rsidRPr="006519C4">
        <w:rPr>
          <w:rFonts w:ascii="ＭＳ 明朝" w:hAnsi="ＭＳ 明朝" w:hint="eastAsia"/>
          <w:color w:val="000000" w:themeColor="text1"/>
        </w:rPr>
        <w:t>の多く</w:t>
      </w:r>
      <w:r w:rsidRPr="006519C4">
        <w:rPr>
          <w:rFonts w:ascii="ＭＳ 明朝" w:hAnsi="ＭＳ 明朝" w:hint="eastAsia"/>
          <w:color w:val="000000" w:themeColor="text1"/>
        </w:rPr>
        <w:t>は、学校や近代家族との関わりにおいて現出していると</w:t>
      </w:r>
      <w:r w:rsidR="00366444" w:rsidRPr="006519C4">
        <w:rPr>
          <w:rFonts w:ascii="ＭＳ 明朝" w:hAnsi="ＭＳ 明朝" w:hint="eastAsia"/>
          <w:color w:val="000000" w:themeColor="text1"/>
        </w:rPr>
        <w:t>い</w:t>
      </w:r>
      <w:r w:rsidRPr="006519C4">
        <w:rPr>
          <w:rFonts w:ascii="ＭＳ 明朝" w:hAnsi="ＭＳ 明朝" w:hint="eastAsia"/>
          <w:color w:val="000000" w:themeColor="text1"/>
        </w:rPr>
        <w:t>ってよい。そうした諸課題の根本的な理解のためにも、教育の</w:t>
      </w:r>
      <w:r w:rsidR="00366444" w:rsidRPr="006519C4">
        <w:rPr>
          <w:rFonts w:ascii="ＭＳ 明朝" w:hAnsi="ＭＳ 明朝" w:hint="eastAsia"/>
          <w:color w:val="000000" w:themeColor="text1"/>
        </w:rPr>
        <w:t>歴</w:t>
      </w:r>
      <w:r w:rsidR="00366444" w:rsidRPr="006519C4">
        <w:rPr>
          <w:rFonts w:ascii="ＭＳ 明朝" w:hAnsi="ＭＳ 明朝" w:hint="eastAsia"/>
          <w:color w:val="000000" w:themeColor="text1"/>
        </w:rPr>
        <w:lastRenderedPageBreak/>
        <w:t>史的・</w:t>
      </w:r>
      <w:r w:rsidRPr="006519C4">
        <w:rPr>
          <w:rFonts w:ascii="ＭＳ 明朝" w:hAnsi="ＭＳ 明朝" w:hint="eastAsia"/>
          <w:color w:val="000000" w:themeColor="text1"/>
        </w:rPr>
        <w:t>制度的展開について理解し、説明できるようになる必要がある。</w:t>
      </w:r>
    </w:p>
    <w:p w14:paraId="33CE4C8A" w14:textId="07E79CA8"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また、</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事象は、同時代的に見れば、多様な社会のあり方や文化的多様性によって、その現出の仕方が</w:t>
      </w:r>
      <w:r w:rsidR="008249FB" w:rsidRPr="006519C4">
        <w:rPr>
          <w:rFonts w:ascii="ＭＳ 明朝" w:hAnsi="ＭＳ 明朝" w:hint="eastAsia"/>
          <w:color w:val="000000" w:themeColor="text1"/>
        </w:rPr>
        <w:t>さまざま</w:t>
      </w:r>
      <w:r w:rsidRPr="006519C4">
        <w:rPr>
          <w:rFonts w:ascii="ＭＳ 明朝" w:hAnsi="ＭＳ 明朝" w:hint="eastAsia"/>
          <w:color w:val="000000" w:themeColor="text1"/>
        </w:rPr>
        <w:t>であることが見えてくる。自身が生まれ、生きてきた社会や文化の中で営まれてきた</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のあり方がすべてではないことを自覚し、</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の構築のされ方の本来的な多様性と、その多様性の背後にある</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の異なる可能性を理解する必要がある。</w:t>
      </w:r>
    </w:p>
    <w:p w14:paraId="0C5B0DCC" w14:textId="77777777" w:rsidR="00330020" w:rsidRPr="00E8572A" w:rsidRDefault="00330020" w:rsidP="00330020">
      <w:pPr>
        <w:rPr>
          <w:rFonts w:ascii="ＭＳ 明朝" w:hAnsi="ＭＳ 明朝"/>
          <w:color w:val="000000" w:themeColor="text1"/>
          <w:sz w:val="22"/>
        </w:rPr>
      </w:pPr>
    </w:p>
    <w:p w14:paraId="1C2CFF69" w14:textId="2AE11977" w:rsidR="00330020" w:rsidRPr="00E8572A" w:rsidRDefault="00330020" w:rsidP="0030318D">
      <w:pPr>
        <w:pStyle w:val="3"/>
        <w:numPr>
          <w:ilvl w:val="0"/>
          <w:numId w:val="16"/>
        </w:numPr>
        <w:rPr>
          <w:color w:val="000000" w:themeColor="text1"/>
        </w:rPr>
      </w:pPr>
      <w:bookmarkStart w:id="21" w:name="_Toc3128262"/>
      <w:r w:rsidRPr="00E8572A">
        <w:rPr>
          <w:rFonts w:hint="eastAsia"/>
          <w:color w:val="000000" w:themeColor="text1"/>
        </w:rPr>
        <w:t>学習</w:t>
      </w:r>
      <w:r w:rsidR="000151E7">
        <w:rPr>
          <w:rFonts w:hint="eastAsia"/>
          <w:color w:val="000000" w:themeColor="text1"/>
        </w:rPr>
        <w:t>過程とそれへの教育的介入</w:t>
      </w:r>
      <w:r w:rsidRPr="00E8572A">
        <w:rPr>
          <w:rFonts w:hint="eastAsia"/>
          <w:color w:val="000000" w:themeColor="text1"/>
        </w:rPr>
        <w:t>の理解</w:t>
      </w:r>
      <w:bookmarkEnd w:id="21"/>
    </w:p>
    <w:p w14:paraId="054F30BF" w14:textId="2C847BC8"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w:t>
      </w:r>
      <w:r w:rsidR="00C500C1" w:rsidRPr="00831FC2">
        <w:rPr>
          <w:rFonts w:ascii="ＭＳ 明朝" w:hAnsi="ＭＳ 明朝" w:hint="eastAsia"/>
          <w:color w:val="000000" w:themeColor="text1"/>
          <w:u w:val="single"/>
        </w:rPr>
        <w:t>教育</w:t>
      </w:r>
      <w:r w:rsidRPr="00831FC2">
        <w:rPr>
          <w:rFonts w:ascii="ＭＳ 明朝" w:hAnsi="ＭＳ 明朝" w:hint="eastAsia"/>
          <w:color w:val="000000" w:themeColor="text1"/>
          <w:u w:val="single"/>
        </w:rPr>
        <w:t>という事象をミクロなレベルで見れば、それは、教育者と被教育者との相互作用における学習</w:t>
      </w:r>
      <w:r w:rsidR="000151E7" w:rsidRPr="00831FC2">
        <w:rPr>
          <w:rFonts w:ascii="ＭＳ 明朝" w:hAnsi="ＭＳ 明朝" w:hint="eastAsia"/>
          <w:color w:val="000000" w:themeColor="text1"/>
          <w:u w:val="single"/>
        </w:rPr>
        <w:t>過程への介入</w:t>
      </w:r>
      <w:r w:rsidRPr="00831FC2">
        <w:rPr>
          <w:rFonts w:ascii="ＭＳ 明朝" w:hAnsi="ＭＳ 明朝" w:hint="eastAsia"/>
          <w:color w:val="000000" w:themeColor="text1"/>
          <w:u w:val="single"/>
        </w:rPr>
        <w:t>として理解することが</w:t>
      </w:r>
      <w:r w:rsidR="000151E7" w:rsidRPr="00831FC2">
        <w:rPr>
          <w:rFonts w:ascii="ＭＳ 明朝" w:hAnsi="ＭＳ 明朝" w:hint="eastAsia"/>
          <w:color w:val="000000" w:themeColor="text1"/>
          <w:u w:val="single"/>
        </w:rPr>
        <w:t>できる</w:t>
      </w:r>
      <w:r w:rsidRPr="00831FC2">
        <w:rPr>
          <w:rFonts w:ascii="ＭＳ 明朝" w:hAnsi="ＭＳ 明朝" w:hint="eastAsia"/>
          <w:color w:val="000000" w:themeColor="text1"/>
          <w:u w:val="single"/>
        </w:rPr>
        <w:t>。</w:t>
      </w:r>
      <w:r w:rsidRPr="006519C4">
        <w:rPr>
          <w:rFonts w:ascii="ＭＳ 明朝" w:hAnsi="ＭＳ 明朝" w:hint="eastAsia"/>
          <w:color w:val="000000" w:themeColor="text1"/>
        </w:rPr>
        <w:t>近年では、</w:t>
      </w:r>
      <w:r w:rsidR="00366444" w:rsidRPr="006519C4">
        <w:rPr>
          <w:rFonts w:ascii="ＭＳ 明朝" w:hAnsi="ＭＳ 明朝" w:hint="eastAsia"/>
          <w:color w:val="000000" w:themeColor="text1"/>
        </w:rPr>
        <w:t>心理学のみならず、社会学、文化人類学、脳科学など</w:t>
      </w:r>
      <w:r w:rsidRPr="006519C4">
        <w:rPr>
          <w:rFonts w:ascii="ＭＳ 明朝" w:hAnsi="ＭＳ 明朝" w:hint="eastAsia"/>
          <w:color w:val="000000" w:themeColor="text1"/>
        </w:rPr>
        <w:t>関連諸科学が積極的に活用されるようになり、</w:t>
      </w:r>
      <w:r w:rsidR="008249FB" w:rsidRPr="006519C4">
        <w:rPr>
          <w:rFonts w:ascii="ＭＳ 明朝" w:hAnsi="ＭＳ 明朝" w:hint="eastAsia"/>
          <w:color w:val="000000" w:themeColor="text1"/>
        </w:rPr>
        <w:t>さまざま</w:t>
      </w:r>
      <w:r w:rsidR="00B87EAB" w:rsidRPr="006519C4">
        <w:rPr>
          <w:rFonts w:ascii="ＭＳ 明朝" w:hAnsi="ＭＳ 明朝" w:hint="eastAsia"/>
          <w:color w:val="000000" w:themeColor="text1"/>
        </w:rPr>
        <w:t>な</w:t>
      </w:r>
      <w:r w:rsidRPr="006519C4">
        <w:rPr>
          <w:rFonts w:ascii="ＭＳ 明朝" w:hAnsi="ＭＳ 明朝" w:hint="eastAsia"/>
          <w:color w:val="000000" w:themeColor="text1"/>
        </w:rPr>
        <w:t>学習理論が</w:t>
      </w:r>
      <w:r w:rsidR="00B33A3A" w:rsidRPr="006519C4">
        <w:rPr>
          <w:rFonts w:ascii="ＭＳ 明朝" w:hAnsi="ＭＳ 明朝" w:hint="eastAsia"/>
          <w:color w:val="000000" w:themeColor="text1"/>
        </w:rPr>
        <w:t>提案されて</w:t>
      </w:r>
      <w:r w:rsidRPr="006519C4">
        <w:rPr>
          <w:rFonts w:ascii="ＭＳ 明朝" w:hAnsi="ＭＳ 明朝" w:hint="eastAsia"/>
          <w:color w:val="000000" w:themeColor="text1"/>
        </w:rPr>
        <w:t>いる状況である。それらの学習理論の知見を学び、学習</w:t>
      </w:r>
      <w:r w:rsidR="00D45C5C" w:rsidRPr="006519C4">
        <w:rPr>
          <w:rFonts w:ascii="ＭＳ 明朝" w:hAnsi="ＭＳ 明朝" w:hint="eastAsia"/>
          <w:color w:val="000000" w:themeColor="text1"/>
        </w:rPr>
        <w:t>が</w:t>
      </w:r>
      <w:r w:rsidR="000151E7" w:rsidRPr="006519C4">
        <w:rPr>
          <w:rFonts w:ascii="ＭＳ 明朝" w:hAnsi="ＭＳ 明朝" w:hint="eastAsia"/>
          <w:color w:val="000000" w:themeColor="text1"/>
        </w:rPr>
        <w:t>いかにして</w:t>
      </w:r>
      <w:r w:rsidRPr="006519C4">
        <w:rPr>
          <w:rFonts w:ascii="ＭＳ 明朝" w:hAnsi="ＭＳ 明朝" w:hint="eastAsia"/>
          <w:color w:val="000000" w:themeColor="text1"/>
        </w:rPr>
        <w:t>成立</w:t>
      </w:r>
      <w:r w:rsidR="00D45C5C" w:rsidRPr="006519C4">
        <w:rPr>
          <w:rFonts w:ascii="ＭＳ 明朝" w:hAnsi="ＭＳ 明朝" w:hint="eastAsia"/>
          <w:color w:val="000000" w:themeColor="text1"/>
        </w:rPr>
        <w:t>するか、</w:t>
      </w:r>
      <w:r w:rsidR="000151E7" w:rsidRPr="006519C4">
        <w:rPr>
          <w:rFonts w:ascii="ＭＳ 明朝" w:hAnsi="ＭＳ 明朝" w:hint="eastAsia"/>
          <w:color w:val="000000" w:themeColor="text1"/>
        </w:rPr>
        <w:t>教育的介入が学習をいかに促しているのか（あるいは妨げているのか）、その介入行為が被教育者の自発的な学習活動を組織するものになっているかなど</w:t>
      </w:r>
      <w:r w:rsidR="00276B9A" w:rsidRPr="006519C4">
        <w:rPr>
          <w:rFonts w:ascii="ＭＳ 明朝" w:hAnsi="ＭＳ 明朝" w:hint="eastAsia"/>
          <w:color w:val="000000" w:themeColor="text1"/>
        </w:rPr>
        <w:t>を考察することは</w:t>
      </w:r>
      <w:r w:rsidRPr="006519C4">
        <w:rPr>
          <w:rFonts w:ascii="ＭＳ 明朝" w:hAnsi="ＭＳ 明朝" w:hint="eastAsia"/>
          <w:color w:val="000000" w:themeColor="text1"/>
        </w:rPr>
        <w:t>、ミクロな実践としての</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を理解する</w:t>
      </w:r>
      <w:r w:rsidR="002828D5" w:rsidRPr="006519C4">
        <w:rPr>
          <w:rFonts w:ascii="ＭＳ 明朝" w:hAnsi="ＭＳ 明朝" w:hint="eastAsia"/>
          <w:color w:val="000000" w:themeColor="text1"/>
        </w:rPr>
        <w:t>上</w:t>
      </w:r>
      <w:r w:rsidRPr="006519C4">
        <w:rPr>
          <w:rFonts w:ascii="ＭＳ 明朝" w:hAnsi="ＭＳ 明朝" w:hint="eastAsia"/>
          <w:color w:val="000000" w:themeColor="text1"/>
        </w:rPr>
        <w:t>で必要な基本的な学びとなる。</w:t>
      </w:r>
    </w:p>
    <w:p w14:paraId="4A0DBB72" w14:textId="77777777" w:rsidR="00330020" w:rsidRPr="00E8572A" w:rsidRDefault="00330020" w:rsidP="00330020">
      <w:pPr>
        <w:rPr>
          <w:rFonts w:ascii="ＭＳ 明朝" w:hAnsi="ＭＳ 明朝"/>
          <w:color w:val="000000" w:themeColor="text1"/>
          <w:sz w:val="22"/>
        </w:rPr>
      </w:pPr>
    </w:p>
    <w:p w14:paraId="0BDCD6C4" w14:textId="411BA7BE" w:rsidR="00330020" w:rsidRPr="00E8572A" w:rsidRDefault="00330020" w:rsidP="00E8572A">
      <w:pPr>
        <w:pStyle w:val="3"/>
        <w:rPr>
          <w:color w:val="000000" w:themeColor="text1"/>
        </w:rPr>
      </w:pPr>
      <w:bookmarkStart w:id="22" w:name="_Toc3128263"/>
      <w:r w:rsidRPr="00E8572A">
        <w:rPr>
          <w:rFonts w:hint="eastAsia"/>
          <w:color w:val="000000" w:themeColor="text1"/>
        </w:rPr>
        <w:t xml:space="preserve">⑤ </w:t>
      </w:r>
      <w:r w:rsidR="00C500C1" w:rsidRPr="00E8572A">
        <w:rPr>
          <w:rFonts w:hint="eastAsia"/>
          <w:color w:val="000000" w:themeColor="text1"/>
        </w:rPr>
        <w:t>教育</w:t>
      </w:r>
      <w:r w:rsidRPr="00E8572A">
        <w:rPr>
          <w:rFonts w:hint="eastAsia"/>
          <w:color w:val="000000" w:themeColor="text1"/>
        </w:rPr>
        <w:t>事象と社会的事象との相互関係の理解</w:t>
      </w:r>
      <w:bookmarkEnd w:id="22"/>
    </w:p>
    <w:p w14:paraId="3227C238" w14:textId="3D9DE45F"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w:t>
      </w:r>
      <w:r w:rsidR="00C500C1" w:rsidRPr="008F08D2">
        <w:rPr>
          <w:rFonts w:ascii="ＭＳ 明朝" w:hAnsi="ＭＳ 明朝" w:hint="eastAsia"/>
          <w:color w:val="000000" w:themeColor="text1"/>
          <w:u w:val="single"/>
        </w:rPr>
        <w:t>教育</w:t>
      </w:r>
      <w:r w:rsidRPr="008F08D2">
        <w:rPr>
          <w:rFonts w:ascii="ＭＳ 明朝" w:hAnsi="ＭＳ 明朝" w:hint="eastAsia"/>
          <w:color w:val="000000" w:themeColor="text1"/>
          <w:u w:val="single"/>
        </w:rPr>
        <w:t>という事象をメゾレベル・マクロレベルで見たときに、それは、他の社会的事象との関係において成立していることが見えてくる</w:t>
      </w:r>
      <w:r w:rsidRPr="006519C4">
        <w:rPr>
          <w:rFonts w:ascii="ＭＳ 明朝" w:hAnsi="ＭＳ 明朝" w:hint="eastAsia"/>
          <w:color w:val="000000" w:themeColor="text1"/>
        </w:rPr>
        <w:t>。現代社会において</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は、教育者・被教育者というミクロなレベルだけで成り立つものではなく、それを取り巻く組織や集団、さらにはそれらの組織や集団を包括するより広範な社会との関係に条件づけられて営まれている。</w:t>
      </w:r>
      <w:r w:rsidR="00BF532C" w:rsidRPr="006519C4">
        <w:rPr>
          <w:rFonts w:ascii="ＭＳ 明朝" w:hAnsi="ＭＳ 明朝" w:hint="eastAsia"/>
          <w:color w:val="000000" w:themeColor="text1"/>
        </w:rPr>
        <w:t>い</w:t>
      </w:r>
      <w:r w:rsidRPr="006519C4">
        <w:rPr>
          <w:rFonts w:ascii="ＭＳ 明朝" w:hAnsi="ＭＳ 明朝" w:hint="eastAsia"/>
          <w:color w:val="000000" w:themeColor="text1"/>
        </w:rPr>
        <w:t>い</w:t>
      </w:r>
      <w:r w:rsidR="00BF532C" w:rsidRPr="006519C4">
        <w:rPr>
          <w:rFonts w:ascii="ＭＳ 明朝" w:hAnsi="ＭＳ 明朝" w:hint="eastAsia"/>
          <w:color w:val="000000" w:themeColor="text1"/>
        </w:rPr>
        <w:t>か</w:t>
      </w:r>
      <w:r w:rsidRPr="006519C4">
        <w:rPr>
          <w:rFonts w:ascii="ＭＳ 明朝" w:hAnsi="ＭＳ 明朝" w:hint="eastAsia"/>
          <w:color w:val="000000" w:themeColor="text1"/>
        </w:rPr>
        <w:t>えるならば、</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を成り立たせる条件としての組織や集団のあり方、さらには社会</w:t>
      </w:r>
      <w:r w:rsidR="00BF532C" w:rsidRPr="006519C4">
        <w:rPr>
          <w:rFonts w:ascii="ＭＳ 明朝" w:hAnsi="ＭＳ 明朝" w:hint="eastAsia"/>
          <w:color w:val="000000" w:themeColor="text1"/>
        </w:rPr>
        <w:t>や制度</w:t>
      </w:r>
      <w:r w:rsidRPr="006519C4">
        <w:rPr>
          <w:rFonts w:ascii="ＭＳ 明朝" w:hAnsi="ＭＳ 明朝" w:hint="eastAsia"/>
          <w:color w:val="000000" w:themeColor="text1"/>
        </w:rPr>
        <w:t>のあり方まで視野を広げることで、より十全に</w:t>
      </w:r>
      <w:r w:rsidR="008228FD" w:rsidRPr="006519C4">
        <w:rPr>
          <w:rFonts w:ascii="ＭＳ 明朝" w:hAnsi="ＭＳ 明朝" w:hint="eastAsia"/>
          <w:color w:val="000000" w:themeColor="text1"/>
        </w:rPr>
        <w:t>、</w:t>
      </w:r>
      <w:r w:rsidRPr="006519C4">
        <w:rPr>
          <w:rFonts w:ascii="ＭＳ 明朝" w:hAnsi="ＭＳ 明朝" w:hint="eastAsia"/>
          <w:color w:val="000000" w:themeColor="text1"/>
        </w:rPr>
        <w:t>現代的な</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事象の構造が見えてくる。この関係を理解し、説明できることが、教育学の学びでは求められる。</w:t>
      </w:r>
    </w:p>
    <w:p w14:paraId="3A52ADD8" w14:textId="77777777" w:rsidR="00330020" w:rsidRPr="00E8572A" w:rsidRDefault="00330020" w:rsidP="00330020">
      <w:pPr>
        <w:rPr>
          <w:rFonts w:ascii="ＭＳ 明朝" w:hAnsi="ＭＳ 明朝"/>
          <w:color w:val="000000" w:themeColor="text1"/>
          <w:sz w:val="22"/>
        </w:rPr>
      </w:pPr>
    </w:p>
    <w:p w14:paraId="10E40699" w14:textId="67307E6A" w:rsidR="00330020" w:rsidRPr="00E8572A" w:rsidRDefault="00426A04" w:rsidP="00426A04">
      <w:pPr>
        <w:pStyle w:val="2"/>
        <w:rPr>
          <w:color w:val="000000" w:themeColor="text1"/>
        </w:rPr>
      </w:pPr>
      <w:bookmarkStart w:id="23" w:name="_Toc3128264"/>
      <w:r w:rsidRPr="00E8572A">
        <w:rPr>
          <w:color w:val="000000" w:themeColor="text1"/>
        </w:rPr>
        <w:t>（</w:t>
      </w:r>
      <w:r w:rsidRPr="00E8572A">
        <w:rPr>
          <w:color w:val="000000" w:themeColor="text1"/>
        </w:rPr>
        <w:t>2</w:t>
      </w:r>
      <w:r w:rsidRPr="00E8572A">
        <w:rPr>
          <w:color w:val="000000" w:themeColor="text1"/>
        </w:rPr>
        <w:t>）基本的な能力</w:t>
      </w:r>
      <w:bookmarkEnd w:id="23"/>
    </w:p>
    <w:p w14:paraId="652D9816" w14:textId="718D74E8" w:rsidR="00C86854" w:rsidRPr="006519C4" w:rsidRDefault="00C86854" w:rsidP="00C86854">
      <w:pPr>
        <w:pStyle w:val="af"/>
        <w:ind w:firstLineChars="100" w:firstLine="210"/>
        <w:jc w:val="both"/>
        <w:rPr>
          <w:rFonts w:eastAsiaTheme="minorEastAsia"/>
          <w:color w:val="000000" w:themeColor="text1"/>
          <w:sz w:val="21"/>
        </w:rPr>
      </w:pPr>
      <w:r w:rsidRPr="006519C4">
        <w:rPr>
          <w:rFonts w:eastAsiaTheme="minorEastAsia" w:hint="eastAsia"/>
          <w:color w:val="000000" w:themeColor="text1"/>
          <w:sz w:val="21"/>
        </w:rPr>
        <w:t>前述のように、教育学は</w:t>
      </w:r>
      <w:r w:rsidR="00BF532C" w:rsidRPr="006519C4">
        <w:rPr>
          <w:rFonts w:eastAsiaTheme="minorEastAsia" w:hint="eastAsia"/>
          <w:color w:val="000000" w:themeColor="text1"/>
          <w:sz w:val="21"/>
        </w:rPr>
        <w:t>数多くの学問</w:t>
      </w:r>
      <w:r w:rsidRPr="006519C4">
        <w:rPr>
          <w:rFonts w:eastAsiaTheme="minorEastAsia" w:hint="eastAsia"/>
          <w:color w:val="000000" w:themeColor="text1"/>
          <w:sz w:val="21"/>
        </w:rPr>
        <w:t>領域</w:t>
      </w:r>
      <w:r w:rsidR="00BF532C" w:rsidRPr="006519C4">
        <w:rPr>
          <w:rFonts w:eastAsiaTheme="minorEastAsia" w:hint="eastAsia"/>
          <w:color w:val="000000" w:themeColor="text1"/>
          <w:sz w:val="21"/>
        </w:rPr>
        <w:t>から成り</w:t>
      </w:r>
      <w:r w:rsidRPr="006519C4">
        <w:rPr>
          <w:rFonts w:eastAsiaTheme="minorEastAsia" w:hint="eastAsia"/>
          <w:color w:val="000000" w:themeColor="text1"/>
          <w:sz w:val="21"/>
        </w:rPr>
        <w:t>、それぞれに多様な学習内容・方法があるため、</w:t>
      </w:r>
      <w:r w:rsidRPr="008F08D2">
        <w:rPr>
          <w:rFonts w:eastAsiaTheme="minorEastAsia" w:hint="eastAsia"/>
          <w:color w:val="000000" w:themeColor="text1"/>
          <w:sz w:val="21"/>
          <w:u w:val="single"/>
        </w:rPr>
        <w:t>学生がどの領域を深く学んでいくかによって、獲得可能な具体的能力は異なる</w:t>
      </w:r>
      <w:r w:rsidRPr="006519C4">
        <w:rPr>
          <w:rFonts w:eastAsiaTheme="minorEastAsia" w:hint="eastAsia"/>
          <w:color w:val="000000" w:themeColor="text1"/>
          <w:sz w:val="21"/>
        </w:rPr>
        <w:t>。</w:t>
      </w:r>
    </w:p>
    <w:p w14:paraId="21308073" w14:textId="66A4143D" w:rsidR="00C86854" w:rsidRPr="006519C4" w:rsidRDefault="00C86854" w:rsidP="00C86854">
      <w:pPr>
        <w:pStyle w:val="af"/>
        <w:ind w:firstLineChars="100" w:firstLine="210"/>
        <w:jc w:val="both"/>
        <w:rPr>
          <w:rFonts w:eastAsiaTheme="minorEastAsia"/>
          <w:color w:val="000000" w:themeColor="text1"/>
          <w:sz w:val="21"/>
        </w:rPr>
      </w:pPr>
      <w:r w:rsidRPr="006519C4">
        <w:rPr>
          <w:rFonts w:eastAsiaTheme="minorEastAsia" w:hint="eastAsia"/>
          <w:color w:val="000000" w:themeColor="text1"/>
          <w:sz w:val="21"/>
        </w:rPr>
        <w:t>規範的なアプローチを深く学んだ者は、教育に関わる事象の複雑性とそこに見られる矛盾の本質を理解し、対立する</w:t>
      </w:r>
      <w:r w:rsidR="008249FB" w:rsidRPr="006519C4">
        <w:rPr>
          <w:rFonts w:eastAsiaTheme="minorEastAsia" w:hint="eastAsia"/>
          <w:color w:val="000000" w:themeColor="text1"/>
          <w:sz w:val="21"/>
        </w:rPr>
        <w:t>さまざま</w:t>
      </w:r>
      <w:r w:rsidR="00B87EAB" w:rsidRPr="006519C4">
        <w:rPr>
          <w:rFonts w:eastAsiaTheme="minorEastAsia" w:hint="eastAsia"/>
          <w:color w:val="000000" w:themeColor="text1"/>
          <w:sz w:val="21"/>
        </w:rPr>
        <w:t>な</w:t>
      </w:r>
      <w:r w:rsidRPr="006519C4">
        <w:rPr>
          <w:rFonts w:eastAsiaTheme="minorEastAsia" w:hint="eastAsia"/>
          <w:color w:val="000000" w:themeColor="text1"/>
          <w:sz w:val="21"/>
        </w:rPr>
        <w:t>見解や主張を論理的に吟味することが可能になる。また、実証的なアプローチを深く学んだ者は、教育に関わる事象を実証的な観点から検討し、必要に応じて自ら調査・観察することができるようになる。実践的なアプローチを深く学んだ者は、具体的な教育実践の現実を的確に把握し、適切な内容や方法で関与することが可能になる。</w:t>
      </w:r>
    </w:p>
    <w:p w14:paraId="5CBC8A4D" w14:textId="48E66F52" w:rsidR="00C86854" w:rsidRPr="006519C4" w:rsidRDefault="00C86854" w:rsidP="00C86854">
      <w:pPr>
        <w:pStyle w:val="af"/>
        <w:ind w:firstLineChars="100" w:firstLine="210"/>
        <w:jc w:val="both"/>
        <w:rPr>
          <w:rFonts w:eastAsiaTheme="minorEastAsia"/>
          <w:color w:val="000000" w:themeColor="text1"/>
          <w:sz w:val="21"/>
        </w:rPr>
      </w:pPr>
      <w:r w:rsidRPr="006519C4">
        <w:rPr>
          <w:rFonts w:eastAsiaTheme="minorEastAsia" w:hint="eastAsia"/>
          <w:color w:val="000000" w:themeColor="text1"/>
          <w:sz w:val="21"/>
        </w:rPr>
        <w:t>教育実践に関わる</w:t>
      </w:r>
      <w:r w:rsidR="00410DA7" w:rsidRPr="006519C4">
        <w:rPr>
          <w:rFonts w:eastAsiaTheme="minorEastAsia" w:hint="eastAsia"/>
          <w:color w:val="000000" w:themeColor="text1"/>
          <w:sz w:val="21"/>
        </w:rPr>
        <w:t>対象</w:t>
      </w:r>
      <w:r w:rsidRPr="006519C4">
        <w:rPr>
          <w:rFonts w:eastAsiaTheme="minorEastAsia" w:hint="eastAsia"/>
          <w:color w:val="000000" w:themeColor="text1"/>
          <w:sz w:val="21"/>
        </w:rPr>
        <w:t>領域で教育学を深く学習した者は、自ら実践者としてふるまう際に何をどうするべきかについて、多くの技術的知識と十分な反省的思考を有することになる。教育制度や教育政策、社会と教育との関わりなどについて深く学習した者は、マクロな制度構築や社会設計における教育の位置や役割について、適切な理解と判断ができるようになる。</w:t>
      </w:r>
    </w:p>
    <w:p w14:paraId="25AF66E9" w14:textId="77777777" w:rsidR="00C86854" w:rsidRPr="00E8572A" w:rsidRDefault="00C86854" w:rsidP="00C86854">
      <w:pPr>
        <w:rPr>
          <w:color w:val="000000" w:themeColor="text1"/>
        </w:rPr>
      </w:pPr>
    </w:p>
    <w:p w14:paraId="68C89AB7" w14:textId="6E089E40" w:rsidR="008F7E47" w:rsidRPr="00E8572A" w:rsidRDefault="002F321E" w:rsidP="008F7E47">
      <w:pPr>
        <w:pStyle w:val="2"/>
        <w:rPr>
          <w:color w:val="000000" w:themeColor="text1"/>
        </w:rPr>
      </w:pPr>
      <w:bookmarkStart w:id="24" w:name="_Toc3128265"/>
      <w:r>
        <w:rPr>
          <w:color w:val="000000" w:themeColor="text1"/>
        </w:rPr>
        <w:t>ａ</w:t>
      </w:r>
      <w:r>
        <w:rPr>
          <w:rFonts w:hint="eastAsia"/>
          <w:color w:val="000000" w:themeColor="text1"/>
        </w:rPr>
        <w:t xml:space="preserve"> </w:t>
      </w:r>
      <w:r w:rsidR="008F7E47" w:rsidRPr="00E8572A">
        <w:rPr>
          <w:color w:val="000000" w:themeColor="text1"/>
        </w:rPr>
        <w:t>教育学に固有の能力</w:t>
      </w:r>
      <w:bookmarkEnd w:id="24"/>
    </w:p>
    <w:p w14:paraId="55495089" w14:textId="1BC400E9"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w:t>
      </w:r>
      <w:r w:rsidR="00E20FE7" w:rsidRPr="006519C4">
        <w:rPr>
          <w:rFonts w:ascii="ＭＳ 明朝" w:hAnsi="ＭＳ 明朝" w:hint="eastAsia"/>
          <w:color w:val="000000" w:themeColor="text1"/>
        </w:rPr>
        <w:t>このよう</w:t>
      </w:r>
      <w:r w:rsidR="00BF532C" w:rsidRPr="006519C4">
        <w:rPr>
          <w:rFonts w:ascii="ＭＳ 明朝" w:hAnsi="ＭＳ 明朝" w:hint="eastAsia"/>
          <w:color w:val="000000" w:themeColor="text1"/>
        </w:rPr>
        <w:t>な多様性</w:t>
      </w:r>
      <w:r w:rsidR="00E20FE7" w:rsidRPr="006519C4">
        <w:rPr>
          <w:rFonts w:ascii="ＭＳ 明朝" w:hAnsi="ＭＳ 明朝" w:hint="eastAsia"/>
          <w:color w:val="000000" w:themeColor="text1"/>
        </w:rPr>
        <w:t>はあるものの、教育学を学んだ者は、教育学に固有の能力を獲得するこ</w:t>
      </w:r>
      <w:r w:rsidR="00E20FE7" w:rsidRPr="006519C4">
        <w:rPr>
          <w:rFonts w:ascii="ＭＳ 明朝" w:hAnsi="ＭＳ 明朝" w:hint="eastAsia"/>
          <w:color w:val="000000" w:themeColor="text1"/>
        </w:rPr>
        <w:lastRenderedPageBreak/>
        <w:t>とが期待される。</w:t>
      </w:r>
      <w:r w:rsidR="008F7E47" w:rsidRPr="006519C4">
        <w:rPr>
          <w:rFonts w:ascii="ＭＳ 明朝" w:hAnsi="ＭＳ 明朝" w:hint="eastAsia"/>
          <w:color w:val="000000" w:themeColor="text1"/>
        </w:rPr>
        <w:t>教育学</w:t>
      </w:r>
      <w:r w:rsidRPr="006519C4">
        <w:rPr>
          <w:rFonts w:ascii="ＭＳ 明朝" w:hAnsi="ＭＳ 明朝" w:hint="eastAsia"/>
          <w:color w:val="000000" w:themeColor="text1"/>
        </w:rPr>
        <w:t>に固有</w:t>
      </w:r>
      <w:r w:rsidR="008F7E47" w:rsidRPr="006519C4">
        <w:rPr>
          <w:rFonts w:ascii="ＭＳ 明朝" w:hAnsi="ＭＳ 明朝" w:hint="eastAsia"/>
          <w:color w:val="000000" w:themeColor="text1"/>
        </w:rPr>
        <w:t>の</w:t>
      </w:r>
      <w:r w:rsidRPr="006519C4">
        <w:rPr>
          <w:rFonts w:ascii="ＭＳ 明朝" w:hAnsi="ＭＳ 明朝" w:hint="eastAsia"/>
          <w:color w:val="000000" w:themeColor="text1"/>
        </w:rPr>
        <w:t>能力は、大きく、</w:t>
      </w:r>
      <w:r w:rsidR="00524A10" w:rsidRPr="006519C4">
        <w:rPr>
          <w:rFonts w:ascii="ＭＳ 明朝" w:hAnsi="ＭＳ 明朝" w:hint="eastAsia"/>
          <w:color w:val="000000" w:themeColor="text1"/>
        </w:rPr>
        <w:t>①</w:t>
      </w:r>
      <w:r w:rsidRPr="006519C4">
        <w:rPr>
          <w:rFonts w:ascii="ＭＳ 明朝" w:hAnsi="ＭＳ 明朝" w:hint="eastAsia"/>
          <w:color w:val="000000" w:themeColor="text1"/>
        </w:rPr>
        <w:t>市民生活上求められる能力と、</w:t>
      </w:r>
      <w:r w:rsidR="00524A10" w:rsidRPr="006519C4">
        <w:rPr>
          <w:rFonts w:ascii="ＭＳ 明朝" w:hAnsi="ＭＳ 明朝" w:hint="eastAsia"/>
          <w:color w:val="000000" w:themeColor="text1"/>
        </w:rPr>
        <w:t>②</w:t>
      </w:r>
      <w:r w:rsidRPr="006519C4">
        <w:rPr>
          <w:rFonts w:ascii="ＭＳ 明朝" w:hAnsi="ＭＳ 明朝" w:hint="eastAsia"/>
          <w:color w:val="000000" w:themeColor="text1"/>
        </w:rPr>
        <w:t>職業上求められる能力の</w:t>
      </w:r>
      <w:r w:rsidR="008249FB" w:rsidRPr="006519C4">
        <w:rPr>
          <w:rFonts w:ascii="ＭＳ 明朝" w:hAnsi="ＭＳ 明朝"/>
          <w:color w:val="000000" w:themeColor="text1"/>
        </w:rPr>
        <w:t>二つ</w:t>
      </w:r>
      <w:r w:rsidRPr="006519C4">
        <w:rPr>
          <w:rFonts w:ascii="ＭＳ 明朝" w:hAnsi="ＭＳ 明朝" w:hint="eastAsia"/>
          <w:color w:val="000000" w:themeColor="text1"/>
        </w:rPr>
        <w:t>に分けて整理できる。</w:t>
      </w:r>
    </w:p>
    <w:p w14:paraId="12BBB83A" w14:textId="77777777" w:rsidR="00524A10" w:rsidRPr="00E8572A" w:rsidRDefault="00524A10" w:rsidP="00524A10">
      <w:pPr>
        <w:rPr>
          <w:color w:val="000000" w:themeColor="text1"/>
        </w:rPr>
      </w:pPr>
    </w:p>
    <w:p w14:paraId="3304EB6E" w14:textId="52A76328" w:rsidR="00330020" w:rsidRPr="00E8572A" w:rsidRDefault="001F606E" w:rsidP="00E8572A">
      <w:pPr>
        <w:pStyle w:val="3"/>
        <w:rPr>
          <w:color w:val="000000" w:themeColor="text1"/>
        </w:rPr>
      </w:pPr>
      <w:bookmarkStart w:id="25" w:name="_Toc3128266"/>
      <w:r w:rsidRPr="00E8572A">
        <w:rPr>
          <w:rFonts w:hint="eastAsia"/>
          <w:color w:val="000000" w:themeColor="text1"/>
        </w:rPr>
        <w:t>①</w:t>
      </w:r>
      <w:r w:rsidRPr="00E8572A">
        <w:rPr>
          <w:color w:val="000000" w:themeColor="text1"/>
        </w:rPr>
        <w:t xml:space="preserve"> </w:t>
      </w:r>
      <w:r w:rsidR="00330020" w:rsidRPr="00E8572A">
        <w:rPr>
          <w:rFonts w:hint="eastAsia"/>
          <w:color w:val="000000" w:themeColor="text1"/>
        </w:rPr>
        <w:t>市民生活上求められる基本的な能力</w:t>
      </w:r>
      <w:bookmarkEnd w:id="25"/>
    </w:p>
    <w:p w14:paraId="5EC89F85" w14:textId="61B440B9"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という営みは、人の生活に密に根</w:t>
      </w:r>
      <w:r w:rsidR="00BF532C" w:rsidRPr="006519C4">
        <w:rPr>
          <w:rFonts w:ascii="ＭＳ 明朝" w:hAnsi="ＭＳ 明朝" w:hint="eastAsia"/>
          <w:color w:val="000000" w:themeColor="text1"/>
        </w:rPr>
        <w:t>ざ</w:t>
      </w:r>
      <w:r w:rsidRPr="006519C4">
        <w:rPr>
          <w:rFonts w:ascii="ＭＳ 明朝" w:hAnsi="ＭＳ 明朝" w:hint="eastAsia"/>
          <w:color w:val="000000" w:themeColor="text1"/>
        </w:rPr>
        <w:t>して成立している。私たちは、社会の成員として、それぞれ異なる立場や場</w:t>
      </w:r>
      <w:r w:rsidR="00524A10" w:rsidRPr="006519C4">
        <w:rPr>
          <w:rFonts w:ascii="ＭＳ 明朝" w:hAnsi="ＭＳ 明朝" w:hint="eastAsia"/>
          <w:color w:val="000000" w:themeColor="text1"/>
        </w:rPr>
        <w:t>面</w:t>
      </w:r>
      <w:r w:rsidRPr="006519C4">
        <w:rPr>
          <w:rFonts w:ascii="ＭＳ 明朝" w:hAnsi="ＭＳ 明朝" w:hint="eastAsia"/>
          <w:color w:val="000000" w:themeColor="text1"/>
        </w:rPr>
        <w:t>で、</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という営みに寄与している。その際、教育学的知見によらずに経験的に対処するのと、教育学の知見を活用してよりよい</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のあり方を模索するのとでは、その過程や帰結において異なる様相を</w:t>
      </w:r>
      <w:r w:rsidR="002828D5" w:rsidRPr="006519C4">
        <w:rPr>
          <w:rFonts w:ascii="ＭＳ 明朝" w:hAnsi="ＭＳ 明朝" w:hint="eastAsia"/>
          <w:color w:val="000000" w:themeColor="text1"/>
        </w:rPr>
        <w:t>持</w:t>
      </w:r>
      <w:r w:rsidRPr="006519C4">
        <w:rPr>
          <w:rFonts w:ascii="ＭＳ 明朝" w:hAnsi="ＭＳ 明朝" w:hint="eastAsia"/>
          <w:color w:val="000000" w:themeColor="text1"/>
        </w:rPr>
        <w:t>つことになる。教育学が目指すのは、このうち、後者の教育学の知見を活用してよりよい</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のあり方を模索する市民性の涵養である。具体的には、次の能力を想定している。</w:t>
      </w:r>
    </w:p>
    <w:p w14:paraId="519C92DF" w14:textId="08F4B25C" w:rsidR="00330020" w:rsidRPr="006519C4" w:rsidRDefault="00330020" w:rsidP="00330020">
      <w:pPr>
        <w:rPr>
          <w:rFonts w:ascii="ＭＳ 明朝" w:hAnsi="ＭＳ 明朝"/>
          <w:color w:val="000000" w:themeColor="text1"/>
        </w:rPr>
      </w:pPr>
      <w:r w:rsidRPr="006519C4">
        <w:rPr>
          <w:rFonts w:ascii="ＭＳ 明朝" w:hAnsi="ＭＳ 明朝" w:hint="eastAsia"/>
          <w:color w:val="000000" w:themeColor="text1"/>
        </w:rPr>
        <w:t xml:space="preserve">　〇 </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事象について十分な根拠を</w:t>
      </w:r>
      <w:r w:rsidR="002828D5" w:rsidRPr="006519C4">
        <w:rPr>
          <w:rFonts w:ascii="ＭＳ 明朝" w:hAnsi="ＭＳ 明朝" w:hint="eastAsia"/>
          <w:color w:val="000000" w:themeColor="text1"/>
        </w:rPr>
        <w:t>持</w:t>
      </w:r>
      <w:r w:rsidRPr="006519C4">
        <w:rPr>
          <w:rFonts w:ascii="ＭＳ 明朝" w:hAnsi="ＭＳ 明朝" w:hint="eastAsia"/>
          <w:color w:val="000000" w:themeColor="text1"/>
        </w:rPr>
        <w:t>って主体的な意見を述べることができる。</w:t>
      </w:r>
    </w:p>
    <w:p w14:paraId="62C4FBDD" w14:textId="552DC7BE" w:rsidR="00AB62CB" w:rsidRPr="006519C4" w:rsidRDefault="00AB62CB" w:rsidP="00AB62CB">
      <w:pPr>
        <w:ind w:leftChars="100" w:left="210"/>
        <w:rPr>
          <w:rFonts w:ascii="ＭＳ 明朝" w:hAnsi="ＭＳ 明朝"/>
          <w:color w:val="000000" w:themeColor="text1"/>
          <w:highlight w:val="cyan"/>
        </w:rPr>
      </w:pPr>
      <w:r w:rsidRPr="006519C4">
        <w:rPr>
          <w:rFonts w:ascii="ＭＳ 明朝" w:hAnsi="ＭＳ 明朝" w:hint="eastAsia"/>
          <w:color w:val="000000" w:themeColor="text1"/>
        </w:rPr>
        <w:t>〇 特定の教育課題について、適切な文献やデータを収集・分析し、加工・整理することを通じて、考察することができる。</w:t>
      </w:r>
    </w:p>
    <w:p w14:paraId="7EBB61E1" w14:textId="31157F1C" w:rsidR="00330020" w:rsidRPr="006519C4" w:rsidRDefault="00330020" w:rsidP="00D33E8E">
      <w:pPr>
        <w:ind w:leftChars="100" w:left="210"/>
        <w:rPr>
          <w:rFonts w:ascii="ＭＳ 明朝" w:hAnsi="ＭＳ 明朝"/>
          <w:color w:val="000000" w:themeColor="text1"/>
        </w:rPr>
      </w:pPr>
      <w:r w:rsidRPr="006519C4">
        <w:rPr>
          <w:rFonts w:ascii="ＭＳ 明朝" w:hAnsi="ＭＳ 明朝" w:hint="eastAsia"/>
          <w:color w:val="000000" w:themeColor="text1"/>
        </w:rPr>
        <w:t xml:space="preserve">〇 </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事象に</w:t>
      </w:r>
      <w:r w:rsidR="00CB21AB" w:rsidRPr="006519C4">
        <w:rPr>
          <w:rFonts w:ascii="ＭＳ 明朝" w:hAnsi="ＭＳ 明朝" w:hint="eastAsia"/>
          <w:color w:val="000000" w:themeColor="text1"/>
        </w:rPr>
        <w:t>関する</w:t>
      </w:r>
      <w:r w:rsidRPr="006519C4">
        <w:rPr>
          <w:rFonts w:ascii="ＭＳ 明朝" w:hAnsi="ＭＳ 明朝" w:hint="eastAsia"/>
          <w:color w:val="000000" w:themeColor="text1"/>
        </w:rPr>
        <w:t>他者</w:t>
      </w:r>
      <w:r w:rsidR="00477CAC" w:rsidRPr="006519C4">
        <w:rPr>
          <w:rFonts w:ascii="ＭＳ 明朝" w:hAnsi="ＭＳ 明朝" w:hint="eastAsia"/>
          <w:color w:val="000000" w:themeColor="text1"/>
        </w:rPr>
        <w:t>の</w:t>
      </w:r>
      <w:r w:rsidRPr="006519C4">
        <w:rPr>
          <w:rFonts w:ascii="ＭＳ 明朝" w:hAnsi="ＭＳ 明朝" w:hint="eastAsia"/>
          <w:color w:val="000000" w:themeColor="text1"/>
        </w:rPr>
        <w:t>異なる意見に対して、適切に理解し、評価し、自分との相違を位置づけることができる。</w:t>
      </w:r>
    </w:p>
    <w:p w14:paraId="1699CE94" w14:textId="77777777" w:rsidR="00180DF5" w:rsidRPr="006519C4" w:rsidRDefault="00180DF5" w:rsidP="00180DF5">
      <w:pPr>
        <w:ind w:leftChars="100" w:left="210"/>
        <w:rPr>
          <w:rFonts w:ascii="ＭＳ 明朝" w:hAnsi="ＭＳ 明朝"/>
          <w:color w:val="000000" w:themeColor="text1"/>
        </w:rPr>
      </w:pPr>
      <w:r w:rsidRPr="006519C4">
        <w:rPr>
          <w:rFonts w:ascii="ＭＳ 明朝" w:hAnsi="ＭＳ 明朝" w:hint="eastAsia"/>
          <w:color w:val="000000" w:themeColor="text1"/>
        </w:rPr>
        <w:t>〇 教育学とは何かについて、それを専門としない他者に説明できる。</w:t>
      </w:r>
    </w:p>
    <w:p w14:paraId="0E06DEC1" w14:textId="3ADA4745" w:rsidR="00861DAA" w:rsidRPr="006519C4" w:rsidRDefault="00330020" w:rsidP="00180DF5">
      <w:pPr>
        <w:ind w:leftChars="100" w:left="210"/>
        <w:rPr>
          <w:rFonts w:ascii="ＭＳ 明朝" w:hAnsi="ＭＳ 明朝"/>
          <w:color w:val="000000" w:themeColor="text1"/>
        </w:rPr>
      </w:pPr>
      <w:r w:rsidRPr="006519C4">
        <w:rPr>
          <w:rFonts w:ascii="ＭＳ 明朝" w:hAnsi="ＭＳ 明朝" w:hint="eastAsia"/>
          <w:color w:val="000000" w:themeColor="text1"/>
        </w:rPr>
        <w:t>〇</w:t>
      </w:r>
      <w:r w:rsidR="00477CAC" w:rsidRPr="006519C4">
        <w:rPr>
          <w:rFonts w:ascii="ＭＳ 明朝" w:hAnsi="ＭＳ 明朝" w:hint="eastAsia"/>
          <w:color w:val="000000" w:themeColor="text1"/>
        </w:rPr>
        <w:t xml:space="preserve"> 人間と社会の可変性を前提としつつ</w:t>
      </w:r>
      <w:r w:rsidRPr="006519C4">
        <w:rPr>
          <w:rFonts w:ascii="ＭＳ 明朝" w:hAnsi="ＭＳ 明朝" w:hint="eastAsia"/>
          <w:color w:val="000000" w:themeColor="text1"/>
        </w:rPr>
        <w:t>、求められる</w:t>
      </w:r>
      <w:r w:rsidR="00C500C1" w:rsidRPr="006519C4">
        <w:rPr>
          <w:rFonts w:ascii="ＭＳ 明朝" w:hAnsi="ＭＳ 明朝" w:hint="eastAsia"/>
          <w:color w:val="000000" w:themeColor="text1"/>
        </w:rPr>
        <w:t>教育</w:t>
      </w:r>
      <w:r w:rsidRPr="006519C4">
        <w:rPr>
          <w:rFonts w:ascii="ＭＳ 明朝" w:hAnsi="ＭＳ 明朝" w:hint="eastAsia"/>
          <w:color w:val="000000" w:themeColor="text1"/>
        </w:rPr>
        <w:t>のあり方を</w:t>
      </w:r>
      <w:r w:rsidR="000738FA" w:rsidRPr="006519C4">
        <w:rPr>
          <w:rFonts w:ascii="ＭＳ 明朝" w:hAnsi="ＭＳ 明朝" w:hint="eastAsia"/>
          <w:color w:val="000000" w:themeColor="text1"/>
        </w:rPr>
        <w:t>考察することができる</w:t>
      </w:r>
      <w:r w:rsidRPr="006519C4">
        <w:rPr>
          <w:rFonts w:ascii="ＭＳ 明朝" w:hAnsi="ＭＳ 明朝" w:hint="eastAsia"/>
          <w:color w:val="000000" w:themeColor="text1"/>
        </w:rPr>
        <w:t>。</w:t>
      </w:r>
    </w:p>
    <w:p w14:paraId="209F7845" w14:textId="7079ED11" w:rsidR="00330020" w:rsidRPr="006519C4" w:rsidRDefault="00330020" w:rsidP="00330020">
      <w:pPr>
        <w:ind w:leftChars="100" w:left="210"/>
        <w:rPr>
          <w:rFonts w:ascii="ＭＳ 明朝" w:hAnsi="ＭＳ 明朝"/>
          <w:color w:val="000000" w:themeColor="text1"/>
        </w:rPr>
      </w:pPr>
      <w:r w:rsidRPr="006519C4">
        <w:rPr>
          <w:rFonts w:ascii="ＭＳ 明朝" w:hAnsi="ＭＳ 明朝" w:hint="eastAsia"/>
          <w:color w:val="000000" w:themeColor="text1"/>
        </w:rPr>
        <w:t>〇</w:t>
      </w:r>
      <w:r w:rsidR="00477CAC" w:rsidRPr="006519C4">
        <w:rPr>
          <w:rFonts w:ascii="ＭＳ 明朝" w:hAnsi="ＭＳ 明朝" w:hint="eastAsia"/>
          <w:color w:val="000000" w:themeColor="text1"/>
        </w:rPr>
        <w:t xml:space="preserve"> 教育</w:t>
      </w:r>
      <w:r w:rsidR="0092370E" w:rsidRPr="006519C4">
        <w:rPr>
          <w:rFonts w:ascii="ＭＳ 明朝" w:hAnsi="ＭＳ 明朝" w:hint="eastAsia"/>
          <w:color w:val="000000" w:themeColor="text1"/>
        </w:rPr>
        <w:t>という営みの</w:t>
      </w:r>
      <w:r w:rsidR="00477CAC" w:rsidRPr="006519C4">
        <w:rPr>
          <w:rFonts w:ascii="ＭＳ 明朝" w:hAnsi="ＭＳ 明朝" w:hint="eastAsia"/>
          <w:color w:val="000000" w:themeColor="text1"/>
        </w:rPr>
        <w:t>価値選択性</w:t>
      </w:r>
      <w:r w:rsidR="0092370E" w:rsidRPr="006519C4">
        <w:rPr>
          <w:rFonts w:ascii="ＭＳ 明朝" w:hAnsi="ＭＳ 明朝" w:hint="eastAsia"/>
          <w:color w:val="000000" w:themeColor="text1"/>
        </w:rPr>
        <w:t>とそれに伴う</w:t>
      </w:r>
      <w:r w:rsidR="00477CAC" w:rsidRPr="006519C4">
        <w:rPr>
          <w:rFonts w:ascii="ＭＳ 明朝" w:hAnsi="ＭＳ 明朝" w:hint="eastAsia"/>
          <w:color w:val="000000" w:themeColor="text1"/>
        </w:rPr>
        <w:t>暴力性や排除性</w:t>
      </w:r>
      <w:r w:rsidR="000738FA" w:rsidRPr="006519C4">
        <w:rPr>
          <w:rFonts w:ascii="ＭＳ 明朝" w:hAnsi="ＭＳ 明朝" w:hint="eastAsia"/>
          <w:color w:val="000000" w:themeColor="text1"/>
        </w:rPr>
        <w:t>という二面性に自覚的である。</w:t>
      </w:r>
    </w:p>
    <w:p w14:paraId="10888CA8" w14:textId="0C2E83CE" w:rsidR="00861DAA" w:rsidRPr="006519C4" w:rsidRDefault="00861DAA" w:rsidP="00330020">
      <w:pPr>
        <w:ind w:leftChars="100" w:left="210"/>
        <w:rPr>
          <w:rFonts w:ascii="ＭＳ 明朝" w:hAnsi="ＭＳ 明朝"/>
          <w:color w:val="000000" w:themeColor="text1"/>
        </w:rPr>
      </w:pPr>
      <w:r w:rsidRPr="006519C4">
        <w:rPr>
          <w:rFonts w:ascii="ＭＳ 明朝" w:hAnsi="ＭＳ 明朝" w:hint="eastAsia"/>
          <w:color w:val="000000" w:themeColor="text1"/>
        </w:rPr>
        <w:t>〇 家庭や地域等における教育の担い手として、</w:t>
      </w:r>
      <w:r w:rsidR="00180DF5" w:rsidRPr="006519C4">
        <w:rPr>
          <w:rFonts w:ascii="ＭＳ 明朝" w:hAnsi="ＭＳ 明朝" w:hint="eastAsia"/>
          <w:color w:val="000000" w:themeColor="text1"/>
        </w:rPr>
        <w:t>教育を</w:t>
      </w:r>
      <w:r w:rsidRPr="006519C4">
        <w:rPr>
          <w:rFonts w:ascii="ＭＳ 明朝" w:hAnsi="ＭＳ 明朝" w:hint="eastAsia"/>
          <w:color w:val="000000" w:themeColor="text1"/>
        </w:rPr>
        <w:t>実践することができる。</w:t>
      </w:r>
    </w:p>
    <w:p w14:paraId="7494D8F3" w14:textId="77777777" w:rsidR="00330020" w:rsidRPr="006519C4" w:rsidRDefault="00330020" w:rsidP="00330020">
      <w:pPr>
        <w:rPr>
          <w:rFonts w:ascii="ＭＳ 明朝" w:hAnsi="ＭＳ 明朝"/>
          <w:color w:val="000000" w:themeColor="text1"/>
        </w:rPr>
      </w:pPr>
    </w:p>
    <w:p w14:paraId="0D53D2F9" w14:textId="63BAFD1D" w:rsidR="00330020" w:rsidRPr="003A4B7E" w:rsidRDefault="001F606E" w:rsidP="00E8572A">
      <w:pPr>
        <w:pStyle w:val="3"/>
        <w:rPr>
          <w:color w:val="000000" w:themeColor="text1"/>
        </w:rPr>
      </w:pPr>
      <w:bookmarkStart w:id="26" w:name="_Toc3128267"/>
      <w:r w:rsidRPr="003A4B7E">
        <w:rPr>
          <w:rFonts w:hint="eastAsia"/>
          <w:color w:val="000000" w:themeColor="text1"/>
        </w:rPr>
        <w:t xml:space="preserve">② </w:t>
      </w:r>
      <w:r w:rsidR="00330020" w:rsidRPr="003A4B7E">
        <w:rPr>
          <w:rFonts w:hint="eastAsia"/>
          <w:color w:val="000000" w:themeColor="text1"/>
        </w:rPr>
        <w:t>職業上求められる基本的な能力</w:t>
      </w:r>
      <w:bookmarkEnd w:id="26"/>
    </w:p>
    <w:p w14:paraId="63D15520" w14:textId="4ED87FF9" w:rsidR="00330020" w:rsidRPr="006519C4" w:rsidRDefault="00330020" w:rsidP="00330020">
      <w:pPr>
        <w:rPr>
          <w:rFonts w:ascii="ＭＳ 明朝" w:hAnsi="ＭＳ 明朝"/>
          <w:color w:val="000000" w:themeColor="text1"/>
          <w:szCs w:val="21"/>
        </w:rPr>
      </w:pPr>
      <w:r w:rsidRPr="006519C4">
        <w:rPr>
          <w:rFonts w:ascii="ＭＳ 明朝" w:hAnsi="ＭＳ 明朝" w:hint="eastAsia"/>
          <w:color w:val="000000" w:themeColor="text1"/>
          <w:szCs w:val="21"/>
        </w:rPr>
        <w:t xml:space="preserve">　教育学を専門的に学ぶことによって、職業上の課題解決に結びつく場合がある。例えば、学校において教員となる者や保育者、教育行政に関わる公務員、生涯学習に関わる社会教育施設の専門職員等の直接的に教育学の専門性が求められる場合、また、スクールソーシャルワーカーやスクールカウンセラー、地域コーディネーター</w:t>
      </w:r>
      <w:r w:rsidR="00180DF5" w:rsidRPr="006519C4">
        <w:rPr>
          <w:rFonts w:ascii="ＭＳ 明朝" w:hAnsi="ＭＳ 明朝" w:hint="eastAsia"/>
          <w:color w:val="000000" w:themeColor="text1"/>
          <w:szCs w:val="21"/>
        </w:rPr>
        <w:t>、企業内の研修担当者</w:t>
      </w:r>
      <w:r w:rsidRPr="006519C4">
        <w:rPr>
          <w:rFonts w:ascii="ＭＳ 明朝" w:hAnsi="ＭＳ 明朝" w:hint="eastAsia"/>
          <w:color w:val="000000" w:themeColor="text1"/>
          <w:szCs w:val="21"/>
        </w:rPr>
        <w:t>等の教育関係者として教育学の専門性が重要となる場合等が挙げられる。こうした人たちには、前述の市民生活上求められる教育学の基本的な能力に加えて、以下の能力の涵養が求められる。</w:t>
      </w:r>
    </w:p>
    <w:p w14:paraId="70BB8F14" w14:textId="1D134559" w:rsidR="00330020" w:rsidRPr="006519C4" w:rsidRDefault="00D63D05" w:rsidP="00D33E8E">
      <w:pPr>
        <w:ind w:left="210" w:hangingChars="100" w:hanging="210"/>
        <w:rPr>
          <w:rFonts w:ascii="ＭＳ 明朝" w:hAnsi="ＭＳ 明朝"/>
          <w:color w:val="000000" w:themeColor="text1"/>
          <w:szCs w:val="21"/>
        </w:rPr>
      </w:pPr>
      <w:r w:rsidRPr="006519C4">
        <w:rPr>
          <w:rFonts w:ascii="ＭＳ 明朝" w:hAnsi="ＭＳ 明朝"/>
          <w:color w:val="000000" w:themeColor="text1"/>
          <w:szCs w:val="21"/>
        </w:rPr>
        <w:t xml:space="preserve">　</w:t>
      </w:r>
      <w:r w:rsidR="00DF0573" w:rsidRPr="006519C4">
        <w:rPr>
          <w:rFonts w:ascii="ＭＳ 明朝" w:hAnsi="ＭＳ 明朝"/>
          <w:color w:val="000000" w:themeColor="text1"/>
          <w:szCs w:val="21"/>
        </w:rPr>
        <w:t xml:space="preserve">◯ </w:t>
      </w:r>
      <w:r w:rsidR="00DF0573" w:rsidRPr="006519C4">
        <w:rPr>
          <w:rFonts w:hint="eastAsia"/>
          <w:szCs w:val="21"/>
        </w:rPr>
        <w:t>人間への深い理解に基づき、人間は変わることができるという可変性を信頼するという観点からの社会的問題の解決法を導き出すことができる。</w:t>
      </w:r>
    </w:p>
    <w:p w14:paraId="666CE607" w14:textId="0D411FBE"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に関わる制度的、経営的、法的根拠の理解に基づいた教育実践を構想し、その計画を構築できる。</w:t>
      </w:r>
    </w:p>
    <w:p w14:paraId="7AC18CCE" w14:textId="77777777"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構築した計画を、他の教育関係職者と共通理解を図り、協働して実践することができる。</w:t>
      </w:r>
    </w:p>
    <w:p w14:paraId="6E43BB1C" w14:textId="102DE817"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現行の</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のあり方の意義や積極的な価値を理解し、職業倫理・意識を</w:t>
      </w:r>
      <w:r w:rsidR="002828D5" w:rsidRPr="006519C4">
        <w:rPr>
          <w:rFonts w:ascii="ＭＳ 明朝" w:hAnsi="ＭＳ 明朝" w:hint="eastAsia"/>
          <w:color w:val="000000" w:themeColor="text1"/>
          <w:szCs w:val="21"/>
        </w:rPr>
        <w:t>持</w:t>
      </w:r>
      <w:r w:rsidRPr="006519C4">
        <w:rPr>
          <w:rFonts w:ascii="ＭＳ 明朝" w:hAnsi="ＭＳ 明朝" w:hint="eastAsia"/>
          <w:color w:val="000000" w:themeColor="text1"/>
          <w:szCs w:val="21"/>
        </w:rPr>
        <w:t>って、被教育者に対することができる。</w:t>
      </w:r>
    </w:p>
    <w:p w14:paraId="376E202D" w14:textId="37BFEED3"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現行の</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の限界を理解し、</w:t>
      </w:r>
      <w:r w:rsidR="000738FA" w:rsidRPr="006519C4">
        <w:rPr>
          <w:rFonts w:ascii="ＭＳ 明朝" w:hAnsi="ＭＳ 明朝" w:hint="eastAsia"/>
          <w:color w:val="000000" w:themeColor="text1"/>
          <w:szCs w:val="21"/>
        </w:rPr>
        <w:t>それを改善したり、</w:t>
      </w:r>
      <w:r w:rsidRPr="006519C4">
        <w:rPr>
          <w:rFonts w:ascii="ＭＳ 明朝" w:hAnsi="ＭＳ 明朝" w:hint="eastAsia"/>
          <w:color w:val="000000" w:themeColor="text1"/>
          <w:szCs w:val="21"/>
        </w:rPr>
        <w:t>あり</w:t>
      </w:r>
      <w:r w:rsidR="00524A10" w:rsidRPr="006519C4">
        <w:rPr>
          <w:rFonts w:ascii="ＭＳ 明朝" w:hAnsi="ＭＳ 明朝" w:hint="eastAsia"/>
          <w:color w:val="000000" w:themeColor="text1"/>
          <w:szCs w:val="21"/>
        </w:rPr>
        <w:t>うる</w:t>
      </w:r>
      <w:r w:rsidRPr="006519C4">
        <w:rPr>
          <w:rFonts w:ascii="ＭＳ 明朝" w:hAnsi="ＭＳ 明朝" w:hint="eastAsia"/>
          <w:color w:val="000000" w:themeColor="text1"/>
          <w:szCs w:val="21"/>
        </w:rPr>
        <w:t>他の</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のあり方を具体的に構想</w:t>
      </w:r>
      <w:r w:rsidR="000738FA" w:rsidRPr="006519C4">
        <w:rPr>
          <w:rFonts w:ascii="ＭＳ 明朝" w:hAnsi="ＭＳ 明朝" w:hint="eastAsia"/>
          <w:color w:val="000000" w:themeColor="text1"/>
          <w:szCs w:val="21"/>
        </w:rPr>
        <w:t>したり</w:t>
      </w:r>
      <w:r w:rsidRPr="006519C4">
        <w:rPr>
          <w:rFonts w:ascii="ＭＳ 明朝" w:hAnsi="ＭＳ 明朝" w:hint="eastAsia"/>
          <w:color w:val="000000" w:themeColor="text1"/>
          <w:szCs w:val="21"/>
        </w:rPr>
        <w:t>することができる。</w:t>
      </w:r>
    </w:p>
    <w:p w14:paraId="16D533B2" w14:textId="1E3FEC4B"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現行の</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を担いつつも、来るべき将来に向けて、他の選択可能な（オルタ</w:t>
      </w:r>
      <w:r w:rsidR="006332CB" w:rsidRPr="006519C4">
        <w:rPr>
          <w:rFonts w:ascii="ＭＳ 明朝" w:hAnsi="ＭＳ 明朝" w:hint="eastAsia"/>
          <w:color w:val="000000" w:themeColor="text1"/>
          <w:szCs w:val="21"/>
        </w:rPr>
        <w:t>ー</w:t>
      </w:r>
      <w:r w:rsidRPr="006519C4">
        <w:rPr>
          <w:rFonts w:ascii="ＭＳ 明朝" w:hAnsi="ＭＳ 明朝" w:hint="eastAsia"/>
          <w:color w:val="000000" w:themeColor="text1"/>
          <w:szCs w:val="21"/>
        </w:rPr>
        <w:t>ナティブな）</w:t>
      </w:r>
      <w:r w:rsidR="00C500C1" w:rsidRPr="006519C4">
        <w:rPr>
          <w:rFonts w:ascii="ＭＳ 明朝" w:hAnsi="ＭＳ 明朝" w:hint="eastAsia"/>
          <w:color w:val="000000" w:themeColor="text1"/>
          <w:szCs w:val="21"/>
        </w:rPr>
        <w:t>教育</w:t>
      </w:r>
      <w:r w:rsidRPr="006519C4">
        <w:rPr>
          <w:rFonts w:ascii="ＭＳ 明朝" w:hAnsi="ＭＳ 明朝" w:hint="eastAsia"/>
          <w:color w:val="000000" w:themeColor="text1"/>
          <w:szCs w:val="21"/>
        </w:rPr>
        <w:t>のあり方を探究し、現実化する手立てを生み出すことができる。</w:t>
      </w:r>
    </w:p>
    <w:p w14:paraId="0C2CE2DF" w14:textId="77777777" w:rsidR="00330020" w:rsidRPr="00E8572A" w:rsidRDefault="00330020" w:rsidP="00330020">
      <w:pPr>
        <w:rPr>
          <w:rFonts w:ascii="ＭＳ 明朝" w:hAnsi="ＭＳ 明朝"/>
          <w:color w:val="000000" w:themeColor="text1"/>
          <w:sz w:val="22"/>
        </w:rPr>
      </w:pPr>
    </w:p>
    <w:p w14:paraId="4168F31F" w14:textId="6E9B08A8" w:rsidR="008F7E47" w:rsidRPr="00E8572A" w:rsidRDefault="002F321E" w:rsidP="00E8572A">
      <w:pPr>
        <w:pStyle w:val="2"/>
        <w:rPr>
          <w:color w:val="000000" w:themeColor="text1"/>
        </w:rPr>
      </w:pPr>
      <w:bookmarkStart w:id="27" w:name="_Toc3128268"/>
      <w:r>
        <w:rPr>
          <w:color w:val="000000" w:themeColor="text1"/>
        </w:rPr>
        <w:t>ｂ</w:t>
      </w:r>
      <w:r>
        <w:rPr>
          <w:rFonts w:hint="eastAsia"/>
          <w:color w:val="000000" w:themeColor="text1"/>
        </w:rPr>
        <w:t xml:space="preserve"> </w:t>
      </w:r>
      <w:r w:rsidR="008F7E47" w:rsidRPr="00E8572A">
        <w:rPr>
          <w:color w:val="000000" w:themeColor="text1"/>
        </w:rPr>
        <w:t>ジェネリックスキル</w:t>
      </w:r>
      <w:bookmarkEnd w:id="27"/>
    </w:p>
    <w:p w14:paraId="2B7A57FE" w14:textId="221BEFB5" w:rsidR="00D05D9D" w:rsidRPr="006519C4" w:rsidRDefault="00D05D9D" w:rsidP="00D05D9D">
      <w:pPr>
        <w:pStyle w:val="af"/>
        <w:ind w:firstLineChars="100" w:firstLine="210"/>
        <w:jc w:val="both"/>
        <w:rPr>
          <w:rFonts w:eastAsiaTheme="minorEastAsia"/>
          <w:color w:val="000000" w:themeColor="text1"/>
          <w:sz w:val="21"/>
          <w:szCs w:val="21"/>
        </w:rPr>
      </w:pPr>
      <w:r w:rsidRPr="006519C4">
        <w:rPr>
          <w:rFonts w:eastAsiaTheme="minorEastAsia" w:hint="eastAsia"/>
          <w:color w:val="000000" w:themeColor="text1"/>
          <w:sz w:val="21"/>
          <w:szCs w:val="21"/>
        </w:rPr>
        <w:t>どのようなアプローチ、学習内容・方法であれ、教育学を学ぶ者は、既存の議論を相対化しつつ、テキストを批判的に解読し、自ら情報を</w:t>
      </w:r>
      <w:r w:rsidR="000738FA" w:rsidRPr="006519C4">
        <w:rPr>
          <w:rFonts w:eastAsiaTheme="minorEastAsia" w:hint="eastAsia"/>
          <w:color w:val="000000" w:themeColor="text1"/>
          <w:sz w:val="21"/>
          <w:szCs w:val="21"/>
        </w:rPr>
        <w:t>収集して</w:t>
      </w:r>
      <w:r w:rsidRPr="006519C4">
        <w:rPr>
          <w:rFonts w:eastAsiaTheme="minorEastAsia" w:hint="eastAsia"/>
          <w:color w:val="000000" w:themeColor="text1"/>
          <w:sz w:val="21"/>
          <w:szCs w:val="21"/>
        </w:rPr>
        <w:t>整理・吟味し、適切な</w:t>
      </w:r>
      <w:r w:rsidR="00E947D6" w:rsidRPr="006519C4">
        <w:rPr>
          <w:rFonts w:eastAsiaTheme="minorEastAsia" w:hint="eastAsia"/>
          <w:color w:val="000000" w:themeColor="text1"/>
          <w:sz w:val="21"/>
          <w:szCs w:val="21"/>
        </w:rPr>
        <w:t>形</w:t>
      </w:r>
      <w:r w:rsidRPr="006519C4">
        <w:rPr>
          <w:rFonts w:eastAsiaTheme="minorEastAsia" w:hint="eastAsia"/>
          <w:color w:val="000000" w:themeColor="text1"/>
          <w:sz w:val="21"/>
          <w:szCs w:val="21"/>
        </w:rPr>
        <w:t>に加工し、自らの見解をとりまとめて発信する過程を経験することになる。また、教育学が考察の対象とする教育という</w:t>
      </w:r>
      <w:r w:rsidR="000738FA" w:rsidRPr="006519C4">
        <w:rPr>
          <w:rFonts w:eastAsiaTheme="minorEastAsia" w:hint="eastAsia"/>
          <w:color w:val="000000" w:themeColor="text1"/>
          <w:sz w:val="21"/>
          <w:szCs w:val="21"/>
        </w:rPr>
        <w:t>営み</w:t>
      </w:r>
      <w:r w:rsidRPr="006519C4">
        <w:rPr>
          <w:rFonts w:eastAsiaTheme="minorEastAsia" w:hint="eastAsia"/>
          <w:color w:val="000000" w:themeColor="text1"/>
          <w:sz w:val="21"/>
          <w:szCs w:val="21"/>
        </w:rPr>
        <w:t>は、それ自体、相互</w:t>
      </w:r>
      <w:r w:rsidR="00410DA7" w:rsidRPr="006519C4">
        <w:rPr>
          <w:rFonts w:eastAsiaTheme="minorEastAsia" w:hint="eastAsia"/>
          <w:color w:val="000000" w:themeColor="text1"/>
          <w:sz w:val="21"/>
          <w:szCs w:val="21"/>
        </w:rPr>
        <w:t>作用</w:t>
      </w:r>
      <w:r w:rsidRPr="006519C4">
        <w:rPr>
          <w:rFonts w:eastAsiaTheme="minorEastAsia" w:hint="eastAsia"/>
          <w:color w:val="000000" w:themeColor="text1"/>
          <w:sz w:val="21"/>
          <w:szCs w:val="21"/>
        </w:rPr>
        <w:t>を通した人間の変容とそれを通した社会の改善</w:t>
      </w:r>
      <w:r w:rsidR="000738FA" w:rsidRPr="006519C4">
        <w:rPr>
          <w:rFonts w:eastAsiaTheme="minorEastAsia" w:hint="eastAsia"/>
          <w:color w:val="000000" w:themeColor="text1"/>
          <w:sz w:val="21"/>
          <w:szCs w:val="21"/>
        </w:rPr>
        <w:t>・変革</w:t>
      </w:r>
      <w:r w:rsidRPr="006519C4">
        <w:rPr>
          <w:rFonts w:eastAsiaTheme="minorEastAsia" w:hint="eastAsia"/>
          <w:color w:val="000000" w:themeColor="text1"/>
          <w:sz w:val="21"/>
          <w:szCs w:val="21"/>
        </w:rPr>
        <w:t>を含んでいる。それゆえ、教育学を学ぶ過程は、人間がこの</w:t>
      </w:r>
      <w:r w:rsidR="00945A9C" w:rsidRPr="006519C4">
        <w:rPr>
          <w:rFonts w:eastAsiaTheme="minorEastAsia" w:hint="eastAsia"/>
          <w:color w:val="000000" w:themeColor="text1"/>
          <w:sz w:val="21"/>
          <w:szCs w:val="21"/>
        </w:rPr>
        <w:t>社会</w:t>
      </w:r>
      <w:r w:rsidRPr="006519C4">
        <w:rPr>
          <w:rFonts w:eastAsiaTheme="minorEastAsia" w:hint="eastAsia"/>
          <w:color w:val="000000" w:themeColor="text1"/>
          <w:sz w:val="21"/>
          <w:szCs w:val="21"/>
        </w:rPr>
        <w:t>をすでに完成された与件として</w:t>
      </w:r>
      <w:r w:rsidR="008F08D2" w:rsidRPr="006519C4">
        <w:rPr>
          <w:rFonts w:eastAsiaTheme="minorEastAsia" w:hint="eastAsia"/>
          <w:color w:val="000000" w:themeColor="text1"/>
          <w:sz w:val="21"/>
          <w:szCs w:val="21"/>
        </w:rPr>
        <w:t>捉え</w:t>
      </w:r>
      <w:r w:rsidRPr="006519C4">
        <w:rPr>
          <w:rFonts w:eastAsiaTheme="minorEastAsia" w:hint="eastAsia"/>
          <w:color w:val="000000" w:themeColor="text1"/>
          <w:sz w:val="21"/>
          <w:szCs w:val="21"/>
        </w:rPr>
        <w:t>るのではなく、自らが</w:t>
      </w:r>
      <w:r w:rsidR="00945A9C" w:rsidRPr="006519C4">
        <w:rPr>
          <w:rFonts w:eastAsiaTheme="minorEastAsia" w:hint="eastAsia"/>
          <w:color w:val="000000" w:themeColor="text1"/>
          <w:sz w:val="21"/>
          <w:szCs w:val="21"/>
        </w:rPr>
        <w:t>社会</w:t>
      </w:r>
      <w:r w:rsidRPr="006519C4">
        <w:rPr>
          <w:rFonts w:eastAsiaTheme="minorEastAsia" w:hint="eastAsia"/>
          <w:color w:val="000000" w:themeColor="text1"/>
          <w:sz w:val="21"/>
          <w:szCs w:val="21"/>
        </w:rPr>
        <w:t>の一員として</w:t>
      </w:r>
      <w:r w:rsidR="00945A9C" w:rsidRPr="006519C4">
        <w:rPr>
          <w:rFonts w:eastAsiaTheme="minorEastAsia" w:hint="eastAsia"/>
          <w:color w:val="000000" w:themeColor="text1"/>
          <w:sz w:val="21"/>
          <w:szCs w:val="21"/>
        </w:rPr>
        <w:t>その</w:t>
      </w:r>
      <w:r w:rsidRPr="006519C4">
        <w:rPr>
          <w:rFonts w:eastAsiaTheme="minorEastAsia" w:hint="eastAsia"/>
          <w:color w:val="000000" w:themeColor="text1"/>
          <w:sz w:val="21"/>
          <w:szCs w:val="21"/>
        </w:rPr>
        <w:t>再解釈や再創造に関与する存在であることを学ぶことを含んでいる。</w:t>
      </w:r>
    </w:p>
    <w:p w14:paraId="0F8E6CEA" w14:textId="23205FF0" w:rsidR="00D05D9D" w:rsidRPr="006519C4" w:rsidRDefault="00D05D9D" w:rsidP="00D05D9D">
      <w:pPr>
        <w:pStyle w:val="af"/>
        <w:ind w:firstLineChars="100" w:firstLine="210"/>
        <w:jc w:val="both"/>
        <w:rPr>
          <w:rFonts w:eastAsiaTheme="minorEastAsia"/>
          <w:color w:val="000000" w:themeColor="text1"/>
          <w:sz w:val="21"/>
          <w:szCs w:val="21"/>
        </w:rPr>
      </w:pPr>
      <w:r w:rsidRPr="006519C4">
        <w:rPr>
          <w:rFonts w:eastAsiaTheme="minorEastAsia" w:hint="eastAsia"/>
          <w:color w:val="000000" w:themeColor="text1"/>
          <w:sz w:val="21"/>
          <w:szCs w:val="21"/>
        </w:rPr>
        <w:t>特に、</w:t>
      </w:r>
      <w:r w:rsidRPr="008F08D2">
        <w:rPr>
          <w:rFonts w:eastAsiaTheme="minorEastAsia" w:hint="eastAsia"/>
          <w:color w:val="000000" w:themeColor="text1"/>
          <w:sz w:val="21"/>
          <w:szCs w:val="21"/>
          <w:u w:val="single"/>
        </w:rPr>
        <w:t>教育の諸問題には正答が見つからない問題や、原理的に正答のない問題が多いため、学習者は必然的に、人間と社会の複雑さに直面することになる。</w:t>
      </w:r>
      <w:r w:rsidRPr="006519C4">
        <w:rPr>
          <w:rFonts w:eastAsiaTheme="minorEastAsia" w:hint="eastAsia"/>
          <w:color w:val="000000" w:themeColor="text1"/>
          <w:sz w:val="21"/>
          <w:szCs w:val="21"/>
        </w:rPr>
        <w:t>教育学を深く学んでいく過程で、「どうすればよいのかわからなくなった」という思いを抱くことがしばしばあるのは、まさに人間と社会の複雑さについて目が開かれていくからである。そうした過程を経て、教育学の学習者は、適切な批判精神や自らを相対化する能力と、現実の一般的な諸課題に取り組む際に必要な、</w:t>
      </w:r>
      <w:r w:rsidR="008249FB" w:rsidRPr="006519C4">
        <w:rPr>
          <w:rFonts w:eastAsiaTheme="minorEastAsia" w:hint="eastAsia"/>
          <w:color w:val="000000" w:themeColor="text1"/>
          <w:sz w:val="21"/>
          <w:szCs w:val="21"/>
        </w:rPr>
        <w:t>さまざま</w:t>
      </w:r>
      <w:r w:rsidR="00B87EAB" w:rsidRPr="006519C4">
        <w:rPr>
          <w:rFonts w:eastAsiaTheme="minorEastAsia" w:hint="eastAsia"/>
          <w:color w:val="000000" w:themeColor="text1"/>
          <w:sz w:val="21"/>
          <w:szCs w:val="21"/>
        </w:rPr>
        <w:t>な</w:t>
      </w:r>
      <w:r w:rsidRPr="006519C4">
        <w:rPr>
          <w:rFonts w:eastAsiaTheme="minorEastAsia" w:hint="eastAsia"/>
          <w:color w:val="000000" w:themeColor="text1"/>
          <w:sz w:val="21"/>
          <w:szCs w:val="21"/>
        </w:rPr>
        <w:t>知的スキルを身に付けることになる。</w:t>
      </w:r>
    </w:p>
    <w:p w14:paraId="3108491F" w14:textId="233FEA57" w:rsidR="00330020" w:rsidRPr="006519C4" w:rsidRDefault="00D05D9D" w:rsidP="00D05D9D">
      <w:pPr>
        <w:ind w:firstLineChars="100" w:firstLine="210"/>
        <w:rPr>
          <w:rFonts w:ascii="ＭＳ 明朝" w:hAnsi="ＭＳ 明朝"/>
          <w:color w:val="000000" w:themeColor="text1"/>
          <w:szCs w:val="21"/>
        </w:rPr>
      </w:pPr>
      <w:r w:rsidRPr="006519C4">
        <w:rPr>
          <w:rFonts w:hint="eastAsia"/>
          <w:color w:val="000000" w:themeColor="text1"/>
          <w:szCs w:val="21"/>
        </w:rPr>
        <w:t>以上から、</w:t>
      </w:r>
      <w:r w:rsidR="000738FA" w:rsidRPr="006519C4">
        <w:rPr>
          <w:rFonts w:hint="eastAsia"/>
          <w:color w:val="000000" w:themeColor="text1"/>
          <w:szCs w:val="21"/>
        </w:rPr>
        <w:t>獲得することが期待される</w:t>
      </w:r>
      <w:r w:rsidRPr="006519C4">
        <w:rPr>
          <w:rFonts w:hint="eastAsia"/>
          <w:color w:val="000000" w:themeColor="text1"/>
          <w:szCs w:val="21"/>
        </w:rPr>
        <w:t>具体的な</w:t>
      </w:r>
      <w:r w:rsidR="00330020" w:rsidRPr="006519C4">
        <w:rPr>
          <w:rFonts w:ascii="ＭＳ 明朝" w:hAnsi="ＭＳ 明朝" w:hint="eastAsia"/>
          <w:color w:val="000000" w:themeColor="text1"/>
          <w:szCs w:val="21"/>
        </w:rPr>
        <w:t>ジェネリックスキルとして、</w:t>
      </w:r>
      <w:r w:rsidRPr="006519C4">
        <w:rPr>
          <w:rFonts w:ascii="ＭＳ 明朝" w:hAnsi="ＭＳ 明朝" w:hint="eastAsia"/>
          <w:color w:val="000000" w:themeColor="text1"/>
          <w:szCs w:val="21"/>
        </w:rPr>
        <w:t>以下</w:t>
      </w:r>
      <w:r w:rsidR="00330020" w:rsidRPr="006519C4">
        <w:rPr>
          <w:rFonts w:ascii="ＭＳ 明朝" w:hAnsi="ＭＳ 明朝" w:hint="eastAsia"/>
          <w:color w:val="000000" w:themeColor="text1"/>
          <w:szCs w:val="21"/>
        </w:rPr>
        <w:t>の</w:t>
      </w:r>
      <w:r w:rsidR="000738FA" w:rsidRPr="006519C4">
        <w:rPr>
          <w:rFonts w:ascii="ＭＳ 明朝" w:hAnsi="ＭＳ 明朝" w:hint="eastAsia"/>
          <w:color w:val="000000" w:themeColor="text1"/>
          <w:szCs w:val="21"/>
        </w:rPr>
        <w:t>ような</w:t>
      </w:r>
      <w:r w:rsidR="00330020" w:rsidRPr="006519C4">
        <w:rPr>
          <w:rFonts w:ascii="ＭＳ 明朝" w:hAnsi="ＭＳ 明朝" w:hint="eastAsia"/>
          <w:color w:val="000000" w:themeColor="text1"/>
          <w:szCs w:val="21"/>
        </w:rPr>
        <w:t>能力を挙げることができる。</w:t>
      </w:r>
    </w:p>
    <w:p w14:paraId="25EA0860" w14:textId="09852B9A" w:rsidR="00330020" w:rsidRPr="006519C4" w:rsidRDefault="00330020" w:rsidP="00D33E8E">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w:t>
      </w:r>
      <w:r w:rsidR="00945A9C" w:rsidRPr="006519C4">
        <w:rPr>
          <w:rFonts w:ascii="ＭＳ 明朝" w:hAnsi="ＭＳ 明朝" w:hint="eastAsia"/>
          <w:color w:val="000000" w:themeColor="text1"/>
          <w:szCs w:val="21"/>
        </w:rPr>
        <w:t>社会的課題について、適切な情報</w:t>
      </w:r>
      <w:r w:rsidRPr="006519C4">
        <w:rPr>
          <w:rFonts w:ascii="ＭＳ 明朝" w:hAnsi="ＭＳ 明朝" w:hint="eastAsia"/>
          <w:color w:val="000000" w:themeColor="text1"/>
          <w:szCs w:val="21"/>
        </w:rPr>
        <w:t>を収集</w:t>
      </w:r>
      <w:r w:rsidR="00945A9C" w:rsidRPr="006519C4">
        <w:rPr>
          <w:rFonts w:ascii="ＭＳ 明朝" w:hAnsi="ＭＳ 明朝" w:hint="eastAsia"/>
          <w:color w:val="000000" w:themeColor="text1"/>
          <w:szCs w:val="21"/>
        </w:rPr>
        <w:t>し、</w:t>
      </w:r>
      <w:r w:rsidRPr="006519C4">
        <w:rPr>
          <w:rFonts w:ascii="ＭＳ 明朝" w:hAnsi="ＭＳ 明朝" w:hint="eastAsia"/>
          <w:color w:val="000000" w:themeColor="text1"/>
          <w:szCs w:val="21"/>
        </w:rPr>
        <w:t>加工・整理</w:t>
      </w:r>
      <w:r w:rsidR="00945A9C" w:rsidRPr="006519C4">
        <w:rPr>
          <w:rFonts w:ascii="ＭＳ 明朝" w:hAnsi="ＭＳ 明朝" w:hint="eastAsia"/>
          <w:color w:val="000000" w:themeColor="text1"/>
          <w:szCs w:val="21"/>
        </w:rPr>
        <w:t>することを通じて</w:t>
      </w:r>
      <w:r w:rsidRPr="006519C4">
        <w:rPr>
          <w:rFonts w:ascii="ＭＳ 明朝" w:hAnsi="ＭＳ 明朝" w:hint="eastAsia"/>
          <w:color w:val="000000" w:themeColor="text1"/>
          <w:szCs w:val="21"/>
        </w:rPr>
        <w:t>、</w:t>
      </w:r>
      <w:r w:rsidR="00945A9C" w:rsidRPr="006519C4">
        <w:rPr>
          <w:rFonts w:ascii="ＭＳ 明朝" w:hAnsi="ＭＳ 明朝" w:hint="eastAsia"/>
          <w:color w:val="000000" w:themeColor="text1"/>
          <w:szCs w:val="21"/>
        </w:rPr>
        <w:t>自分の意見を</w:t>
      </w:r>
      <w:r w:rsidRPr="006519C4">
        <w:rPr>
          <w:rFonts w:ascii="ＭＳ 明朝" w:hAnsi="ＭＳ 明朝" w:hint="eastAsia"/>
          <w:color w:val="000000" w:themeColor="text1"/>
          <w:szCs w:val="21"/>
        </w:rPr>
        <w:t>発信できる。</w:t>
      </w:r>
    </w:p>
    <w:p w14:paraId="1E5003BF" w14:textId="4BB43440"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w:t>
      </w:r>
      <w:r w:rsidR="007B62F2" w:rsidRPr="006519C4">
        <w:rPr>
          <w:rFonts w:ascii="ＭＳ 明朝" w:hAnsi="ＭＳ 明朝" w:hint="eastAsia"/>
          <w:color w:val="000000" w:themeColor="text1"/>
          <w:szCs w:val="21"/>
        </w:rPr>
        <w:t>社会的課題について、量的・質的</w:t>
      </w:r>
      <w:r w:rsidRPr="006519C4">
        <w:rPr>
          <w:rFonts w:ascii="ＭＳ 明朝" w:hAnsi="ＭＳ 明朝" w:hint="eastAsia"/>
          <w:color w:val="000000" w:themeColor="text1"/>
          <w:szCs w:val="21"/>
        </w:rPr>
        <w:t>データを</w:t>
      </w:r>
      <w:r w:rsidR="007B62F2" w:rsidRPr="006519C4">
        <w:rPr>
          <w:rFonts w:ascii="ＭＳ 明朝" w:hAnsi="ＭＳ 明朝" w:hint="eastAsia"/>
          <w:color w:val="000000" w:themeColor="text1"/>
          <w:szCs w:val="21"/>
        </w:rPr>
        <w:t>適切に分析・解釈</w:t>
      </w:r>
      <w:r w:rsidRPr="006519C4">
        <w:rPr>
          <w:rFonts w:ascii="ＭＳ 明朝" w:hAnsi="ＭＳ 明朝" w:hint="eastAsia"/>
          <w:color w:val="000000" w:themeColor="text1"/>
          <w:szCs w:val="21"/>
        </w:rPr>
        <w:t>することができる。</w:t>
      </w:r>
    </w:p>
    <w:p w14:paraId="7EAC8B0D" w14:textId="5B45511E"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社会現実を批判的に</w:t>
      </w:r>
      <w:r w:rsidR="007B62F2" w:rsidRPr="006519C4">
        <w:rPr>
          <w:rFonts w:ascii="ＭＳ 明朝" w:hAnsi="ＭＳ 明朝" w:hint="eastAsia"/>
          <w:color w:val="000000" w:themeColor="text1"/>
          <w:szCs w:val="21"/>
        </w:rPr>
        <w:t>検討</w:t>
      </w:r>
      <w:r w:rsidRPr="006519C4">
        <w:rPr>
          <w:rFonts w:ascii="ＭＳ 明朝" w:hAnsi="ＭＳ 明朝" w:hint="eastAsia"/>
          <w:color w:val="000000" w:themeColor="text1"/>
          <w:szCs w:val="21"/>
        </w:rPr>
        <w:t>するとともに、そのオルタ</w:t>
      </w:r>
      <w:r w:rsidR="006332CB" w:rsidRPr="006519C4">
        <w:rPr>
          <w:rFonts w:ascii="ＭＳ 明朝" w:hAnsi="ＭＳ 明朝" w:hint="eastAsia"/>
          <w:color w:val="000000" w:themeColor="text1"/>
          <w:szCs w:val="21"/>
        </w:rPr>
        <w:t>ー</w:t>
      </w:r>
      <w:r w:rsidRPr="006519C4">
        <w:rPr>
          <w:rFonts w:ascii="ＭＳ 明朝" w:hAnsi="ＭＳ 明朝" w:hint="eastAsia"/>
          <w:color w:val="000000" w:themeColor="text1"/>
          <w:szCs w:val="21"/>
        </w:rPr>
        <w:t>ナティブを模索することができる。</w:t>
      </w:r>
    </w:p>
    <w:p w14:paraId="3C5F7BAB" w14:textId="77777777"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人間や社会のあり方についての原理的な考察をすることができる。</w:t>
      </w:r>
    </w:p>
    <w:p w14:paraId="36181208" w14:textId="77777777" w:rsidR="00330020" w:rsidRPr="006519C4" w:rsidRDefault="00330020" w:rsidP="00330020">
      <w:pPr>
        <w:ind w:left="210" w:hangingChars="100" w:hanging="210"/>
        <w:rPr>
          <w:rFonts w:ascii="ＭＳ 明朝" w:hAnsi="ＭＳ 明朝"/>
          <w:color w:val="000000" w:themeColor="text1"/>
          <w:szCs w:val="21"/>
        </w:rPr>
      </w:pPr>
      <w:r w:rsidRPr="006519C4">
        <w:rPr>
          <w:rFonts w:ascii="ＭＳ 明朝" w:hAnsi="ＭＳ 明朝" w:hint="eastAsia"/>
          <w:color w:val="000000" w:themeColor="text1"/>
          <w:szCs w:val="21"/>
        </w:rPr>
        <w:t xml:space="preserve">　〇 異なる価値観を有する他者と共に活動を創り上げるためのコミュニケーションができる。</w:t>
      </w:r>
    </w:p>
    <w:p w14:paraId="1CC94347" w14:textId="78B47D09" w:rsidR="00426A04" w:rsidRPr="006519C4" w:rsidRDefault="00D05D9D" w:rsidP="00F80906">
      <w:pPr>
        <w:rPr>
          <w:color w:val="000000" w:themeColor="text1"/>
          <w:szCs w:val="21"/>
        </w:rPr>
      </w:pPr>
      <w:r w:rsidRPr="006519C4">
        <w:rPr>
          <w:color w:val="000000" w:themeColor="text1"/>
          <w:szCs w:val="21"/>
        </w:rPr>
        <w:t xml:space="preserve">　</w:t>
      </w:r>
    </w:p>
    <w:p w14:paraId="137AB52C" w14:textId="020669CC" w:rsidR="00F80906" w:rsidRPr="006519C4" w:rsidRDefault="00D05D9D" w:rsidP="00F80906">
      <w:pPr>
        <w:rPr>
          <w:color w:val="000000" w:themeColor="text1"/>
          <w:szCs w:val="21"/>
        </w:rPr>
      </w:pPr>
      <w:r w:rsidRPr="006519C4">
        <w:rPr>
          <w:color w:val="000000" w:themeColor="text1"/>
          <w:szCs w:val="21"/>
        </w:rPr>
        <w:t xml:space="preserve">　参照基準におけるジェネリックスキルとは、「</w:t>
      </w:r>
      <w:r w:rsidRPr="006519C4">
        <w:rPr>
          <w:rFonts w:hint="eastAsia"/>
          <w:color w:val="000000" w:themeColor="text1"/>
          <w:szCs w:val="21"/>
        </w:rPr>
        <w:t>分野に固有の知的訓練を通じて獲得することが可能であるが、分野に固有の知識や理解に依存せず、一般的・汎用的な有用性を</w:t>
      </w:r>
      <w:r w:rsidR="002828D5" w:rsidRPr="006519C4">
        <w:rPr>
          <w:rFonts w:hint="eastAsia"/>
          <w:color w:val="000000" w:themeColor="text1"/>
          <w:szCs w:val="21"/>
        </w:rPr>
        <w:t>持</w:t>
      </w:r>
      <w:r w:rsidRPr="006519C4">
        <w:rPr>
          <w:rFonts w:hint="eastAsia"/>
          <w:color w:val="000000" w:themeColor="text1"/>
          <w:szCs w:val="21"/>
        </w:rPr>
        <w:t>つ何かを行うことができる能力」であ</w:t>
      </w:r>
      <w:r w:rsidR="00AA3D02" w:rsidRPr="006519C4">
        <w:rPr>
          <w:rFonts w:hint="eastAsia"/>
          <w:color w:val="000000" w:themeColor="text1"/>
          <w:szCs w:val="21"/>
        </w:rPr>
        <w:t>る。</w:t>
      </w:r>
      <w:r w:rsidR="00AA3D02" w:rsidRPr="008F08D2">
        <w:rPr>
          <w:rFonts w:hint="eastAsia"/>
          <w:color w:val="000000" w:themeColor="text1"/>
          <w:szCs w:val="21"/>
          <w:u w:val="single"/>
        </w:rPr>
        <w:t>上記の能力も、</w:t>
      </w:r>
      <w:r w:rsidR="000738FA" w:rsidRPr="008F08D2">
        <w:rPr>
          <w:rFonts w:hint="eastAsia"/>
          <w:color w:val="000000" w:themeColor="text1"/>
          <w:szCs w:val="21"/>
          <w:u w:val="single"/>
        </w:rPr>
        <w:t>最初から汎用的であるというよりも、</w:t>
      </w:r>
      <w:r w:rsidR="00AA3D02" w:rsidRPr="008F08D2">
        <w:rPr>
          <w:rFonts w:hint="eastAsia"/>
          <w:color w:val="000000" w:themeColor="text1"/>
          <w:szCs w:val="21"/>
          <w:u w:val="single"/>
        </w:rPr>
        <w:t>当初は、教育学分野の知識や理解に根ざした形で獲得され</w:t>
      </w:r>
      <w:r w:rsidR="000738FA" w:rsidRPr="008F08D2">
        <w:rPr>
          <w:rFonts w:hint="eastAsia"/>
          <w:color w:val="000000" w:themeColor="text1"/>
          <w:szCs w:val="21"/>
          <w:u w:val="single"/>
        </w:rPr>
        <w:t>るが</w:t>
      </w:r>
      <w:r w:rsidR="00AA3D02" w:rsidRPr="008F08D2">
        <w:rPr>
          <w:rFonts w:hint="eastAsia"/>
          <w:color w:val="000000" w:themeColor="text1"/>
          <w:szCs w:val="21"/>
          <w:u w:val="single"/>
        </w:rPr>
        <w:t>、多様な文脈で用いられることにより、次第に汎用性を獲得していくものと考えられる</w:t>
      </w:r>
      <w:r w:rsidR="00AA3D02" w:rsidRPr="006519C4">
        <w:rPr>
          <w:rFonts w:hint="eastAsia"/>
          <w:color w:val="000000" w:themeColor="text1"/>
          <w:szCs w:val="21"/>
        </w:rPr>
        <w:t>。</w:t>
      </w:r>
    </w:p>
    <w:p w14:paraId="41E4AA30" w14:textId="77777777" w:rsidR="006A1160" w:rsidRPr="003A4B7E" w:rsidRDefault="006A1160" w:rsidP="00F80906">
      <w:pPr>
        <w:rPr>
          <w:color w:val="000000" w:themeColor="text1"/>
        </w:rPr>
      </w:pPr>
    </w:p>
    <w:p w14:paraId="50AC4BBD" w14:textId="02317DE9" w:rsidR="006A1160" w:rsidRDefault="006A1160" w:rsidP="007B62F2">
      <w:pPr>
        <w:pStyle w:val="1"/>
      </w:pPr>
      <w:bookmarkStart w:id="28" w:name="_Toc3128269"/>
      <w:r w:rsidRPr="003A4B7E">
        <w:rPr>
          <w:rFonts w:hint="eastAsia"/>
        </w:rPr>
        <w:t>４．学修方法</w:t>
      </w:r>
      <w:r w:rsidR="00E947D6" w:rsidRPr="003A4B7E">
        <w:rPr>
          <w:rFonts w:hint="eastAsia"/>
        </w:rPr>
        <w:t>および</w:t>
      </w:r>
      <w:r w:rsidRPr="003A4B7E">
        <w:rPr>
          <w:rFonts w:hint="eastAsia"/>
        </w:rPr>
        <w:t>学修成果の評価方法に関する基本的な考え方</w:t>
      </w:r>
      <w:bookmarkEnd w:id="28"/>
    </w:p>
    <w:p w14:paraId="2E83A2A1" w14:textId="77777777" w:rsidR="00E947D6" w:rsidRPr="00E947D6" w:rsidRDefault="00E947D6" w:rsidP="00E947D6"/>
    <w:p w14:paraId="7CE279E2" w14:textId="77777777" w:rsidR="006A1160" w:rsidRPr="00341C5A" w:rsidRDefault="006A1160" w:rsidP="006A1160">
      <w:pPr>
        <w:pStyle w:val="2"/>
        <w:rPr>
          <w:color w:val="000000" w:themeColor="text1"/>
        </w:rPr>
      </w:pPr>
      <w:bookmarkStart w:id="29" w:name="_Toc3128270"/>
      <w:r>
        <w:rPr>
          <w:rFonts w:hint="eastAsia"/>
          <w:color w:val="000000" w:themeColor="text1"/>
        </w:rPr>
        <w:t>（</w:t>
      </w:r>
      <w:r>
        <w:rPr>
          <w:rFonts w:hint="eastAsia"/>
          <w:color w:val="000000" w:themeColor="text1"/>
        </w:rPr>
        <w:t>1</w:t>
      </w:r>
      <w:r>
        <w:rPr>
          <w:rFonts w:hint="eastAsia"/>
          <w:color w:val="000000" w:themeColor="text1"/>
        </w:rPr>
        <w:t>）</w:t>
      </w:r>
      <w:r w:rsidRPr="00341C5A">
        <w:rPr>
          <w:rFonts w:hint="eastAsia"/>
          <w:color w:val="000000" w:themeColor="text1"/>
        </w:rPr>
        <w:t>学修方法</w:t>
      </w:r>
      <w:bookmarkEnd w:id="29"/>
    </w:p>
    <w:p w14:paraId="176AC658" w14:textId="36F5A955" w:rsidR="006A1160" w:rsidRPr="006519C4" w:rsidRDefault="006A1160" w:rsidP="006A1160">
      <w:pPr>
        <w:ind w:firstLineChars="100" w:firstLine="210"/>
        <w:rPr>
          <w:rFonts w:ascii="ＭＳ 明朝" w:hAnsi="ＭＳ 明朝"/>
          <w:szCs w:val="21"/>
        </w:rPr>
      </w:pPr>
      <w:r w:rsidRPr="006519C4">
        <w:rPr>
          <w:rFonts w:ascii="ＭＳ 明朝" w:hAnsi="ＭＳ 明朝" w:hint="eastAsia"/>
          <w:szCs w:val="21"/>
        </w:rPr>
        <w:t>教育学を学ぶための学修方法は、その目的に応じて</w:t>
      </w:r>
      <w:r w:rsidR="008249FB" w:rsidRPr="006519C4">
        <w:rPr>
          <w:rFonts w:ascii="ＭＳ 明朝" w:hAnsi="ＭＳ 明朝" w:hint="eastAsia"/>
          <w:szCs w:val="21"/>
        </w:rPr>
        <w:t>さまざま</w:t>
      </w:r>
      <w:r w:rsidRPr="006519C4">
        <w:rPr>
          <w:rFonts w:ascii="ＭＳ 明朝" w:hAnsi="ＭＳ 明朝" w:hint="eastAsia"/>
          <w:szCs w:val="21"/>
        </w:rPr>
        <w:t>にあり得る。ここで挙げるものすべてを包括的に用いることは必ずしも必須ではないが、</w:t>
      </w:r>
      <w:r w:rsidRPr="0044096B">
        <w:rPr>
          <w:rFonts w:ascii="ＭＳ 明朝" w:hAnsi="ＭＳ 明朝" w:hint="eastAsia"/>
          <w:szCs w:val="21"/>
          <w:u w:val="single"/>
        </w:rPr>
        <w:t>「教育」という事象の多様性を考慮したときに、学修方法も多様なものを組み合わせて、学生の学修経験の多様性を確保することが必要である</w:t>
      </w:r>
      <w:r w:rsidRPr="006519C4">
        <w:rPr>
          <w:rFonts w:ascii="ＭＳ 明朝" w:hAnsi="ＭＳ 明朝" w:hint="eastAsia"/>
          <w:szCs w:val="21"/>
        </w:rPr>
        <w:t>。また、教育学の学修方法は、「教える－学ぶ」に関連する理論と実践について、言語、身体、感覚のすべて</w:t>
      </w:r>
      <w:r w:rsidR="0030318D" w:rsidRPr="006519C4">
        <w:rPr>
          <w:rFonts w:ascii="ＭＳ 明朝" w:hAnsi="ＭＳ 明朝" w:hint="eastAsia"/>
          <w:szCs w:val="21"/>
        </w:rPr>
        <w:t>を</w:t>
      </w:r>
      <w:r w:rsidRPr="006519C4">
        <w:rPr>
          <w:rFonts w:ascii="ＭＳ 明朝" w:hAnsi="ＭＳ 明朝" w:hint="eastAsia"/>
          <w:szCs w:val="21"/>
        </w:rPr>
        <w:t>視野に含みつつ、考察を行うことをベースとする。</w:t>
      </w:r>
    </w:p>
    <w:p w14:paraId="096DE8C4" w14:textId="6EB4F460" w:rsidR="0030318D" w:rsidRPr="006519C4" w:rsidRDefault="0030318D" w:rsidP="006A1160">
      <w:pPr>
        <w:ind w:firstLineChars="100" w:firstLine="210"/>
        <w:rPr>
          <w:rFonts w:ascii="ＭＳ 明朝" w:hAnsi="ＭＳ 明朝"/>
          <w:szCs w:val="21"/>
        </w:rPr>
      </w:pPr>
      <w:r w:rsidRPr="006519C4">
        <w:rPr>
          <w:rFonts w:ascii="ＭＳ 明朝" w:hAnsi="ＭＳ 明朝" w:hint="eastAsia"/>
          <w:szCs w:val="21"/>
        </w:rPr>
        <w:t>なお、</w:t>
      </w:r>
      <w:r w:rsidR="00D63D05" w:rsidRPr="0044096B">
        <w:rPr>
          <w:rFonts w:ascii="ＭＳ 明朝" w:hAnsi="ＭＳ 明朝" w:hint="eastAsia"/>
          <w:szCs w:val="21"/>
          <w:u w:val="single"/>
        </w:rPr>
        <w:t>教育学は再帰性という特性を持つことから、</w:t>
      </w:r>
      <w:r w:rsidRPr="0044096B">
        <w:rPr>
          <w:rFonts w:ascii="ＭＳ 明朝" w:hAnsi="ＭＳ 明朝" w:hint="eastAsia"/>
          <w:szCs w:val="21"/>
          <w:u w:val="single"/>
        </w:rPr>
        <w:t>教育学を学修する学生は、自らの学修</w:t>
      </w:r>
      <w:r w:rsidRPr="0044096B">
        <w:rPr>
          <w:rFonts w:ascii="ＭＳ 明朝" w:hAnsi="ＭＳ 明朝" w:hint="eastAsia"/>
          <w:szCs w:val="21"/>
          <w:u w:val="single"/>
        </w:rPr>
        <w:lastRenderedPageBreak/>
        <w:t>過程そのものもまた、教育学的観点の熟達に応じて分析的に捉えていく視座を磨いていくこととなる</w:t>
      </w:r>
      <w:r w:rsidRPr="006519C4">
        <w:rPr>
          <w:rFonts w:ascii="ＭＳ 明朝" w:hAnsi="ＭＳ 明朝" w:hint="eastAsia"/>
          <w:szCs w:val="21"/>
        </w:rPr>
        <w:t>。大学での学びそのものも、教育の営みそのものを、教育学的観点からいわばフィールド研究のような形で捉えていくことで、大学での自らの学修を自己設計、デザインしていくとともに、教育という営みを見る眼そのものを養っていくという二重構造になっている。</w:t>
      </w:r>
    </w:p>
    <w:p w14:paraId="7647DF87" w14:textId="77777777" w:rsidR="006A1160" w:rsidRPr="00757E6F" w:rsidRDefault="006A1160" w:rsidP="006A1160"/>
    <w:p w14:paraId="3E573BC6" w14:textId="13A00D46" w:rsidR="006A1160" w:rsidRDefault="00E947D6" w:rsidP="002253C7">
      <w:pPr>
        <w:pStyle w:val="3"/>
      </w:pPr>
      <w:bookmarkStart w:id="30" w:name="_Toc3128271"/>
      <w:r>
        <w:rPr>
          <w:rFonts w:hint="eastAsia"/>
        </w:rPr>
        <w:t xml:space="preserve">① </w:t>
      </w:r>
      <w:r w:rsidR="006A1160">
        <w:rPr>
          <w:rFonts w:hint="eastAsia"/>
        </w:rPr>
        <w:t>講義</w:t>
      </w:r>
      <w:bookmarkEnd w:id="30"/>
    </w:p>
    <w:p w14:paraId="339CECFA" w14:textId="77777777" w:rsidR="006A1160" w:rsidRPr="006519C4" w:rsidRDefault="006A1160" w:rsidP="006A1160">
      <w:pPr>
        <w:ind w:firstLineChars="100" w:firstLine="210"/>
        <w:rPr>
          <w:rFonts w:ascii="ＭＳ 明朝" w:hAnsi="ＭＳ 明朝"/>
          <w:szCs w:val="21"/>
        </w:rPr>
      </w:pPr>
      <w:r w:rsidRPr="006519C4">
        <w:rPr>
          <w:rFonts w:ascii="ＭＳ 明朝" w:hAnsi="ＭＳ 明朝" w:hint="eastAsia"/>
          <w:szCs w:val="21"/>
        </w:rPr>
        <w:t>基本的な知識から最先端の研究動向まで、教育学の多様な研究成果を、学生は講義を通じて学ぶ機会が与えられる必要がある。これは、他の学修方法による学修の基礎を形成する。講義の類型としては、例えば、①教育学の基礎的な概念・命題を段階的に理解させるもの、②教育学の研究方法を事例に基づいて理解させるもの、③学生に「教育」問題について考えさせ、現状のあり方を批判的に考察することを促すもの等、様々ありうる。</w:t>
      </w:r>
    </w:p>
    <w:p w14:paraId="263C08B1" w14:textId="2A870354" w:rsidR="006A1160" w:rsidRPr="006519C4" w:rsidRDefault="006A1160" w:rsidP="006A1160">
      <w:pPr>
        <w:ind w:firstLineChars="100" w:firstLine="210"/>
        <w:rPr>
          <w:rFonts w:ascii="ＭＳ 明朝" w:hAnsi="ＭＳ 明朝"/>
          <w:szCs w:val="21"/>
        </w:rPr>
      </w:pPr>
      <w:r w:rsidRPr="006519C4">
        <w:rPr>
          <w:rFonts w:ascii="ＭＳ 明朝" w:hAnsi="ＭＳ 明朝" w:hint="eastAsia"/>
          <w:szCs w:val="21"/>
        </w:rPr>
        <w:t>また、講義の方法としては、例えば、</w:t>
      </w:r>
      <w:r w:rsidR="005B0658" w:rsidRPr="006519C4">
        <w:rPr>
          <w:rFonts w:ascii="ＭＳ 明朝" w:hAnsi="ＭＳ 明朝" w:hint="eastAsia"/>
          <w:szCs w:val="21"/>
        </w:rPr>
        <w:t>（a）</w:t>
      </w:r>
      <w:r w:rsidRPr="006519C4">
        <w:rPr>
          <w:rFonts w:ascii="ＭＳ 明朝" w:hAnsi="ＭＳ 明朝" w:hint="eastAsia"/>
          <w:szCs w:val="21"/>
        </w:rPr>
        <w:t>常識的な範囲内での予復習を想定し、基本的には講義時間で必要な知識の理解を図る方法、</w:t>
      </w:r>
      <w:r w:rsidR="005B0658" w:rsidRPr="006519C4">
        <w:rPr>
          <w:rFonts w:ascii="ＭＳ 明朝" w:hAnsi="ＭＳ 明朝" w:hint="eastAsia"/>
          <w:szCs w:val="21"/>
        </w:rPr>
        <w:t>（b）</w:t>
      </w:r>
      <w:r w:rsidRPr="006519C4">
        <w:rPr>
          <w:rFonts w:ascii="ＭＳ 明朝" w:hAnsi="ＭＳ 明朝" w:hint="eastAsia"/>
          <w:szCs w:val="21"/>
        </w:rPr>
        <w:t>反転学習的に、予習の時間を十分に</w:t>
      </w:r>
      <w:r w:rsidR="002828D5" w:rsidRPr="006519C4">
        <w:rPr>
          <w:rFonts w:ascii="ＭＳ 明朝" w:hAnsi="ＭＳ 明朝" w:hint="eastAsia"/>
          <w:szCs w:val="21"/>
        </w:rPr>
        <w:t>持</w:t>
      </w:r>
      <w:r w:rsidRPr="006519C4">
        <w:rPr>
          <w:rFonts w:ascii="ＭＳ 明朝" w:hAnsi="ＭＳ 明朝" w:hint="eastAsia"/>
          <w:szCs w:val="21"/>
        </w:rPr>
        <w:t>たせて、講義ではその活用や発展を中心に取り扱う方法、</w:t>
      </w:r>
      <w:r w:rsidR="005B0658" w:rsidRPr="006519C4">
        <w:rPr>
          <w:rFonts w:ascii="ＭＳ 明朝" w:hAnsi="ＭＳ 明朝" w:hint="eastAsia"/>
          <w:szCs w:val="21"/>
        </w:rPr>
        <w:t>（c）</w:t>
      </w:r>
      <w:r w:rsidRPr="006519C4">
        <w:rPr>
          <w:rFonts w:ascii="ＭＳ 明朝" w:hAnsi="ＭＳ 明朝" w:hint="eastAsia"/>
          <w:szCs w:val="21"/>
        </w:rPr>
        <w:t>復習に重点を置き、講義で学び得た知識を基にして、講義後の振り返りを重視する方法等、この点についても様々あり得る。</w:t>
      </w:r>
    </w:p>
    <w:p w14:paraId="682627EB" w14:textId="77777777" w:rsidR="006A1160" w:rsidRPr="00757E6F" w:rsidRDefault="006A1160" w:rsidP="006A1160">
      <w:pPr>
        <w:ind w:firstLineChars="100" w:firstLine="210"/>
      </w:pPr>
    </w:p>
    <w:p w14:paraId="1AD6565D" w14:textId="7E2A0031" w:rsidR="006A1160" w:rsidRDefault="00E947D6" w:rsidP="002253C7">
      <w:pPr>
        <w:pStyle w:val="3"/>
      </w:pPr>
      <w:bookmarkStart w:id="31" w:name="_Toc3128272"/>
      <w:r>
        <w:rPr>
          <w:rFonts w:hint="eastAsia"/>
        </w:rPr>
        <w:t xml:space="preserve">② </w:t>
      </w:r>
      <w:r w:rsidR="006A1160">
        <w:rPr>
          <w:rFonts w:hint="eastAsia"/>
        </w:rPr>
        <w:t>演習・実習</w:t>
      </w:r>
      <w:bookmarkEnd w:id="31"/>
    </w:p>
    <w:p w14:paraId="2BBBE828" w14:textId="0D45CBE3" w:rsidR="006A1160" w:rsidRPr="006519C4" w:rsidRDefault="006A1160" w:rsidP="006A1160">
      <w:pPr>
        <w:ind w:firstLineChars="100" w:firstLine="210"/>
        <w:rPr>
          <w:szCs w:val="21"/>
        </w:rPr>
      </w:pPr>
      <w:r w:rsidRPr="006519C4">
        <w:rPr>
          <w:rFonts w:hint="eastAsia"/>
          <w:szCs w:val="21"/>
        </w:rPr>
        <w:t>教育学の教育にあたっては、研究の方法や教育の方法を体験的に学ぶための演習や実習が</w:t>
      </w:r>
      <w:r w:rsidR="008F5E43" w:rsidRPr="006519C4">
        <w:rPr>
          <w:rFonts w:hint="eastAsia"/>
          <w:szCs w:val="21"/>
        </w:rPr>
        <w:t>よ</w:t>
      </w:r>
      <w:r w:rsidRPr="006519C4">
        <w:rPr>
          <w:rFonts w:hint="eastAsia"/>
          <w:szCs w:val="21"/>
        </w:rPr>
        <w:t>く用いられる。演習・実習には、次の例に示すように</w:t>
      </w:r>
      <w:r w:rsidR="008249FB" w:rsidRPr="006519C4">
        <w:rPr>
          <w:rFonts w:hint="eastAsia"/>
          <w:szCs w:val="21"/>
        </w:rPr>
        <w:t>さまざま</w:t>
      </w:r>
      <w:r w:rsidRPr="006519C4">
        <w:rPr>
          <w:rFonts w:hint="eastAsia"/>
          <w:szCs w:val="21"/>
        </w:rPr>
        <w:t>なものがあり、目的に応じて使い分ける必要がある。</w:t>
      </w:r>
    </w:p>
    <w:p w14:paraId="62F1EF6B" w14:textId="502A424D" w:rsidR="006A1160" w:rsidRPr="006519C4" w:rsidRDefault="00E947D6" w:rsidP="002253C7">
      <w:pPr>
        <w:rPr>
          <w:szCs w:val="21"/>
        </w:rPr>
      </w:pPr>
      <w:r w:rsidRPr="006519C4">
        <w:rPr>
          <w:rFonts w:ascii="Cambria Math" w:hAnsi="Cambria Math" w:cs="Cambria Math"/>
          <w:szCs w:val="21"/>
        </w:rPr>
        <w:t xml:space="preserve">◯ </w:t>
      </w:r>
      <w:r w:rsidR="008F5E43" w:rsidRPr="006519C4">
        <w:rPr>
          <w:rFonts w:ascii="Cambria Math" w:hAnsi="Cambria Math" w:cs="Cambria Math" w:hint="eastAsia"/>
          <w:szCs w:val="21"/>
        </w:rPr>
        <w:t>研究方法の基礎を学ぶ</w:t>
      </w:r>
      <w:r w:rsidR="006A1160" w:rsidRPr="006519C4">
        <w:rPr>
          <w:rFonts w:hint="eastAsia"/>
          <w:szCs w:val="21"/>
        </w:rPr>
        <w:t>演習</w:t>
      </w:r>
    </w:p>
    <w:p w14:paraId="767ACC8F" w14:textId="63ED597E" w:rsidR="006A1160" w:rsidRPr="006519C4" w:rsidRDefault="006A1160" w:rsidP="006A1160">
      <w:pPr>
        <w:rPr>
          <w:rFonts w:ascii="ＭＳ 明朝" w:hAnsi="ＭＳ 明朝"/>
          <w:kern w:val="0"/>
          <w:szCs w:val="21"/>
        </w:rPr>
      </w:pPr>
      <w:r w:rsidRPr="006519C4">
        <w:rPr>
          <w:rFonts w:hint="eastAsia"/>
          <w:szCs w:val="21"/>
        </w:rPr>
        <w:t xml:space="preserve">　</w:t>
      </w:r>
      <w:r w:rsidRPr="006519C4">
        <w:rPr>
          <w:rFonts w:ascii="ＭＳ 明朝" w:hAnsi="ＭＳ 明朝" w:hint="eastAsia"/>
          <w:kern w:val="0"/>
          <w:szCs w:val="21"/>
        </w:rPr>
        <w:t>教育学における基本的な知識・理解を図り、また基本的な能力を育む</w:t>
      </w:r>
      <w:r w:rsidR="002828D5" w:rsidRPr="006519C4">
        <w:rPr>
          <w:rFonts w:ascii="ＭＳ 明朝" w:hAnsi="ＭＳ 明朝" w:hint="eastAsia"/>
          <w:kern w:val="0"/>
          <w:szCs w:val="21"/>
        </w:rPr>
        <w:t>上</w:t>
      </w:r>
      <w:r w:rsidRPr="006519C4">
        <w:rPr>
          <w:rFonts w:ascii="ＭＳ 明朝" w:hAnsi="ＭＳ 明朝" w:hint="eastAsia"/>
          <w:kern w:val="0"/>
          <w:szCs w:val="21"/>
        </w:rPr>
        <w:t>で、学生が自律的に問いを立て、その問いに解答を出すために種々の情報を集め、分析・整理し、問いへの解答として結論を出す研究活動は、有効な方法の一つである。学修の段階の初歩的な時期に、比較的素朴な問いに対して、教員の支援を受けながら研究活動を行う場合（研究基礎演習）は、その活動を通して、より高度な問いを立てる力を育むことを目指すことになる。また、講義や演習で一定程度の教育学的な知識や能力を育んだ学生が、その応用として研究活動を行う場合（課題研究）は、その後により発展的な卒業論文に結びつくような重要な問いを立て、その解決に向けた学修活動を展開することになる。</w:t>
      </w:r>
    </w:p>
    <w:p w14:paraId="7702BF7F" w14:textId="3C6BB12F" w:rsidR="006A1160" w:rsidRPr="00376BD0" w:rsidRDefault="00376BD0" w:rsidP="00E947D6">
      <w:pPr>
        <w:rPr>
          <w:rFonts w:ascii="Cambria Math" w:hAnsi="Cambria Math" w:cs="Cambria Math" w:hint="eastAsia"/>
          <w:szCs w:val="21"/>
        </w:rPr>
      </w:pPr>
      <w:r w:rsidRPr="00376BD0">
        <w:rPr>
          <w:rFonts w:ascii="Cambria Math" w:hAnsi="Cambria Math" w:cs="Cambria Math" w:hint="eastAsia"/>
          <w:szCs w:val="21"/>
        </w:rPr>
        <w:t>〇</w:t>
      </w:r>
      <w:r w:rsidR="00E947D6" w:rsidRPr="00376BD0">
        <w:rPr>
          <w:rFonts w:ascii="Cambria Math" w:hAnsi="Cambria Math" w:cs="Cambria Math" w:hint="eastAsia"/>
          <w:szCs w:val="21"/>
        </w:rPr>
        <w:t xml:space="preserve"> </w:t>
      </w:r>
      <w:r w:rsidR="006A1160" w:rsidRPr="00376BD0">
        <w:rPr>
          <w:rFonts w:ascii="Cambria Math" w:hAnsi="Cambria Math" w:cs="Cambria Math" w:hint="eastAsia"/>
          <w:szCs w:val="21"/>
        </w:rPr>
        <w:t>講読演習</w:t>
      </w:r>
    </w:p>
    <w:p w14:paraId="3F7965DF" w14:textId="77777777" w:rsidR="006A1160" w:rsidRPr="006519C4" w:rsidRDefault="006A1160" w:rsidP="006A1160">
      <w:pPr>
        <w:ind w:firstLineChars="100" w:firstLine="210"/>
        <w:rPr>
          <w:szCs w:val="21"/>
        </w:rPr>
      </w:pPr>
      <w:r w:rsidRPr="006519C4">
        <w:rPr>
          <w:rFonts w:hint="eastAsia"/>
          <w:szCs w:val="21"/>
        </w:rPr>
        <w:t>講読演習では、教育学における一つの方法である文献調査の基礎を学ぶ。そこでは、テキストを十分理解しながら、確実な言明とそうでない言明とを区別しつつ批判的に解読すること、解釈の多様性や再解釈の創造性などを経験すること、討議に参加し、多様な考え方に触れながら他者の意見を理解し、自らの考えを論理的に展開できることなどが学ばれることとなる。</w:t>
      </w:r>
    </w:p>
    <w:p w14:paraId="27439CE8" w14:textId="003E70EC" w:rsidR="006A1160" w:rsidRPr="006519C4" w:rsidRDefault="00E947D6" w:rsidP="002253C7">
      <w:pPr>
        <w:rPr>
          <w:szCs w:val="21"/>
        </w:rPr>
      </w:pPr>
      <w:r w:rsidRPr="006519C4">
        <w:rPr>
          <w:rFonts w:ascii="Cambria Math" w:hAnsi="Cambria Math" w:cs="Cambria Math"/>
          <w:szCs w:val="21"/>
        </w:rPr>
        <w:t xml:space="preserve">◯ </w:t>
      </w:r>
      <w:r w:rsidR="006A1160" w:rsidRPr="006519C4">
        <w:rPr>
          <w:rFonts w:hint="eastAsia"/>
          <w:szCs w:val="21"/>
        </w:rPr>
        <w:t>量的・質的</w:t>
      </w:r>
      <w:r w:rsidR="00F04563" w:rsidRPr="006519C4">
        <w:rPr>
          <w:rFonts w:hint="eastAsia"/>
          <w:szCs w:val="21"/>
        </w:rPr>
        <w:t>研究</w:t>
      </w:r>
      <w:r w:rsidR="006A1160" w:rsidRPr="006519C4">
        <w:rPr>
          <w:rFonts w:hint="eastAsia"/>
          <w:szCs w:val="21"/>
        </w:rPr>
        <w:t>法に関する実習</w:t>
      </w:r>
    </w:p>
    <w:p w14:paraId="67E74147" w14:textId="4A0C7EAA" w:rsidR="006A1160" w:rsidRPr="006519C4" w:rsidRDefault="006A1160" w:rsidP="006A1160">
      <w:pPr>
        <w:rPr>
          <w:szCs w:val="21"/>
        </w:rPr>
      </w:pPr>
      <w:r w:rsidRPr="006519C4">
        <w:rPr>
          <w:rFonts w:hint="eastAsia"/>
          <w:szCs w:val="21"/>
        </w:rPr>
        <w:t xml:space="preserve">　教育に関連する事実を把握するために、</w:t>
      </w:r>
      <w:r w:rsidR="008F5E43" w:rsidRPr="006519C4">
        <w:rPr>
          <w:rFonts w:hint="eastAsia"/>
          <w:szCs w:val="21"/>
        </w:rPr>
        <w:t>量的・</w:t>
      </w:r>
      <w:r w:rsidRPr="006519C4">
        <w:rPr>
          <w:rFonts w:hint="eastAsia"/>
          <w:szCs w:val="21"/>
        </w:rPr>
        <w:t>質的</w:t>
      </w:r>
      <w:r w:rsidR="00F04563" w:rsidRPr="006519C4">
        <w:rPr>
          <w:rFonts w:hint="eastAsia"/>
          <w:szCs w:val="21"/>
        </w:rPr>
        <w:t>研究</w:t>
      </w:r>
      <w:r w:rsidRPr="006519C4">
        <w:rPr>
          <w:rFonts w:hint="eastAsia"/>
          <w:szCs w:val="21"/>
        </w:rPr>
        <w:t>法に関して体験的に学ぶ実習も意義深い。そこでは、適切な</w:t>
      </w:r>
      <w:r w:rsidR="00F04563" w:rsidRPr="006519C4">
        <w:rPr>
          <w:rFonts w:hint="eastAsia"/>
          <w:szCs w:val="21"/>
        </w:rPr>
        <w:t>研究</w:t>
      </w:r>
      <w:r w:rsidRPr="006519C4">
        <w:rPr>
          <w:rFonts w:hint="eastAsia"/>
          <w:szCs w:val="21"/>
        </w:rPr>
        <w:t>を設計・実施し、結果を</w:t>
      </w:r>
      <w:r w:rsidR="00097240" w:rsidRPr="006519C4">
        <w:rPr>
          <w:rFonts w:hint="eastAsia"/>
          <w:szCs w:val="21"/>
        </w:rPr>
        <w:t>ふまえ</w:t>
      </w:r>
      <w:r w:rsidRPr="006519C4">
        <w:rPr>
          <w:rFonts w:hint="eastAsia"/>
          <w:szCs w:val="21"/>
        </w:rPr>
        <w:t>て報告書を作成する力を身に付けることとなる。その際に、単なる技法を学ぶだけでなく、問題解決のための方法論、それぞれの</w:t>
      </w:r>
      <w:r w:rsidR="00F04563" w:rsidRPr="006519C4">
        <w:rPr>
          <w:rFonts w:hint="eastAsia"/>
          <w:szCs w:val="21"/>
        </w:rPr>
        <w:t>研究</w:t>
      </w:r>
      <w:r w:rsidRPr="006519C4">
        <w:rPr>
          <w:rFonts w:hint="eastAsia"/>
          <w:szCs w:val="21"/>
        </w:rPr>
        <w:t>法の意義と限界、倫理的配慮・考察の重要性を併せて学ぶことが求められる。</w:t>
      </w:r>
    </w:p>
    <w:p w14:paraId="2DC02832" w14:textId="412E8B0F" w:rsidR="006A1160" w:rsidRPr="006519C4" w:rsidRDefault="006A1160" w:rsidP="006A1160">
      <w:pPr>
        <w:rPr>
          <w:szCs w:val="21"/>
        </w:rPr>
      </w:pPr>
      <w:r w:rsidRPr="006519C4">
        <w:rPr>
          <w:rFonts w:hint="eastAsia"/>
          <w:szCs w:val="21"/>
        </w:rPr>
        <w:lastRenderedPageBreak/>
        <w:t xml:space="preserve">　統計的な処理を</w:t>
      </w:r>
      <w:r w:rsidR="00F04563" w:rsidRPr="006519C4">
        <w:rPr>
          <w:rFonts w:hint="eastAsia"/>
          <w:szCs w:val="21"/>
        </w:rPr>
        <w:t>伴う</w:t>
      </w:r>
      <w:r w:rsidRPr="006519C4">
        <w:rPr>
          <w:rFonts w:hint="eastAsia"/>
          <w:szCs w:val="21"/>
        </w:rPr>
        <w:t>量的</w:t>
      </w:r>
      <w:r w:rsidR="00F04563" w:rsidRPr="006519C4">
        <w:rPr>
          <w:rFonts w:hint="eastAsia"/>
          <w:szCs w:val="21"/>
        </w:rPr>
        <w:t>研究</w:t>
      </w:r>
      <w:r w:rsidRPr="006519C4">
        <w:rPr>
          <w:rFonts w:hint="eastAsia"/>
          <w:szCs w:val="21"/>
        </w:rPr>
        <w:t>には、心理学実験や質問紙調査などがある。そこでは、仮説を</w:t>
      </w:r>
      <w:r w:rsidR="00F04563" w:rsidRPr="006519C4">
        <w:rPr>
          <w:rFonts w:hint="eastAsia"/>
          <w:szCs w:val="21"/>
        </w:rPr>
        <w:t>設定し</w:t>
      </w:r>
      <w:r w:rsidRPr="006519C4">
        <w:rPr>
          <w:rFonts w:hint="eastAsia"/>
          <w:szCs w:val="21"/>
        </w:rPr>
        <w:t>、</w:t>
      </w:r>
      <w:r w:rsidR="00F04563" w:rsidRPr="006519C4">
        <w:rPr>
          <w:rFonts w:hint="eastAsia"/>
          <w:szCs w:val="21"/>
        </w:rPr>
        <w:t>実験・</w:t>
      </w:r>
      <w:r w:rsidRPr="006519C4">
        <w:rPr>
          <w:rFonts w:hint="eastAsia"/>
          <w:szCs w:val="21"/>
        </w:rPr>
        <w:t>調査を設計</w:t>
      </w:r>
      <w:r w:rsidR="00F04563" w:rsidRPr="006519C4">
        <w:rPr>
          <w:rFonts w:hint="eastAsia"/>
          <w:szCs w:val="21"/>
        </w:rPr>
        <w:t>・</w:t>
      </w:r>
      <w:r w:rsidRPr="006519C4">
        <w:rPr>
          <w:rFonts w:hint="eastAsia"/>
          <w:szCs w:val="21"/>
        </w:rPr>
        <w:t>実施し、データ</w:t>
      </w:r>
      <w:r w:rsidR="00F04563" w:rsidRPr="006519C4">
        <w:rPr>
          <w:rFonts w:hint="eastAsia"/>
          <w:szCs w:val="21"/>
        </w:rPr>
        <w:t>を</w:t>
      </w:r>
      <w:r w:rsidRPr="006519C4">
        <w:rPr>
          <w:rFonts w:hint="eastAsia"/>
          <w:szCs w:val="21"/>
        </w:rPr>
        <w:t>分析</w:t>
      </w:r>
      <w:r w:rsidR="00F04563" w:rsidRPr="006519C4">
        <w:rPr>
          <w:rFonts w:hint="eastAsia"/>
          <w:szCs w:val="21"/>
        </w:rPr>
        <w:t>・解釈することによって、仮説の検証</w:t>
      </w:r>
      <w:r w:rsidRPr="006519C4">
        <w:rPr>
          <w:rFonts w:hint="eastAsia"/>
          <w:szCs w:val="21"/>
        </w:rPr>
        <w:t>が行われる。</w:t>
      </w:r>
    </w:p>
    <w:p w14:paraId="3FD2D31E" w14:textId="214FA959" w:rsidR="006A1160" w:rsidRPr="006519C4" w:rsidRDefault="006A1160" w:rsidP="006A1160">
      <w:pPr>
        <w:ind w:firstLineChars="100" w:firstLine="210"/>
        <w:rPr>
          <w:szCs w:val="21"/>
        </w:rPr>
      </w:pPr>
      <w:r w:rsidRPr="006519C4">
        <w:rPr>
          <w:rFonts w:hint="eastAsia"/>
          <w:szCs w:val="21"/>
        </w:rPr>
        <w:t>質的</w:t>
      </w:r>
      <w:r w:rsidR="00F04563" w:rsidRPr="006519C4">
        <w:rPr>
          <w:rFonts w:hint="eastAsia"/>
          <w:szCs w:val="21"/>
        </w:rPr>
        <w:t>研究</w:t>
      </w:r>
      <w:r w:rsidRPr="006519C4">
        <w:rPr>
          <w:rFonts w:hint="eastAsia"/>
          <w:szCs w:val="21"/>
        </w:rPr>
        <w:t>には、面接調査、参与観察、事例研究などがある。現場における実地調査は、フィールドワークと言われる。質的</w:t>
      </w:r>
      <w:r w:rsidR="00F04563" w:rsidRPr="006519C4">
        <w:rPr>
          <w:rFonts w:hint="eastAsia"/>
          <w:szCs w:val="21"/>
        </w:rPr>
        <w:t>研究</w:t>
      </w:r>
      <w:r w:rsidRPr="006519C4">
        <w:rPr>
          <w:rFonts w:hint="eastAsia"/>
          <w:szCs w:val="21"/>
        </w:rPr>
        <w:t>においては、仮説を検証すること以上に、</w:t>
      </w:r>
      <w:r w:rsidR="008F5E43" w:rsidRPr="006519C4">
        <w:rPr>
          <w:rFonts w:hint="eastAsia"/>
          <w:szCs w:val="21"/>
        </w:rPr>
        <w:t>複雑な現実について厚みのある記述</w:t>
      </w:r>
      <w:r w:rsidR="00B5379C" w:rsidRPr="006519C4">
        <w:rPr>
          <w:rFonts w:hint="eastAsia"/>
          <w:szCs w:val="21"/>
        </w:rPr>
        <w:t>を生み出す</w:t>
      </w:r>
      <w:r w:rsidRPr="006519C4">
        <w:rPr>
          <w:rFonts w:hint="eastAsia"/>
          <w:szCs w:val="21"/>
        </w:rPr>
        <w:t>ことが重視される。</w:t>
      </w:r>
    </w:p>
    <w:p w14:paraId="30370577" w14:textId="6DAC40CE" w:rsidR="006A1160" w:rsidRPr="006519C4" w:rsidRDefault="00E947D6" w:rsidP="002253C7">
      <w:pPr>
        <w:rPr>
          <w:szCs w:val="21"/>
        </w:rPr>
      </w:pPr>
      <w:r w:rsidRPr="006519C4">
        <w:rPr>
          <w:rFonts w:ascii="Cambria Math" w:hAnsi="Cambria Math" w:cs="Cambria Math"/>
          <w:szCs w:val="21"/>
        </w:rPr>
        <w:t xml:space="preserve">◯ </w:t>
      </w:r>
      <w:r w:rsidR="006A1160" w:rsidRPr="006519C4">
        <w:rPr>
          <w:rFonts w:hint="eastAsia"/>
          <w:szCs w:val="21"/>
        </w:rPr>
        <w:t>フィールド等における実践的演習</w:t>
      </w:r>
    </w:p>
    <w:p w14:paraId="49D980BE" w14:textId="746B79DB" w:rsidR="006A1160" w:rsidRPr="006519C4" w:rsidRDefault="006A1160" w:rsidP="006A1160">
      <w:pPr>
        <w:ind w:firstLineChars="100" w:firstLine="210"/>
        <w:rPr>
          <w:szCs w:val="21"/>
        </w:rPr>
      </w:pPr>
      <w:r w:rsidRPr="006519C4">
        <w:rPr>
          <w:rFonts w:hint="eastAsia"/>
          <w:szCs w:val="21"/>
        </w:rPr>
        <w:t>教育学が実践志向性という固有の特性を</w:t>
      </w:r>
      <w:r w:rsidR="002828D5" w:rsidRPr="006519C4">
        <w:rPr>
          <w:rFonts w:hint="eastAsia"/>
          <w:szCs w:val="21"/>
        </w:rPr>
        <w:t>持</w:t>
      </w:r>
      <w:r w:rsidRPr="006519C4">
        <w:rPr>
          <w:rFonts w:hint="eastAsia"/>
          <w:szCs w:val="21"/>
        </w:rPr>
        <w:t>つ学問である以上、教育学の実践性を実感し得る教育の機会を提供することは大きな意義を</w:t>
      </w:r>
      <w:r w:rsidR="002828D5" w:rsidRPr="006519C4">
        <w:rPr>
          <w:rFonts w:hint="eastAsia"/>
          <w:szCs w:val="21"/>
        </w:rPr>
        <w:t>持</w:t>
      </w:r>
      <w:r w:rsidRPr="006519C4">
        <w:rPr>
          <w:rFonts w:hint="eastAsia"/>
          <w:szCs w:val="21"/>
        </w:rPr>
        <w:t>つ。教育に関するフィールド等における実践的演習や教育実習は、そのための有効かつ必要な方法の一つである。具体的には、アクションリサーチ、サービスラーニング、学習支援ボランティア活動、模擬授業・教育実習、インターンシップなどが想定される。</w:t>
      </w:r>
    </w:p>
    <w:p w14:paraId="382CE30C" w14:textId="77777777" w:rsidR="006A1160" w:rsidRPr="006519C4" w:rsidRDefault="006A1160" w:rsidP="006A1160">
      <w:pPr>
        <w:ind w:firstLineChars="100" w:firstLine="210"/>
        <w:rPr>
          <w:szCs w:val="21"/>
        </w:rPr>
      </w:pPr>
      <w:r w:rsidRPr="006519C4">
        <w:rPr>
          <w:rFonts w:hint="eastAsia"/>
          <w:szCs w:val="21"/>
        </w:rPr>
        <w:t>単に体験するだけにとどまらず有意義な学修を実現するには、何らかの課題に沿って自ら情報を収集したり、体験を省察したりして、意義深い考察を導き出し、それらをレポートや発表などによって伝える作業と組み合わせることが有用である。新たな教育実践や教育制度の設計と運用、組織的な教育活動への参加などもまた、有効な学修の機会となりうる。</w:t>
      </w:r>
    </w:p>
    <w:p w14:paraId="2D0F1E06" w14:textId="1B350AAC" w:rsidR="006A1160" w:rsidRPr="006519C4" w:rsidRDefault="006A1160" w:rsidP="006A1160">
      <w:pPr>
        <w:ind w:firstLineChars="100" w:firstLine="210"/>
        <w:rPr>
          <w:szCs w:val="21"/>
        </w:rPr>
      </w:pPr>
      <w:r w:rsidRPr="006519C4">
        <w:rPr>
          <w:rFonts w:hint="eastAsia"/>
          <w:szCs w:val="21"/>
        </w:rPr>
        <w:t>十分な学問的準備のもと、自ら教育の担い手となって実践してみることは、教育学の専門的な知見を深める上で非常に有意義である。とりわけ教師として教育現場での実践に取り組む教育実習は、学生たちにとって大きな意義を</w:t>
      </w:r>
      <w:r w:rsidR="002828D5" w:rsidRPr="006519C4">
        <w:rPr>
          <w:rFonts w:hint="eastAsia"/>
          <w:szCs w:val="21"/>
        </w:rPr>
        <w:t>持</w:t>
      </w:r>
      <w:r w:rsidRPr="006519C4">
        <w:rPr>
          <w:rFonts w:hint="eastAsia"/>
          <w:szCs w:val="21"/>
        </w:rPr>
        <w:t>つ学修機会となっている。</w:t>
      </w:r>
    </w:p>
    <w:p w14:paraId="37FF9DC7" w14:textId="77777777" w:rsidR="006A1160" w:rsidRPr="006519C4" w:rsidRDefault="006A1160" w:rsidP="006A1160">
      <w:pPr>
        <w:ind w:firstLineChars="100" w:firstLine="210"/>
        <w:rPr>
          <w:szCs w:val="21"/>
        </w:rPr>
      </w:pPr>
    </w:p>
    <w:p w14:paraId="6454ADB6" w14:textId="4973DE10" w:rsidR="006A1160" w:rsidRDefault="00F24948" w:rsidP="00F24948">
      <w:pPr>
        <w:pStyle w:val="3"/>
      </w:pPr>
      <w:bookmarkStart w:id="32" w:name="_Toc3128273"/>
      <w:r>
        <w:rPr>
          <w:rFonts w:hint="eastAsia"/>
        </w:rPr>
        <w:t>③ 卒業</w:t>
      </w:r>
      <w:r w:rsidR="006A1160">
        <w:rPr>
          <w:rFonts w:hint="eastAsia"/>
        </w:rPr>
        <w:t>論文</w:t>
      </w:r>
      <w:bookmarkEnd w:id="32"/>
    </w:p>
    <w:p w14:paraId="1F9917D4" w14:textId="202B5E00" w:rsidR="006A1160" w:rsidRDefault="006A1160" w:rsidP="006A1160">
      <w:pPr>
        <w:ind w:firstLineChars="100" w:firstLine="210"/>
      </w:pPr>
      <w:r w:rsidRPr="008B6267">
        <w:rPr>
          <w:rFonts w:hint="eastAsia"/>
        </w:rPr>
        <w:t>卒業論文では、それまでの教育学における学びの成果を生かし、学問的に重要な問いを立て、可能な限り必要な情報（先行研究や関連文献、事例</w:t>
      </w:r>
      <w:r>
        <w:rPr>
          <w:rFonts w:hint="eastAsia"/>
        </w:rPr>
        <w:t>、データ</w:t>
      </w:r>
      <w:r w:rsidRPr="008B6267">
        <w:rPr>
          <w:rFonts w:hint="eastAsia"/>
        </w:rPr>
        <w:t>等）を収集し、分析</w:t>
      </w:r>
      <w:r>
        <w:rPr>
          <w:rFonts w:hint="eastAsia"/>
        </w:rPr>
        <w:t>・</w:t>
      </w:r>
      <w:r w:rsidRPr="008B6267">
        <w:rPr>
          <w:rFonts w:hint="eastAsia"/>
        </w:rPr>
        <w:t>整理し、</w:t>
      </w:r>
      <w:r>
        <w:rPr>
          <w:rFonts w:hint="eastAsia"/>
        </w:rPr>
        <w:t>設定した課題についての結論を論理的に導き出す</w:t>
      </w:r>
      <w:r w:rsidRPr="008B6267">
        <w:rPr>
          <w:rFonts w:hint="eastAsia"/>
        </w:rPr>
        <w:t>。そのことによって、これまで学んできた教育学の知識や、身に</w:t>
      </w:r>
      <w:r w:rsidR="00F04563" w:rsidRPr="008B6267">
        <w:rPr>
          <w:rFonts w:hint="eastAsia"/>
        </w:rPr>
        <w:t>付け</w:t>
      </w:r>
      <w:r w:rsidRPr="008B6267">
        <w:rPr>
          <w:rFonts w:hint="eastAsia"/>
        </w:rPr>
        <w:t>てきた教育学の能力を、自己の活動の中で体系化することを目指す。この方法によって、学生に</w:t>
      </w:r>
      <w:r>
        <w:rPr>
          <w:rFonts w:hint="eastAsia"/>
        </w:rPr>
        <w:t>教育学の知識や方法を総括する深い理解と論理的な思考力が身に付くとともに、</w:t>
      </w:r>
      <w:r w:rsidRPr="008B6267">
        <w:rPr>
          <w:rFonts w:hint="eastAsia"/>
        </w:rPr>
        <w:t>教育学への主体的な学びが生まれることが期待される。</w:t>
      </w:r>
    </w:p>
    <w:p w14:paraId="4F33EB65" w14:textId="77777777" w:rsidR="006A1160" w:rsidRDefault="006A1160" w:rsidP="006A1160">
      <w:pPr>
        <w:ind w:firstLineChars="100" w:firstLine="210"/>
      </w:pPr>
    </w:p>
    <w:p w14:paraId="15DA5131" w14:textId="5C008B06" w:rsidR="006A1160" w:rsidRDefault="006A1160" w:rsidP="006519C4">
      <w:pPr>
        <w:pStyle w:val="3"/>
        <w:numPr>
          <w:ilvl w:val="0"/>
          <w:numId w:val="12"/>
        </w:numPr>
      </w:pPr>
      <w:bookmarkStart w:id="33" w:name="_Toc3128274"/>
      <w:r>
        <w:rPr>
          <w:rFonts w:hint="eastAsia"/>
        </w:rPr>
        <w:t>その他</w:t>
      </w:r>
      <w:bookmarkEnd w:id="33"/>
    </w:p>
    <w:p w14:paraId="736993EC" w14:textId="77777777" w:rsidR="006A1160" w:rsidRDefault="006A1160" w:rsidP="006A1160">
      <w:pPr>
        <w:ind w:firstLineChars="100" w:firstLine="210"/>
      </w:pPr>
      <w:r>
        <w:rPr>
          <w:rFonts w:hint="eastAsia"/>
        </w:rPr>
        <w:t>教養科目や他分野の専門的学修、授業以外の大学生活の多様な側面における豊かな経験や注意深い省察などが、教育学における洞察を深める契機になりうる。課外活動への取り組みも、教育者・研究者としての主体性を身に付ける上で重要な学修機会を提供するものである。</w:t>
      </w:r>
    </w:p>
    <w:p w14:paraId="345CBDBF" w14:textId="77777777" w:rsidR="006A1160" w:rsidRDefault="006A1160" w:rsidP="006A1160">
      <w:pPr>
        <w:widowControl/>
        <w:jc w:val="left"/>
      </w:pPr>
    </w:p>
    <w:p w14:paraId="64E80959" w14:textId="77777777" w:rsidR="006A1160" w:rsidRDefault="006A1160" w:rsidP="006A1160">
      <w:pPr>
        <w:pStyle w:val="2"/>
        <w:rPr>
          <w:color w:val="000000" w:themeColor="text1"/>
        </w:rPr>
      </w:pPr>
      <w:bookmarkStart w:id="34" w:name="_Toc3128275"/>
      <w:r>
        <w:rPr>
          <w:rFonts w:hint="eastAsia"/>
          <w:color w:val="000000" w:themeColor="text1"/>
        </w:rPr>
        <w:t>（</w:t>
      </w:r>
      <w:r>
        <w:rPr>
          <w:rFonts w:hint="eastAsia"/>
          <w:color w:val="000000" w:themeColor="text1"/>
        </w:rPr>
        <w:t>2</w:t>
      </w:r>
      <w:r>
        <w:rPr>
          <w:rFonts w:hint="eastAsia"/>
          <w:color w:val="000000" w:themeColor="text1"/>
        </w:rPr>
        <w:t>）評価</w:t>
      </w:r>
      <w:r w:rsidRPr="00757E6F">
        <w:rPr>
          <w:rFonts w:hint="eastAsia"/>
          <w:color w:val="000000" w:themeColor="text1"/>
        </w:rPr>
        <w:t>方法</w:t>
      </w:r>
      <w:bookmarkEnd w:id="34"/>
    </w:p>
    <w:p w14:paraId="34BB87AE" w14:textId="77777777" w:rsidR="006A1160" w:rsidRPr="006519C4" w:rsidRDefault="006A1160" w:rsidP="006A1160">
      <w:pPr>
        <w:rPr>
          <w:rFonts w:ascii="ＭＳ 明朝" w:hAnsi="ＭＳ 明朝"/>
          <w:szCs w:val="21"/>
        </w:rPr>
      </w:pPr>
      <w:r w:rsidRPr="006519C4">
        <w:rPr>
          <w:rFonts w:ascii="ＭＳ 明朝" w:hAnsi="ＭＳ 明朝" w:hint="eastAsia"/>
          <w:szCs w:val="21"/>
        </w:rPr>
        <w:t xml:space="preserve">　</w:t>
      </w:r>
      <w:r w:rsidRPr="0044096B">
        <w:rPr>
          <w:rFonts w:ascii="ＭＳ 明朝" w:hAnsi="ＭＳ 明朝" w:hint="eastAsia"/>
          <w:szCs w:val="21"/>
          <w:u w:val="single"/>
        </w:rPr>
        <w:t>評価方法は、すべての学生にとって学修を促進するものでなければならない</w:t>
      </w:r>
      <w:r w:rsidRPr="006519C4">
        <w:rPr>
          <w:rFonts w:ascii="ＭＳ 明朝" w:hAnsi="ＭＳ 明朝" w:hint="eastAsia"/>
          <w:szCs w:val="21"/>
        </w:rPr>
        <w:t>。評価行為はあくまでも手段であって目的ではない。重要なのは、教育学の学びによって、学生が自律的な学習者へと育つことである。</w:t>
      </w:r>
    </w:p>
    <w:p w14:paraId="1950EAB7" w14:textId="0277E3C7" w:rsidR="006A1160" w:rsidRPr="006519C4" w:rsidRDefault="006A1160" w:rsidP="006A1160">
      <w:pPr>
        <w:rPr>
          <w:rFonts w:ascii="ＭＳ 明朝" w:hAnsi="ＭＳ 明朝"/>
          <w:szCs w:val="21"/>
        </w:rPr>
      </w:pPr>
      <w:r w:rsidRPr="006519C4">
        <w:rPr>
          <w:rFonts w:ascii="ＭＳ 明朝" w:hAnsi="ＭＳ 明朝" w:hint="eastAsia"/>
          <w:szCs w:val="21"/>
        </w:rPr>
        <w:t xml:space="preserve">　評価という行為自体も、教育学の学問的探究の範囲である。</w:t>
      </w:r>
      <w:r w:rsidRPr="006519C4">
        <w:rPr>
          <w:rFonts w:hint="eastAsia"/>
          <w:szCs w:val="21"/>
        </w:rPr>
        <w:t>教育学の学修における評価は、何よりも、評価者が学術的な見識の上に立ち、多様な観点を組み合わせて専門的な判断を下すという点にこそ、妥当性の根拠を</w:t>
      </w:r>
      <w:r w:rsidR="002828D5" w:rsidRPr="006519C4">
        <w:rPr>
          <w:rFonts w:hint="eastAsia"/>
          <w:szCs w:val="21"/>
        </w:rPr>
        <w:t>持</w:t>
      </w:r>
      <w:r w:rsidRPr="006519C4">
        <w:rPr>
          <w:rFonts w:hint="eastAsia"/>
          <w:szCs w:val="21"/>
        </w:rPr>
        <w:t>つべきである。それと同時に、</w:t>
      </w:r>
      <w:r w:rsidRPr="006519C4">
        <w:rPr>
          <w:rFonts w:ascii="ＭＳ 明朝" w:hAnsi="ＭＳ 明朝" w:hint="eastAsia"/>
          <w:szCs w:val="21"/>
        </w:rPr>
        <w:t>教育学を教授する者は、</w:t>
      </w:r>
      <w:r w:rsidRPr="006519C4">
        <w:rPr>
          <w:rFonts w:ascii="ＭＳ 明朝" w:hAnsi="ＭＳ 明朝" w:hint="eastAsia"/>
          <w:szCs w:val="21"/>
        </w:rPr>
        <w:lastRenderedPageBreak/>
        <w:t>自身が評価という行為を担う者であることを自覚し、より良い評価のあり方を模索するという反省的態度が要請される。</w:t>
      </w:r>
    </w:p>
    <w:p w14:paraId="5049336A" w14:textId="77777777" w:rsidR="006A1160" w:rsidRPr="006519C4" w:rsidRDefault="006A1160" w:rsidP="006A1160">
      <w:pPr>
        <w:rPr>
          <w:rFonts w:ascii="ＭＳ 明朝" w:hAnsi="ＭＳ 明朝"/>
          <w:szCs w:val="21"/>
        </w:rPr>
      </w:pPr>
      <w:r w:rsidRPr="006519C4">
        <w:rPr>
          <w:rFonts w:ascii="ＭＳ 明朝" w:hAnsi="ＭＳ 明朝" w:hint="eastAsia"/>
          <w:szCs w:val="21"/>
        </w:rPr>
        <w:t xml:space="preserve">　</w:t>
      </w:r>
      <w:r w:rsidRPr="0044096B">
        <w:rPr>
          <w:rFonts w:ascii="ＭＳ 明朝" w:hAnsi="ＭＳ 明朝" w:hint="eastAsia"/>
          <w:szCs w:val="21"/>
          <w:u w:val="single"/>
        </w:rPr>
        <w:t>評価方法は、教育課程や個々の科目の目的・目標や方法と一致するものである必要がある</w:t>
      </w:r>
      <w:r w:rsidRPr="006519C4">
        <w:rPr>
          <w:rFonts w:ascii="ＭＳ 明朝" w:hAnsi="ＭＳ 明朝" w:hint="eastAsia"/>
          <w:szCs w:val="21"/>
        </w:rPr>
        <w:t>。学修結果の評価方法としては、筆記試験やレポート課題、教育的な実践に取り組む課題、学修ポートフォリオ、論文作成等が用いられている。評価方法については、教育目的・目標や教育方法に照らして適切なものを適切な重みづけで選定しなくてはならない。</w:t>
      </w:r>
    </w:p>
    <w:p w14:paraId="2346478B" w14:textId="77777777" w:rsidR="006A1160" w:rsidRPr="006519C4" w:rsidRDefault="006A1160" w:rsidP="006A1160">
      <w:pPr>
        <w:rPr>
          <w:rFonts w:ascii="ＭＳ 明朝" w:hAnsi="ＭＳ 明朝"/>
          <w:szCs w:val="21"/>
        </w:rPr>
      </w:pPr>
      <w:r w:rsidRPr="006519C4">
        <w:rPr>
          <w:rFonts w:ascii="ＭＳ 明朝" w:hAnsi="ＭＳ 明朝" w:hint="eastAsia"/>
          <w:szCs w:val="21"/>
        </w:rPr>
        <w:t xml:space="preserve">　評価の計画にあたっては、学生の多様性にも配慮が必要である。個々の学生には、自分の知識・理解や能力等を最大限、発揮する機会が与えられることが望ましい。</w:t>
      </w:r>
    </w:p>
    <w:p w14:paraId="5A3377C3" w14:textId="77777777" w:rsidR="006A1160" w:rsidRPr="006519C4" w:rsidRDefault="006A1160" w:rsidP="006A1160">
      <w:pPr>
        <w:rPr>
          <w:rFonts w:ascii="ＭＳ 明朝" w:hAnsi="ＭＳ 明朝"/>
          <w:szCs w:val="21"/>
        </w:rPr>
      </w:pPr>
      <w:r w:rsidRPr="006519C4">
        <w:rPr>
          <w:rFonts w:ascii="ＭＳ 明朝" w:hAnsi="ＭＳ 明朝" w:hint="eastAsia"/>
          <w:szCs w:val="21"/>
        </w:rPr>
        <w:t xml:space="preserve">　評価の実施にあたっては、教育目的・目標、評価方法、評価基準が明確に示される必要がある。評価によって学生の学修を拘束するのではなく、学生の自律的な学修を喚起するような配慮が求められる。</w:t>
      </w:r>
    </w:p>
    <w:p w14:paraId="03864CA2" w14:textId="6C94A517" w:rsidR="006A1160" w:rsidRPr="006519C4" w:rsidRDefault="006A1160" w:rsidP="006A1160">
      <w:pPr>
        <w:rPr>
          <w:rFonts w:ascii="ＭＳ 明朝" w:hAnsi="ＭＳ 明朝"/>
          <w:szCs w:val="21"/>
        </w:rPr>
      </w:pPr>
      <w:r w:rsidRPr="006519C4">
        <w:rPr>
          <w:rFonts w:ascii="ＭＳ 明朝" w:hAnsi="ＭＳ 明朝" w:hint="eastAsia"/>
          <w:szCs w:val="21"/>
        </w:rPr>
        <w:t xml:space="preserve">　加えて、評価によって捉えられた実態を</w:t>
      </w:r>
      <w:r w:rsidR="00097240" w:rsidRPr="006519C4">
        <w:rPr>
          <w:rFonts w:ascii="ＭＳ 明朝" w:hAnsi="ＭＳ 明朝" w:hint="eastAsia"/>
          <w:szCs w:val="21"/>
        </w:rPr>
        <w:t>ふまえ</w:t>
      </w:r>
      <w:r w:rsidRPr="006519C4">
        <w:rPr>
          <w:rFonts w:ascii="ＭＳ 明朝" w:hAnsi="ＭＳ 明朝" w:hint="eastAsia"/>
          <w:szCs w:val="21"/>
        </w:rPr>
        <w:t>て、学生の学修をさらに促進するような教育の改善を図ることが必要である。このことには、学生に対するフィードバックの提供や、指導の改善、教育課程や教育条件の改善などが含まれる。</w:t>
      </w:r>
    </w:p>
    <w:p w14:paraId="52369FB1" w14:textId="043F1B72" w:rsidR="006A1160" w:rsidRPr="006519C4" w:rsidRDefault="006A1160" w:rsidP="006A1160">
      <w:pPr>
        <w:rPr>
          <w:rFonts w:ascii="ＭＳ 明朝" w:hAnsi="ＭＳ 明朝"/>
        </w:rPr>
      </w:pPr>
    </w:p>
    <w:p w14:paraId="6D5C7021" w14:textId="0A056255" w:rsidR="00E947D6" w:rsidRPr="00F24948" w:rsidRDefault="00E947D6" w:rsidP="007B62F2">
      <w:pPr>
        <w:pStyle w:val="1"/>
      </w:pPr>
      <w:bookmarkStart w:id="35" w:name="_Toc3128276"/>
      <w:r w:rsidRPr="00F24948">
        <w:rPr>
          <w:rFonts w:hint="eastAsia"/>
        </w:rPr>
        <w:t>５．</w:t>
      </w:r>
      <w:r>
        <w:t>市民性の涵養をめぐる専門教育と教養教育との関わり</w:t>
      </w:r>
      <w:bookmarkEnd w:id="35"/>
    </w:p>
    <w:p w14:paraId="257059DD" w14:textId="77777777" w:rsidR="006519C4" w:rsidRDefault="006519C4" w:rsidP="00E947D6">
      <w:pPr>
        <w:ind w:firstLineChars="100" w:firstLine="210"/>
        <w:rPr>
          <w:szCs w:val="21"/>
        </w:rPr>
      </w:pPr>
    </w:p>
    <w:p w14:paraId="422B98A0" w14:textId="0684885F" w:rsidR="00E947D6" w:rsidRDefault="00E947D6" w:rsidP="00E947D6">
      <w:pPr>
        <w:ind w:firstLineChars="100" w:firstLine="210"/>
        <w:rPr>
          <w:szCs w:val="21"/>
        </w:rPr>
      </w:pPr>
      <w:r w:rsidRPr="002908B9">
        <w:rPr>
          <w:rFonts w:hint="eastAsia"/>
          <w:szCs w:val="21"/>
        </w:rPr>
        <w:t>教育学</w:t>
      </w:r>
      <w:r>
        <w:rPr>
          <w:rFonts w:hint="eastAsia"/>
          <w:szCs w:val="21"/>
        </w:rPr>
        <w:t>の根幹には</w:t>
      </w:r>
      <w:r w:rsidRPr="002908B9">
        <w:rPr>
          <w:rFonts w:hint="eastAsia"/>
          <w:szCs w:val="21"/>
        </w:rPr>
        <w:t>市民としての教養</w:t>
      </w:r>
      <w:r>
        <w:rPr>
          <w:rFonts w:hint="eastAsia"/>
          <w:szCs w:val="21"/>
        </w:rPr>
        <w:t>という性質がある。それは、教育学が</w:t>
      </w:r>
      <w:r w:rsidR="008249FB">
        <w:rPr>
          <w:rFonts w:hint="eastAsia"/>
          <w:szCs w:val="21"/>
        </w:rPr>
        <w:t>さまざま</w:t>
      </w:r>
      <w:r>
        <w:rPr>
          <w:rFonts w:hint="eastAsia"/>
          <w:szCs w:val="21"/>
        </w:rPr>
        <w:t>な意味における境界を往還し架橋するという性格を持っていることに由来する。</w:t>
      </w:r>
      <w:r w:rsidR="00C93EBF">
        <w:rPr>
          <w:rFonts w:hint="eastAsia"/>
          <w:szCs w:val="21"/>
        </w:rPr>
        <w:t>そして教育学のこの性格は、教育学によって育成されるプロフェッショナルの特徴にも密接に関わっている。</w:t>
      </w:r>
    </w:p>
    <w:p w14:paraId="40A37972" w14:textId="77777777" w:rsidR="008249FB" w:rsidRDefault="008249FB" w:rsidP="00E947D6">
      <w:pPr>
        <w:rPr>
          <w:szCs w:val="21"/>
        </w:rPr>
      </w:pPr>
    </w:p>
    <w:p w14:paraId="1D8B1149" w14:textId="77777777" w:rsidR="00E947D6" w:rsidRPr="00F24948" w:rsidRDefault="00E947D6" w:rsidP="008249FB">
      <w:pPr>
        <w:pStyle w:val="2"/>
        <w:rPr>
          <w:color w:val="000000" w:themeColor="text1"/>
        </w:rPr>
      </w:pPr>
      <w:bookmarkStart w:id="36" w:name="_Toc3128277"/>
      <w:r w:rsidRPr="00F24948">
        <w:rPr>
          <w:rFonts w:hint="eastAsia"/>
          <w:color w:val="000000" w:themeColor="text1"/>
        </w:rPr>
        <w:t>（</w:t>
      </w:r>
      <w:r w:rsidRPr="00F24948">
        <w:rPr>
          <w:rFonts w:hint="eastAsia"/>
          <w:color w:val="000000" w:themeColor="text1"/>
        </w:rPr>
        <w:t>1</w:t>
      </w:r>
      <w:r w:rsidRPr="00F24948">
        <w:rPr>
          <w:rFonts w:hint="eastAsia"/>
          <w:color w:val="000000" w:themeColor="text1"/>
        </w:rPr>
        <w:t>）市民性の涵養</w:t>
      </w:r>
      <w:bookmarkEnd w:id="36"/>
    </w:p>
    <w:p w14:paraId="7B22EB38" w14:textId="372ED4CD" w:rsidR="00E947D6" w:rsidRDefault="00E947D6" w:rsidP="008249FB">
      <w:pPr>
        <w:ind w:firstLineChars="100" w:firstLine="210"/>
        <w:rPr>
          <w:szCs w:val="21"/>
        </w:rPr>
      </w:pPr>
      <w:r w:rsidRPr="00BE66D0">
        <w:rPr>
          <w:rFonts w:hint="eastAsia"/>
          <w:szCs w:val="21"/>
        </w:rPr>
        <w:t>日本学術会議</w:t>
      </w:r>
      <w:r w:rsidRPr="00BE66D0">
        <w:rPr>
          <w:szCs w:val="21"/>
        </w:rPr>
        <w:t>では、「市民性」を「社会の公共的課題に対して立場や背景の異なる他者と連帯して取り組む姿勢と行動」と定義し、「行き過ぎた専門主義の傾向が、民主主義社会を支える人々の共通の価値基盤を掘り崩すおそれ」を回避するために、「市民性の涵養を目的とする市民教育」の必要性を説いている</w:t>
      </w:r>
      <w:r w:rsidR="001659F6">
        <w:rPr>
          <w:rFonts w:hint="eastAsia"/>
          <w:szCs w:val="21"/>
        </w:rPr>
        <w:t>（</w:t>
      </w:r>
      <w:r w:rsidR="001659F6" w:rsidRPr="001659F6">
        <w:rPr>
          <w:rFonts w:hint="eastAsia"/>
          <w:szCs w:val="21"/>
        </w:rPr>
        <w:t>日本学術会議「大学教育の分野別質保証の在り方について」</w:t>
      </w:r>
      <w:r w:rsidR="001659F6" w:rsidRPr="001659F6">
        <w:rPr>
          <w:rFonts w:hint="eastAsia"/>
          <w:szCs w:val="21"/>
        </w:rPr>
        <w:t>2010</w:t>
      </w:r>
      <w:r w:rsidR="001659F6" w:rsidRPr="001659F6">
        <w:rPr>
          <w:rFonts w:hint="eastAsia"/>
          <w:szCs w:val="21"/>
        </w:rPr>
        <w:t>年</w:t>
      </w:r>
      <w:r w:rsidR="001659F6" w:rsidRPr="001659F6">
        <w:rPr>
          <w:rFonts w:hint="eastAsia"/>
          <w:szCs w:val="21"/>
        </w:rPr>
        <w:t>7</w:t>
      </w:r>
      <w:r w:rsidR="001659F6" w:rsidRPr="001659F6">
        <w:rPr>
          <w:rFonts w:hint="eastAsia"/>
          <w:szCs w:val="21"/>
        </w:rPr>
        <w:t>月</w:t>
      </w:r>
      <w:r w:rsidR="001659F6" w:rsidRPr="001659F6">
        <w:rPr>
          <w:rFonts w:hint="eastAsia"/>
          <w:szCs w:val="21"/>
        </w:rPr>
        <w:t>22</w:t>
      </w:r>
      <w:r w:rsidR="001659F6" w:rsidRPr="001659F6">
        <w:rPr>
          <w:rFonts w:hint="eastAsia"/>
          <w:szCs w:val="21"/>
        </w:rPr>
        <w:t>日</w:t>
      </w:r>
      <w:r w:rsidR="001659F6">
        <w:rPr>
          <w:rFonts w:hint="eastAsia"/>
          <w:szCs w:val="21"/>
        </w:rPr>
        <w:t>）</w:t>
      </w:r>
      <w:r w:rsidRPr="00BE66D0">
        <w:rPr>
          <w:szCs w:val="21"/>
        </w:rPr>
        <w:t>。</w:t>
      </w:r>
      <w:r>
        <w:rPr>
          <w:rFonts w:hint="eastAsia"/>
          <w:szCs w:val="21"/>
        </w:rPr>
        <w:t>また、これを受けて日本学術会議では、「</w:t>
      </w:r>
      <w:r w:rsidRPr="00181975">
        <w:rPr>
          <w:rFonts w:hint="eastAsia"/>
          <w:szCs w:val="21"/>
        </w:rPr>
        <w:t>市民性（シティズンシップ）とは、国家、社会を形成する主権者、政治的主体である市民の資質を指す概念であり、民主主義社会の担い手として、自らの専門性や職業以外の分野についてもアマチュアとして判断や意思決定に参加する資質を含む</w:t>
      </w:r>
      <w:r>
        <w:rPr>
          <w:rFonts w:hint="eastAsia"/>
          <w:szCs w:val="21"/>
        </w:rPr>
        <w:t>」と</w:t>
      </w:r>
      <w:r w:rsidR="008249FB">
        <w:rPr>
          <w:rFonts w:hint="eastAsia"/>
          <w:szCs w:val="21"/>
        </w:rPr>
        <w:t>捉え</w:t>
      </w:r>
      <w:r>
        <w:rPr>
          <w:rFonts w:hint="eastAsia"/>
          <w:szCs w:val="21"/>
        </w:rPr>
        <w:t>ている</w:t>
      </w:r>
      <w:r w:rsidR="001659F6">
        <w:rPr>
          <w:rFonts w:hint="eastAsia"/>
          <w:szCs w:val="21"/>
        </w:rPr>
        <w:t>（</w:t>
      </w:r>
      <w:r w:rsidR="001659F6" w:rsidRPr="001659F6">
        <w:rPr>
          <w:rFonts w:hint="eastAsia"/>
          <w:szCs w:val="21"/>
        </w:rPr>
        <w:t>日本学術会議「</w:t>
      </w:r>
      <w:r w:rsidR="001659F6" w:rsidRPr="001659F6">
        <w:rPr>
          <w:rFonts w:hint="eastAsia"/>
          <w:szCs w:val="21"/>
        </w:rPr>
        <w:t>18</w:t>
      </w:r>
      <w:r w:rsidR="001659F6" w:rsidRPr="001659F6">
        <w:rPr>
          <w:rFonts w:hint="eastAsia"/>
          <w:szCs w:val="21"/>
        </w:rPr>
        <w:t>歳を市民に－市民性の涵養をめざす高等学校公民科の改革―」</w:t>
      </w:r>
      <w:r w:rsidR="001659F6" w:rsidRPr="001659F6">
        <w:rPr>
          <w:rFonts w:hint="eastAsia"/>
          <w:szCs w:val="21"/>
        </w:rPr>
        <w:t>2016</w:t>
      </w:r>
      <w:r w:rsidR="001659F6" w:rsidRPr="001659F6">
        <w:rPr>
          <w:rFonts w:hint="eastAsia"/>
          <w:szCs w:val="21"/>
        </w:rPr>
        <w:t>年</w:t>
      </w:r>
      <w:r w:rsidR="001659F6" w:rsidRPr="001659F6">
        <w:rPr>
          <w:rFonts w:hint="eastAsia"/>
          <w:szCs w:val="21"/>
        </w:rPr>
        <w:t>5</w:t>
      </w:r>
      <w:r w:rsidR="001659F6" w:rsidRPr="001659F6">
        <w:rPr>
          <w:rFonts w:hint="eastAsia"/>
          <w:szCs w:val="21"/>
        </w:rPr>
        <w:t>月</w:t>
      </w:r>
      <w:r w:rsidR="001659F6" w:rsidRPr="001659F6">
        <w:rPr>
          <w:rFonts w:hint="eastAsia"/>
          <w:szCs w:val="21"/>
        </w:rPr>
        <w:t>16</w:t>
      </w:r>
      <w:r w:rsidR="001659F6" w:rsidRPr="001659F6">
        <w:rPr>
          <w:rFonts w:hint="eastAsia"/>
          <w:szCs w:val="21"/>
        </w:rPr>
        <w:t>日</w:t>
      </w:r>
      <w:r w:rsidR="001659F6">
        <w:rPr>
          <w:rFonts w:hint="eastAsia"/>
          <w:szCs w:val="21"/>
        </w:rPr>
        <w:t>）</w:t>
      </w:r>
      <w:r>
        <w:rPr>
          <w:rFonts w:hint="eastAsia"/>
          <w:szCs w:val="21"/>
        </w:rPr>
        <w:t>。</w:t>
      </w:r>
    </w:p>
    <w:p w14:paraId="05A6AB0C" w14:textId="6DC46FEF" w:rsidR="00E947D6" w:rsidRDefault="00E947D6" w:rsidP="008249FB">
      <w:pPr>
        <w:ind w:firstLineChars="100" w:firstLine="210"/>
        <w:rPr>
          <w:szCs w:val="21"/>
        </w:rPr>
      </w:pPr>
      <w:r>
        <w:rPr>
          <w:rFonts w:hint="eastAsia"/>
          <w:szCs w:val="21"/>
        </w:rPr>
        <w:t>すなわち、ここでの市民性とは、第一に、</w:t>
      </w:r>
      <w:r w:rsidRPr="00192700">
        <w:rPr>
          <w:rFonts w:hint="eastAsia"/>
          <w:szCs w:val="21"/>
          <w:u w:val="single"/>
        </w:rPr>
        <w:t>民主主義社会を形成する市民の政治的教養のこと</w:t>
      </w:r>
      <w:r>
        <w:rPr>
          <w:rFonts w:hint="eastAsia"/>
          <w:szCs w:val="21"/>
        </w:rPr>
        <w:t>であり、第二に、</w:t>
      </w:r>
      <w:r w:rsidRPr="00192700">
        <w:rPr>
          <w:rFonts w:hint="eastAsia"/>
          <w:szCs w:val="21"/>
          <w:u w:val="single"/>
        </w:rPr>
        <w:t>そうした民主主義社会の担い手として自らの専門性や職業以外の分野に対しても判断できるアマチュアとしての資質</w:t>
      </w:r>
      <w:r>
        <w:rPr>
          <w:rFonts w:hint="eastAsia"/>
          <w:szCs w:val="21"/>
        </w:rPr>
        <w:t>をさす。そしてこの政治的教養とアマチュアとしての資質という</w:t>
      </w:r>
      <w:r>
        <w:rPr>
          <w:rFonts w:hint="eastAsia"/>
          <w:szCs w:val="21"/>
        </w:rPr>
        <w:t>2</w:t>
      </w:r>
      <w:r>
        <w:rPr>
          <w:rFonts w:hint="eastAsia"/>
          <w:szCs w:val="21"/>
        </w:rPr>
        <w:t>点はいずれも、教育学の学問的性格の根幹と通底する性質を持つ。その意味で、教育学を学ぶこと</w:t>
      </w:r>
      <w:r w:rsidR="008A66C2">
        <w:rPr>
          <w:rFonts w:hint="eastAsia"/>
          <w:szCs w:val="21"/>
        </w:rPr>
        <w:t>の意義に</w:t>
      </w:r>
      <w:r>
        <w:rPr>
          <w:rFonts w:hint="eastAsia"/>
          <w:szCs w:val="21"/>
        </w:rPr>
        <w:t>は、教養教育、専門教育の</w:t>
      </w:r>
      <w:r w:rsidR="00C82218">
        <w:rPr>
          <w:rFonts w:hint="eastAsia"/>
          <w:szCs w:val="21"/>
        </w:rPr>
        <w:t>いずれ</w:t>
      </w:r>
      <w:r w:rsidR="008A66C2">
        <w:rPr>
          <w:rFonts w:hint="eastAsia"/>
          <w:szCs w:val="21"/>
        </w:rPr>
        <w:t>の</w:t>
      </w:r>
      <w:r>
        <w:rPr>
          <w:rFonts w:hint="eastAsia"/>
          <w:szCs w:val="21"/>
        </w:rPr>
        <w:t>場合においても、市民性の涵養</w:t>
      </w:r>
      <w:r w:rsidR="008A66C2">
        <w:rPr>
          <w:rFonts w:hint="eastAsia"/>
          <w:szCs w:val="21"/>
        </w:rPr>
        <w:t>が</w:t>
      </w:r>
      <w:r>
        <w:rPr>
          <w:rFonts w:hint="eastAsia"/>
          <w:szCs w:val="21"/>
        </w:rPr>
        <w:t>不可欠の要素</w:t>
      </w:r>
      <w:r w:rsidR="008A66C2">
        <w:rPr>
          <w:rFonts w:hint="eastAsia"/>
          <w:szCs w:val="21"/>
        </w:rPr>
        <w:t>として含まれているの</w:t>
      </w:r>
      <w:r>
        <w:rPr>
          <w:rFonts w:hint="eastAsia"/>
          <w:szCs w:val="21"/>
        </w:rPr>
        <w:t>である。</w:t>
      </w:r>
    </w:p>
    <w:p w14:paraId="65FCADD2" w14:textId="0981FB71" w:rsidR="00E947D6" w:rsidRDefault="00E947D6" w:rsidP="008249FB">
      <w:pPr>
        <w:ind w:firstLineChars="100" w:firstLine="210"/>
        <w:rPr>
          <w:szCs w:val="21"/>
        </w:rPr>
      </w:pPr>
      <w:r>
        <w:rPr>
          <w:rFonts w:hint="eastAsia"/>
          <w:szCs w:val="21"/>
        </w:rPr>
        <w:t>そして教育学が以上のように市民性をその学問的な本質に持つことは、教育学が以下</w:t>
      </w:r>
      <w:r w:rsidR="008A66C2">
        <w:rPr>
          <w:rFonts w:hint="eastAsia"/>
          <w:szCs w:val="21"/>
        </w:rPr>
        <w:t>（</w:t>
      </w:r>
      <w:r w:rsidR="008A66C2">
        <w:rPr>
          <w:rFonts w:hint="eastAsia"/>
          <w:szCs w:val="21"/>
        </w:rPr>
        <w:t>2</w:t>
      </w:r>
      <w:r w:rsidR="008A66C2">
        <w:rPr>
          <w:rFonts w:hint="eastAsia"/>
          <w:szCs w:val="21"/>
        </w:rPr>
        <w:t>）、（</w:t>
      </w:r>
      <w:r w:rsidR="008A66C2">
        <w:rPr>
          <w:rFonts w:hint="eastAsia"/>
          <w:szCs w:val="21"/>
        </w:rPr>
        <w:t>3</w:t>
      </w:r>
      <w:r w:rsidR="008A66C2">
        <w:rPr>
          <w:rFonts w:hint="eastAsia"/>
          <w:szCs w:val="21"/>
        </w:rPr>
        <w:t>）</w:t>
      </w:r>
      <w:r>
        <w:rPr>
          <w:rFonts w:hint="eastAsia"/>
          <w:szCs w:val="21"/>
        </w:rPr>
        <w:t>の</w:t>
      </w:r>
      <w:r w:rsidR="008249FB">
        <w:rPr>
          <w:rFonts w:hint="eastAsia"/>
          <w:szCs w:val="21"/>
        </w:rPr>
        <w:t>二つ</w:t>
      </w:r>
      <w:r>
        <w:rPr>
          <w:rFonts w:hint="eastAsia"/>
          <w:szCs w:val="21"/>
        </w:rPr>
        <w:t>の意味において、</w:t>
      </w:r>
      <w:r w:rsidRPr="00B344CD">
        <w:rPr>
          <w:rFonts w:hint="eastAsia"/>
          <w:szCs w:val="21"/>
          <w:u w:val="single"/>
        </w:rPr>
        <w:t>境界を往還し架橋するという性格</w:t>
      </w:r>
      <w:r>
        <w:rPr>
          <w:rFonts w:hint="eastAsia"/>
          <w:szCs w:val="21"/>
        </w:rPr>
        <w:t>を持っていることに由来する。</w:t>
      </w:r>
    </w:p>
    <w:p w14:paraId="29A52F8D" w14:textId="77777777" w:rsidR="00E947D6" w:rsidRPr="00AF0C86" w:rsidRDefault="00E947D6" w:rsidP="00E947D6">
      <w:pPr>
        <w:rPr>
          <w:szCs w:val="21"/>
        </w:rPr>
      </w:pPr>
    </w:p>
    <w:p w14:paraId="411DFB08" w14:textId="20844E63" w:rsidR="00E947D6" w:rsidRPr="00F24948" w:rsidRDefault="00E947D6" w:rsidP="002253C7">
      <w:pPr>
        <w:pStyle w:val="2"/>
        <w:rPr>
          <w:color w:val="000000" w:themeColor="text1"/>
        </w:rPr>
      </w:pPr>
      <w:bookmarkStart w:id="37" w:name="_Toc3128278"/>
      <w:r w:rsidRPr="00F24948">
        <w:rPr>
          <w:rFonts w:hint="eastAsia"/>
          <w:color w:val="000000" w:themeColor="text1"/>
        </w:rPr>
        <w:t>（</w:t>
      </w:r>
      <w:r w:rsidRPr="00F24948">
        <w:rPr>
          <w:rFonts w:hint="eastAsia"/>
          <w:color w:val="000000" w:themeColor="text1"/>
        </w:rPr>
        <w:t>2</w:t>
      </w:r>
      <w:r w:rsidRPr="00F24948">
        <w:rPr>
          <w:rFonts w:hint="eastAsia"/>
          <w:color w:val="000000" w:themeColor="text1"/>
        </w:rPr>
        <w:t>）過去と未来の間の境界を往還し、架橋する</w:t>
      </w:r>
      <w:bookmarkEnd w:id="37"/>
    </w:p>
    <w:p w14:paraId="36342E56" w14:textId="77777777" w:rsidR="00E947D6" w:rsidRDefault="00E947D6" w:rsidP="00E947D6">
      <w:pPr>
        <w:rPr>
          <w:szCs w:val="21"/>
        </w:rPr>
      </w:pPr>
      <w:r>
        <w:rPr>
          <w:rFonts w:hint="eastAsia"/>
          <w:szCs w:val="21"/>
        </w:rPr>
        <w:t xml:space="preserve">　教育学は、人間の生成・発達を通して、過去と未来を往還すると同時に、古いものと新しいものとの間を架橋することによって世界を維持し、更新していくという教育に固有の営みを対象としている。</w:t>
      </w:r>
    </w:p>
    <w:p w14:paraId="0AE25736" w14:textId="77777777" w:rsidR="00E947D6" w:rsidRDefault="00E947D6" w:rsidP="00E947D6">
      <w:pPr>
        <w:rPr>
          <w:szCs w:val="21"/>
        </w:rPr>
      </w:pPr>
    </w:p>
    <w:p w14:paraId="28386E69" w14:textId="4C22A63F" w:rsidR="00E947D6" w:rsidRPr="00F24948" w:rsidRDefault="00E947D6" w:rsidP="002253C7">
      <w:pPr>
        <w:pStyle w:val="2"/>
        <w:rPr>
          <w:color w:val="000000" w:themeColor="text1"/>
        </w:rPr>
      </w:pPr>
      <w:bookmarkStart w:id="38" w:name="_Toc3128279"/>
      <w:r w:rsidRPr="00F24948">
        <w:rPr>
          <w:rFonts w:hint="eastAsia"/>
          <w:color w:val="000000" w:themeColor="text1"/>
        </w:rPr>
        <w:t>（</w:t>
      </w:r>
      <w:r w:rsidRPr="00F24948">
        <w:rPr>
          <w:rFonts w:hint="eastAsia"/>
          <w:color w:val="000000" w:themeColor="text1"/>
        </w:rPr>
        <w:t>3</w:t>
      </w:r>
      <w:r w:rsidRPr="00F24948">
        <w:rPr>
          <w:rFonts w:hint="eastAsia"/>
          <w:color w:val="000000" w:themeColor="text1"/>
        </w:rPr>
        <w:t>）学問や文化の領域間に存在する境界を往還し、架橋する</w:t>
      </w:r>
      <w:bookmarkEnd w:id="38"/>
    </w:p>
    <w:p w14:paraId="17F08A0A" w14:textId="5A97E41C" w:rsidR="00E947D6" w:rsidRDefault="00E947D6" w:rsidP="00E947D6">
      <w:pPr>
        <w:rPr>
          <w:szCs w:val="21"/>
        </w:rPr>
      </w:pPr>
      <w:r>
        <w:rPr>
          <w:rFonts w:hint="eastAsia"/>
          <w:szCs w:val="21"/>
        </w:rPr>
        <w:t xml:space="preserve">　教育学はまた、</w:t>
      </w:r>
      <w:r w:rsidR="002B233D">
        <w:rPr>
          <w:rFonts w:hint="eastAsia"/>
          <w:szCs w:val="21"/>
        </w:rPr>
        <w:t>教育が</w:t>
      </w:r>
      <w:r>
        <w:rPr>
          <w:rFonts w:hint="eastAsia"/>
          <w:szCs w:val="21"/>
        </w:rPr>
        <w:t>人間と社会の可変性を前提とし、その変化を引きおこす営みであ</w:t>
      </w:r>
      <w:r w:rsidR="002B233D">
        <w:rPr>
          <w:rFonts w:hint="eastAsia"/>
          <w:szCs w:val="21"/>
        </w:rPr>
        <w:t>るということと密接に関わっている。その意味で教育学は</w:t>
      </w:r>
      <w:r>
        <w:rPr>
          <w:rFonts w:hint="eastAsia"/>
          <w:szCs w:val="21"/>
        </w:rPr>
        <w:t>それ自体</w:t>
      </w:r>
      <w:r w:rsidR="002B233D">
        <w:rPr>
          <w:rFonts w:hint="eastAsia"/>
          <w:szCs w:val="21"/>
        </w:rPr>
        <w:t>が、</w:t>
      </w:r>
      <w:r>
        <w:rPr>
          <w:rFonts w:hint="eastAsia"/>
          <w:szCs w:val="21"/>
        </w:rPr>
        <w:t>世界の存続、更新に関わるあらゆる学問や文化を包摂する分野であるため、それらの学問や文化の間に存在する境界を往還し、架橋することを学問の本質において伴う。</w:t>
      </w:r>
    </w:p>
    <w:p w14:paraId="01EC5796" w14:textId="77777777" w:rsidR="00E947D6" w:rsidRPr="00D92A52" w:rsidRDefault="00E947D6" w:rsidP="00E947D6">
      <w:pPr>
        <w:rPr>
          <w:szCs w:val="21"/>
        </w:rPr>
      </w:pPr>
    </w:p>
    <w:p w14:paraId="62E8C093" w14:textId="74FD6063" w:rsidR="00E947D6" w:rsidRPr="00F24948" w:rsidRDefault="00E947D6" w:rsidP="002253C7">
      <w:pPr>
        <w:pStyle w:val="2"/>
        <w:rPr>
          <w:color w:val="000000" w:themeColor="text1"/>
        </w:rPr>
      </w:pPr>
      <w:bookmarkStart w:id="39" w:name="_Toc3128280"/>
      <w:r w:rsidRPr="00F24948">
        <w:rPr>
          <w:rFonts w:hint="eastAsia"/>
          <w:color w:val="000000" w:themeColor="text1"/>
        </w:rPr>
        <w:t>（</w:t>
      </w:r>
      <w:r w:rsidRPr="00F24948">
        <w:rPr>
          <w:rFonts w:hint="eastAsia"/>
          <w:color w:val="000000" w:themeColor="text1"/>
        </w:rPr>
        <w:t>4</w:t>
      </w:r>
      <w:r w:rsidRPr="00F24948">
        <w:rPr>
          <w:rFonts w:hint="eastAsia"/>
          <w:color w:val="000000" w:themeColor="text1"/>
        </w:rPr>
        <w:t>）往還し架橋する市民性を備えたプロフェッショナル（</w:t>
      </w:r>
      <w:r w:rsidRPr="00F24948">
        <w:rPr>
          <w:rFonts w:hint="eastAsia"/>
          <w:color w:val="000000" w:themeColor="text1"/>
        </w:rPr>
        <w:t>citizen</w:t>
      </w:r>
      <w:r w:rsidR="008249FB" w:rsidRPr="00F24948">
        <w:rPr>
          <w:color w:val="000000" w:themeColor="text1"/>
        </w:rPr>
        <w:t xml:space="preserve"> </w:t>
      </w:r>
      <w:r w:rsidRPr="00F24948">
        <w:rPr>
          <w:rFonts w:hint="eastAsia"/>
          <w:color w:val="000000" w:themeColor="text1"/>
        </w:rPr>
        <w:t>professional</w:t>
      </w:r>
      <w:r w:rsidRPr="00F24948">
        <w:rPr>
          <w:rFonts w:hint="eastAsia"/>
          <w:color w:val="000000" w:themeColor="text1"/>
        </w:rPr>
        <w:t>）</w:t>
      </w:r>
      <w:bookmarkEnd w:id="39"/>
    </w:p>
    <w:p w14:paraId="1630B241" w14:textId="1016E74D" w:rsidR="00E947D6" w:rsidRDefault="00E947D6" w:rsidP="008249FB">
      <w:pPr>
        <w:ind w:firstLineChars="100" w:firstLine="210"/>
        <w:rPr>
          <w:szCs w:val="21"/>
        </w:rPr>
      </w:pPr>
      <w:r>
        <w:rPr>
          <w:rFonts w:hint="eastAsia"/>
          <w:szCs w:val="21"/>
        </w:rPr>
        <w:t>以上</w:t>
      </w:r>
      <w:r w:rsidR="008249FB">
        <w:rPr>
          <w:rFonts w:hint="eastAsia"/>
          <w:szCs w:val="21"/>
        </w:rPr>
        <w:t>二つ</w:t>
      </w:r>
      <w:r>
        <w:rPr>
          <w:rFonts w:hint="eastAsia"/>
          <w:szCs w:val="21"/>
        </w:rPr>
        <w:t>の意味における、境界を往還し架橋する市民性の涵養は、教育学を教養として学ぶ場合にも、教育研究に関する専門教育課程として学ぶ場合にも、また、教員養成に関する専門教育課程として学</w:t>
      </w:r>
      <w:r w:rsidR="008249FB">
        <w:rPr>
          <w:rFonts w:hint="eastAsia"/>
          <w:szCs w:val="21"/>
        </w:rPr>
        <w:t>ぶ</w:t>
      </w:r>
      <w:r>
        <w:rPr>
          <w:rFonts w:hint="eastAsia"/>
          <w:szCs w:val="21"/>
        </w:rPr>
        <w:t>場合にも、教育学の根幹をなすものとして要請される。それを通じて形成される市民性は、専門的職業人として民主主義社会を形成する市民性を備えたプロフェッショナルを構成する。</w:t>
      </w:r>
      <w:r w:rsidR="00C93EBF">
        <w:rPr>
          <w:rFonts w:hint="eastAsia"/>
          <w:szCs w:val="21"/>
        </w:rPr>
        <w:t>つまり教育学を通じて育成されるプロフェッショナルは、</w:t>
      </w:r>
      <w:r w:rsidR="00C93EBF" w:rsidRPr="00B344CD">
        <w:rPr>
          <w:rFonts w:hint="eastAsia"/>
          <w:szCs w:val="21"/>
          <w:u w:val="single"/>
        </w:rPr>
        <w:t>往還し架橋する市民性を備えたプロフェッショナル</w:t>
      </w:r>
      <w:r w:rsidR="00C93EBF">
        <w:rPr>
          <w:rFonts w:hint="eastAsia"/>
          <w:szCs w:val="21"/>
        </w:rPr>
        <w:t>なのである。</w:t>
      </w:r>
    </w:p>
    <w:p w14:paraId="653332D7" w14:textId="1BE25054" w:rsidR="00E947D6" w:rsidRDefault="00E947D6" w:rsidP="00E947D6">
      <w:pPr>
        <w:rPr>
          <w:szCs w:val="21"/>
        </w:rPr>
      </w:pPr>
    </w:p>
    <w:p w14:paraId="54BA4D29" w14:textId="77777777" w:rsidR="006A1160" w:rsidRPr="00433391" w:rsidRDefault="006A1160" w:rsidP="007B62F2">
      <w:pPr>
        <w:pStyle w:val="1"/>
      </w:pPr>
      <w:bookmarkStart w:id="40" w:name="_Toc3128281"/>
      <w:r w:rsidRPr="00433391">
        <w:rPr>
          <w:rFonts w:hint="eastAsia"/>
        </w:rPr>
        <w:t>６．教育学と教員養成</w:t>
      </w:r>
      <w:bookmarkEnd w:id="40"/>
    </w:p>
    <w:p w14:paraId="0B9A0377" w14:textId="146874CE" w:rsidR="00E947D6" w:rsidRDefault="00E947D6" w:rsidP="006A1160">
      <w:pPr>
        <w:ind w:firstLineChars="100" w:firstLine="210"/>
      </w:pPr>
    </w:p>
    <w:p w14:paraId="3BD97B2A" w14:textId="7C60BB62" w:rsidR="0050317F" w:rsidRPr="006519C4" w:rsidRDefault="00F012E9" w:rsidP="006A1160">
      <w:pPr>
        <w:ind w:firstLineChars="100" w:firstLine="210"/>
        <w:rPr>
          <w:szCs w:val="21"/>
        </w:rPr>
      </w:pPr>
      <w:r w:rsidRPr="0044096B">
        <w:rPr>
          <w:rFonts w:hint="eastAsia"/>
          <w:szCs w:val="21"/>
          <w:u w:val="single"/>
        </w:rPr>
        <w:t>教育学に関連する教育課程には、大きく、教育研究に関する教育課程と教員養成に関する教育課程がある</w:t>
      </w:r>
      <w:r w:rsidRPr="006519C4">
        <w:rPr>
          <w:rFonts w:hint="eastAsia"/>
          <w:szCs w:val="21"/>
        </w:rPr>
        <w:t>。</w:t>
      </w:r>
      <w:r w:rsidR="006A1160" w:rsidRPr="006519C4">
        <w:rPr>
          <w:rFonts w:hint="eastAsia"/>
          <w:szCs w:val="21"/>
        </w:rPr>
        <w:t>教員養成</w:t>
      </w:r>
      <w:r w:rsidR="0050317F" w:rsidRPr="006519C4">
        <w:rPr>
          <w:rFonts w:hint="eastAsia"/>
          <w:szCs w:val="21"/>
        </w:rPr>
        <w:t>に関する</w:t>
      </w:r>
      <w:r w:rsidR="006A1160" w:rsidRPr="006519C4">
        <w:rPr>
          <w:rFonts w:hint="eastAsia"/>
          <w:szCs w:val="21"/>
        </w:rPr>
        <w:t>教育課程</w:t>
      </w:r>
      <w:r w:rsidR="0050317F" w:rsidRPr="006519C4">
        <w:rPr>
          <w:rFonts w:hint="eastAsia"/>
          <w:szCs w:val="21"/>
        </w:rPr>
        <w:t>については</w:t>
      </w:r>
      <w:r w:rsidR="006A1160" w:rsidRPr="006519C4">
        <w:rPr>
          <w:rFonts w:hint="eastAsia"/>
          <w:szCs w:val="21"/>
        </w:rPr>
        <w:t>、教育職員免許法に基づく科目</w:t>
      </w:r>
      <w:r w:rsidR="0050317F" w:rsidRPr="006519C4">
        <w:rPr>
          <w:rFonts w:hint="eastAsia"/>
          <w:szCs w:val="21"/>
        </w:rPr>
        <w:t>を中心として編成される</w:t>
      </w:r>
      <w:r w:rsidR="006A1160" w:rsidRPr="006519C4">
        <w:rPr>
          <w:rFonts w:hint="eastAsia"/>
          <w:szCs w:val="21"/>
        </w:rPr>
        <w:t>。</w:t>
      </w:r>
      <w:r w:rsidR="0050317F" w:rsidRPr="006519C4">
        <w:rPr>
          <w:rFonts w:hint="eastAsia"/>
          <w:szCs w:val="21"/>
        </w:rPr>
        <w:t>教職課程を履修する</w:t>
      </w:r>
      <w:r w:rsidR="006A1160" w:rsidRPr="006519C4">
        <w:rPr>
          <w:rFonts w:hint="eastAsia"/>
          <w:szCs w:val="21"/>
        </w:rPr>
        <w:t>学生</w:t>
      </w:r>
      <w:r w:rsidR="0050317F" w:rsidRPr="006519C4">
        <w:rPr>
          <w:rFonts w:hint="eastAsia"/>
          <w:szCs w:val="21"/>
        </w:rPr>
        <w:t>に</w:t>
      </w:r>
      <w:r w:rsidR="006A1160" w:rsidRPr="006519C4">
        <w:rPr>
          <w:rFonts w:hint="eastAsia"/>
          <w:szCs w:val="21"/>
        </w:rPr>
        <w:t>は、ここで論じてきた教育学を一定の深さまで学ぶとともに、教科教育や指導法などに関する学修、</w:t>
      </w:r>
      <w:r w:rsidR="00E947D6" w:rsidRPr="006519C4">
        <w:rPr>
          <w:rFonts w:hint="eastAsia"/>
          <w:szCs w:val="21"/>
        </w:rPr>
        <w:t>および</w:t>
      </w:r>
      <w:r w:rsidR="006A1160" w:rsidRPr="006519C4">
        <w:rPr>
          <w:rFonts w:hint="eastAsia"/>
          <w:szCs w:val="21"/>
        </w:rPr>
        <w:t>教科の内容に関する専門科目の学修が必要になる。教育に携わる実践者としての技術的な知と、教育内容に関する専門的な知とを学ぶことになるのである。それらは、教員という特定の職業を円滑にかつ創造的に遂行するために、必要な学修である。</w:t>
      </w:r>
    </w:p>
    <w:p w14:paraId="4669FE66" w14:textId="17244488" w:rsidR="006A1160" w:rsidRPr="006519C4" w:rsidRDefault="0050317F" w:rsidP="0050317F">
      <w:pPr>
        <w:ind w:firstLineChars="100" w:firstLine="210"/>
        <w:rPr>
          <w:color w:val="000000" w:themeColor="text1"/>
          <w:szCs w:val="21"/>
        </w:rPr>
      </w:pPr>
      <w:r w:rsidRPr="0044096B">
        <w:rPr>
          <w:rFonts w:hint="eastAsia"/>
          <w:szCs w:val="21"/>
          <w:u w:val="single"/>
        </w:rPr>
        <w:t>教員養成に関する教育課程における教育学教育と教員養成教育の関係は、大学・学部等によって多様である</w:t>
      </w:r>
      <w:r w:rsidRPr="006519C4">
        <w:rPr>
          <w:rFonts w:hint="eastAsia"/>
          <w:szCs w:val="21"/>
        </w:rPr>
        <w:t>。その関係については</w:t>
      </w:r>
      <w:r w:rsidR="006A1160" w:rsidRPr="006519C4">
        <w:rPr>
          <w:rFonts w:hint="eastAsia"/>
          <w:color w:val="000000" w:themeColor="text1"/>
          <w:szCs w:val="21"/>
        </w:rPr>
        <w:t>、少なくとも</w:t>
      </w:r>
      <w:r w:rsidRPr="006519C4">
        <w:rPr>
          <w:rFonts w:hint="eastAsia"/>
          <w:color w:val="000000" w:themeColor="text1"/>
          <w:szCs w:val="21"/>
        </w:rPr>
        <w:t>次の</w:t>
      </w:r>
      <w:r w:rsidR="006A1160" w:rsidRPr="006519C4">
        <w:rPr>
          <w:rFonts w:hint="eastAsia"/>
          <w:color w:val="000000" w:themeColor="text1"/>
          <w:szCs w:val="21"/>
        </w:rPr>
        <w:t>四つに分類できる。第一は、教員免許の取得を主たる目的とする教員養成系大学・学部で、かつ教育学を主な専攻とする学科・コース等である。そこでは、教育職員免許法の規定に基づく教職課程の科目に加えて、教育学のより深い学修を含めた教育課程をその大学独自に編成することができる。第二は、教員免許の取得を主たる目的とする教員養成系大学・学部で、かつ教育学以外の教科に関する専門領域を主な専攻とする学科・コース等である。そこでの教育学の学修は、教育職員免許法の規定に基づく教職課程の科目と、特定教科を児童・生徒に教えることに特化した教科教育学の関係科目となる。第三は、教員免許の取得を学生の自由意志に委ねている一般大学・学部で、かつ教育学以外の領域の学科・コース等である。そこで教員免許を取得しようとする学生が学修する教育学は、教育職員免許法に規定された教職課程の科目にほぼ限定される。そして第四は、教員免許の取得を学生の自由意志に委ねている一般大学・学部で、</w:t>
      </w:r>
      <w:r w:rsidR="006A1160" w:rsidRPr="006519C4">
        <w:rPr>
          <w:rFonts w:hint="eastAsia"/>
          <w:color w:val="000000" w:themeColor="text1"/>
          <w:szCs w:val="21"/>
        </w:rPr>
        <w:lastRenderedPageBreak/>
        <w:t>かつ教育学を専攻とする学科・コース等である。そこでは、学生は自身の専門領域として教育学を深く学び、教育職員免許法に規定された教職課程の科目はそれに付加される</w:t>
      </w:r>
      <w:r w:rsidR="00E947D6" w:rsidRPr="006519C4">
        <w:rPr>
          <w:rFonts w:hint="eastAsia"/>
          <w:color w:val="000000" w:themeColor="text1"/>
          <w:szCs w:val="21"/>
        </w:rPr>
        <w:t>形</w:t>
      </w:r>
      <w:r w:rsidR="006A1160" w:rsidRPr="006519C4">
        <w:rPr>
          <w:rFonts w:hint="eastAsia"/>
          <w:color w:val="000000" w:themeColor="text1"/>
          <w:szCs w:val="21"/>
        </w:rPr>
        <w:t>になる。</w:t>
      </w:r>
    </w:p>
    <w:p w14:paraId="2181BA0B" w14:textId="054B198C" w:rsidR="0050317F" w:rsidRPr="006519C4" w:rsidRDefault="00F91AEC" w:rsidP="00F91AEC">
      <w:pPr>
        <w:ind w:firstLineChars="100" w:firstLine="210"/>
        <w:rPr>
          <w:szCs w:val="21"/>
        </w:rPr>
      </w:pPr>
      <w:r w:rsidRPr="0044096B">
        <w:rPr>
          <w:rFonts w:hint="eastAsia"/>
          <w:color w:val="000000" w:themeColor="text1"/>
          <w:szCs w:val="21"/>
          <w:u w:val="single"/>
        </w:rPr>
        <w:t>教員養成は大学における学問を基盤にして行われなければならない</w:t>
      </w:r>
      <w:r w:rsidRPr="006519C4">
        <w:rPr>
          <w:rFonts w:hint="eastAsia"/>
          <w:color w:val="000000" w:themeColor="text1"/>
          <w:szCs w:val="21"/>
        </w:rPr>
        <w:t>。その際の学問分野は多岐にわたるが、教育学は教職課程の中核的要素として位置づくものである。</w:t>
      </w:r>
      <w:r w:rsidR="00544E54" w:rsidRPr="006519C4">
        <w:rPr>
          <w:rFonts w:hint="eastAsia"/>
          <w:color w:val="000000" w:themeColor="text1"/>
          <w:szCs w:val="21"/>
        </w:rPr>
        <w:t>教職を学識に基づく専門職（</w:t>
      </w:r>
      <w:r w:rsidR="00544E54" w:rsidRPr="006519C4">
        <w:rPr>
          <w:rFonts w:hint="eastAsia"/>
          <w:color w:val="000000" w:themeColor="text1"/>
          <w:szCs w:val="21"/>
        </w:rPr>
        <w:t>profession</w:t>
      </w:r>
      <w:r w:rsidR="00544E54" w:rsidRPr="006519C4">
        <w:rPr>
          <w:rFonts w:hint="eastAsia"/>
          <w:color w:val="000000" w:themeColor="text1"/>
          <w:szCs w:val="21"/>
        </w:rPr>
        <w:t>）だと考えるなら、</w:t>
      </w:r>
      <w:r w:rsidR="00544E54" w:rsidRPr="006519C4">
        <w:rPr>
          <w:rFonts w:ascii="ＭＳ 明朝" w:hAnsi="ＭＳ 明朝" w:hint="eastAsia"/>
          <w:color w:val="000000" w:themeColor="text1"/>
          <w:szCs w:val="21"/>
        </w:rPr>
        <w:t>教員養成において、理論と実践を包括する最先端の教育学が適切に活用されていくことが求められる。</w:t>
      </w:r>
      <w:r w:rsidR="0050317F" w:rsidRPr="006519C4">
        <w:rPr>
          <w:rFonts w:hint="eastAsia"/>
          <w:szCs w:val="21"/>
        </w:rPr>
        <w:t>本参照基準は</w:t>
      </w:r>
      <w:r w:rsidRPr="006519C4">
        <w:rPr>
          <w:rFonts w:hint="eastAsia"/>
          <w:szCs w:val="21"/>
        </w:rPr>
        <w:t>、主として</w:t>
      </w:r>
      <w:r w:rsidR="0050317F" w:rsidRPr="006519C4">
        <w:rPr>
          <w:rFonts w:hint="eastAsia"/>
          <w:szCs w:val="21"/>
        </w:rPr>
        <w:t>教育研究に関する教育課程を念頭において作成した</w:t>
      </w:r>
      <w:r w:rsidRPr="006519C4">
        <w:rPr>
          <w:rFonts w:hint="eastAsia"/>
          <w:szCs w:val="21"/>
        </w:rPr>
        <w:t>ものではあるものの</w:t>
      </w:r>
      <w:r w:rsidR="0050317F" w:rsidRPr="006519C4">
        <w:rPr>
          <w:rFonts w:hint="eastAsia"/>
          <w:szCs w:val="21"/>
        </w:rPr>
        <w:t>、教員養成に関する教育課程についても、第一</w:t>
      </w:r>
      <w:r w:rsidRPr="006519C4">
        <w:rPr>
          <w:rFonts w:hint="eastAsia"/>
          <w:szCs w:val="21"/>
        </w:rPr>
        <w:t>・</w:t>
      </w:r>
      <w:r w:rsidR="0050317F" w:rsidRPr="006519C4">
        <w:rPr>
          <w:rFonts w:hint="eastAsia"/>
          <w:szCs w:val="21"/>
        </w:rPr>
        <w:t>第四タイプ</w:t>
      </w:r>
      <w:r w:rsidRPr="006519C4">
        <w:rPr>
          <w:rFonts w:hint="eastAsia"/>
          <w:szCs w:val="21"/>
        </w:rPr>
        <w:t>での</w:t>
      </w:r>
      <w:r w:rsidR="0050317F" w:rsidRPr="006519C4">
        <w:rPr>
          <w:rFonts w:hint="eastAsia"/>
          <w:szCs w:val="21"/>
        </w:rPr>
        <w:t>教育学教育</w:t>
      </w:r>
      <w:r w:rsidRPr="006519C4">
        <w:rPr>
          <w:rFonts w:hint="eastAsia"/>
          <w:szCs w:val="21"/>
        </w:rPr>
        <w:t>において</w:t>
      </w:r>
      <w:r w:rsidR="0050317F" w:rsidRPr="006519C4">
        <w:rPr>
          <w:rFonts w:hint="eastAsia"/>
          <w:szCs w:val="21"/>
        </w:rPr>
        <w:t>は本参照基準がそのまま参照基準として使える</w:t>
      </w:r>
      <w:r w:rsidRPr="006519C4">
        <w:rPr>
          <w:rFonts w:hint="eastAsia"/>
          <w:szCs w:val="21"/>
        </w:rPr>
        <w:t>と考えられる。また、</w:t>
      </w:r>
      <w:r w:rsidR="0050317F" w:rsidRPr="006519C4">
        <w:rPr>
          <w:rFonts w:hint="eastAsia"/>
          <w:szCs w:val="21"/>
        </w:rPr>
        <w:t>第二・第三を含めた教員養成教育について</w:t>
      </w:r>
      <w:r w:rsidRPr="006519C4">
        <w:rPr>
          <w:rFonts w:hint="eastAsia"/>
          <w:szCs w:val="21"/>
        </w:rPr>
        <w:t>も、</w:t>
      </w:r>
      <w:r w:rsidRPr="006519C4">
        <w:rPr>
          <w:rFonts w:hint="eastAsia"/>
          <w:color w:val="000000" w:themeColor="text1"/>
          <w:szCs w:val="21"/>
        </w:rPr>
        <w:t>教育学の十分な学術的知見に基づいて作成され、随時更新されていかなければならない。</w:t>
      </w:r>
    </w:p>
    <w:p w14:paraId="680B1119" w14:textId="418912BE" w:rsidR="00A455A7" w:rsidRPr="006519C4" w:rsidRDefault="00F91AEC" w:rsidP="006A1160">
      <w:pPr>
        <w:ind w:firstLineChars="100" w:firstLine="210"/>
        <w:rPr>
          <w:color w:val="000000" w:themeColor="text1"/>
          <w:szCs w:val="21"/>
        </w:rPr>
      </w:pPr>
      <w:r w:rsidRPr="0044096B">
        <w:rPr>
          <w:rFonts w:hint="eastAsia"/>
          <w:color w:val="000000" w:themeColor="text1"/>
          <w:szCs w:val="21"/>
          <w:u w:val="single"/>
        </w:rPr>
        <w:t>学問としての教育学は、教職課程（教員養成）のためだけにあるのではない</w:t>
      </w:r>
      <w:r w:rsidRPr="006519C4">
        <w:rPr>
          <w:rFonts w:hint="eastAsia"/>
          <w:color w:val="000000" w:themeColor="text1"/>
          <w:szCs w:val="21"/>
        </w:rPr>
        <w:t>。</w:t>
      </w:r>
      <w:r w:rsidR="00FB6CAE" w:rsidRPr="006519C4">
        <w:rPr>
          <w:rFonts w:hint="eastAsia"/>
          <w:color w:val="000000" w:themeColor="text1"/>
          <w:szCs w:val="21"/>
        </w:rPr>
        <w:t>したがって、</w:t>
      </w:r>
      <w:r w:rsidR="006A1160" w:rsidRPr="006519C4">
        <w:rPr>
          <w:rFonts w:hint="eastAsia"/>
          <w:color w:val="000000" w:themeColor="text1"/>
          <w:szCs w:val="21"/>
        </w:rPr>
        <w:t>学問としての教育学</w:t>
      </w:r>
      <w:r w:rsidR="004B47AB" w:rsidRPr="006519C4">
        <w:rPr>
          <w:rFonts w:hint="eastAsia"/>
          <w:color w:val="000000" w:themeColor="text1"/>
          <w:szCs w:val="21"/>
        </w:rPr>
        <w:t>に関</w:t>
      </w:r>
      <w:r w:rsidRPr="006519C4">
        <w:rPr>
          <w:rFonts w:hint="eastAsia"/>
          <w:color w:val="000000" w:themeColor="text1"/>
          <w:szCs w:val="21"/>
        </w:rPr>
        <w:t>連</w:t>
      </w:r>
      <w:r w:rsidR="004B47AB" w:rsidRPr="006519C4">
        <w:rPr>
          <w:rFonts w:hint="eastAsia"/>
          <w:color w:val="000000" w:themeColor="text1"/>
          <w:szCs w:val="21"/>
        </w:rPr>
        <w:t>する</w:t>
      </w:r>
      <w:r w:rsidR="006A1160" w:rsidRPr="006519C4">
        <w:rPr>
          <w:rFonts w:hint="eastAsia"/>
          <w:color w:val="000000" w:themeColor="text1"/>
          <w:szCs w:val="21"/>
        </w:rPr>
        <w:t>教育課程が</w:t>
      </w:r>
      <w:r w:rsidRPr="006519C4">
        <w:rPr>
          <w:rFonts w:hint="eastAsia"/>
          <w:color w:val="000000" w:themeColor="text1"/>
          <w:szCs w:val="21"/>
        </w:rPr>
        <w:t>、</w:t>
      </w:r>
      <w:r w:rsidR="006A1160" w:rsidRPr="006519C4">
        <w:rPr>
          <w:rFonts w:hint="eastAsia"/>
          <w:color w:val="000000" w:themeColor="text1"/>
          <w:szCs w:val="21"/>
        </w:rPr>
        <w:t>教職課程（教員養成）に偏って特化することは危惧すべき点である。しかしながら、教職課程を</w:t>
      </w:r>
      <w:r w:rsidR="00FB6CAE" w:rsidRPr="006519C4">
        <w:rPr>
          <w:rFonts w:hint="eastAsia"/>
          <w:color w:val="000000" w:themeColor="text1"/>
          <w:szCs w:val="21"/>
        </w:rPr>
        <w:t>学術的に十分な知見に基づくものとして実現するために、教職課程を</w:t>
      </w:r>
      <w:r w:rsidR="006A1160" w:rsidRPr="006519C4">
        <w:rPr>
          <w:rFonts w:hint="eastAsia"/>
          <w:color w:val="000000" w:themeColor="text1"/>
          <w:szCs w:val="21"/>
        </w:rPr>
        <w:t>教育学にとって不可欠な要素として位置づけ、</w:t>
      </w:r>
      <w:r w:rsidR="00FB6CAE" w:rsidRPr="006519C4">
        <w:rPr>
          <w:rFonts w:hint="eastAsia"/>
          <w:color w:val="000000" w:themeColor="text1"/>
          <w:szCs w:val="21"/>
        </w:rPr>
        <w:t>その</w:t>
      </w:r>
      <w:r w:rsidR="006A1160" w:rsidRPr="006519C4">
        <w:rPr>
          <w:rFonts w:hint="eastAsia"/>
          <w:color w:val="000000" w:themeColor="text1"/>
          <w:szCs w:val="21"/>
        </w:rPr>
        <w:t>本来的役割</w:t>
      </w:r>
      <w:r w:rsidR="00FB6CAE" w:rsidRPr="006519C4">
        <w:rPr>
          <w:rFonts w:hint="eastAsia"/>
          <w:color w:val="000000" w:themeColor="text1"/>
          <w:szCs w:val="21"/>
        </w:rPr>
        <w:t>の一つ</w:t>
      </w:r>
      <w:r w:rsidR="006A1160" w:rsidRPr="006519C4">
        <w:rPr>
          <w:rFonts w:hint="eastAsia"/>
          <w:color w:val="000000" w:themeColor="text1"/>
          <w:szCs w:val="21"/>
        </w:rPr>
        <w:t>として想定</w:t>
      </w:r>
      <w:r w:rsidR="00FB6CAE" w:rsidRPr="006519C4">
        <w:rPr>
          <w:rFonts w:hint="eastAsia"/>
          <w:color w:val="000000" w:themeColor="text1"/>
          <w:szCs w:val="21"/>
        </w:rPr>
        <w:t>することが必要</w:t>
      </w:r>
      <w:r w:rsidR="006A1160" w:rsidRPr="006519C4">
        <w:rPr>
          <w:rFonts w:hint="eastAsia"/>
          <w:color w:val="000000" w:themeColor="text1"/>
          <w:szCs w:val="21"/>
        </w:rPr>
        <w:t>である。</w:t>
      </w:r>
    </w:p>
    <w:p w14:paraId="2F78267B" w14:textId="6B0AA005" w:rsidR="00A455A7" w:rsidRPr="006519C4" w:rsidRDefault="00A455A7" w:rsidP="00C82218">
      <w:pPr>
        <w:rPr>
          <w:color w:val="000000" w:themeColor="text1"/>
          <w:szCs w:val="21"/>
        </w:rPr>
      </w:pPr>
    </w:p>
    <w:p w14:paraId="11A9D336" w14:textId="0D45FF6F" w:rsidR="00C82218" w:rsidRDefault="00C82218" w:rsidP="00C82218">
      <w:pPr>
        <w:rPr>
          <w:color w:val="000000" w:themeColor="text1"/>
        </w:rPr>
      </w:pPr>
    </w:p>
    <w:p w14:paraId="51650576" w14:textId="2B8F6C4A" w:rsidR="00C82218" w:rsidRDefault="00C82218" w:rsidP="00C82218">
      <w:pPr>
        <w:rPr>
          <w:color w:val="000000" w:themeColor="text1"/>
        </w:rPr>
      </w:pPr>
    </w:p>
    <w:p w14:paraId="383A265B" w14:textId="29DE31E0" w:rsidR="00C82218" w:rsidRDefault="00C82218" w:rsidP="00C82218">
      <w:pPr>
        <w:rPr>
          <w:color w:val="000000" w:themeColor="text1"/>
        </w:rPr>
      </w:pPr>
    </w:p>
    <w:p w14:paraId="4C2C166C" w14:textId="77777777" w:rsidR="00C82218" w:rsidRDefault="00C82218" w:rsidP="00C82218">
      <w:pPr>
        <w:rPr>
          <w:color w:val="000000" w:themeColor="text1"/>
        </w:rPr>
      </w:pPr>
    </w:p>
    <w:p w14:paraId="324B667F" w14:textId="11A7F107" w:rsidR="00C82218" w:rsidRDefault="00C82218" w:rsidP="00C82218">
      <w:pPr>
        <w:rPr>
          <w:color w:val="000000" w:themeColor="text1"/>
        </w:rPr>
      </w:pPr>
    </w:p>
    <w:p w14:paraId="5005C570" w14:textId="2A1249EE" w:rsidR="00C82218" w:rsidRDefault="00C82218" w:rsidP="00C82218">
      <w:pPr>
        <w:pStyle w:val="1"/>
        <w:rPr>
          <w:rStyle w:val="af3"/>
          <w:sz w:val="24"/>
          <w:szCs w:val="24"/>
        </w:rPr>
      </w:pPr>
      <w:bookmarkStart w:id="41" w:name="_Toc3128282"/>
      <w:r w:rsidRPr="003A4B7E">
        <w:t xml:space="preserve">Appendix </w:t>
      </w:r>
      <w:r>
        <w:rPr>
          <w:rFonts w:hint="eastAsia"/>
        </w:rPr>
        <w:t>1</w:t>
      </w:r>
      <w:r w:rsidRPr="003A4B7E">
        <w:rPr>
          <w:rStyle w:val="af3"/>
          <w:sz w:val="24"/>
          <w:szCs w:val="24"/>
        </w:rPr>
        <w:t xml:space="preserve">　</w:t>
      </w:r>
      <w:r w:rsidRPr="00C82218">
        <w:rPr>
          <w:rStyle w:val="af3"/>
          <w:rFonts w:hint="eastAsia"/>
          <w:sz w:val="24"/>
          <w:szCs w:val="24"/>
        </w:rPr>
        <w:t>教育学分野の参照基準の活用事例</w:t>
      </w:r>
      <w:r>
        <w:rPr>
          <w:rStyle w:val="af3"/>
          <w:rFonts w:hint="eastAsia"/>
          <w:sz w:val="24"/>
          <w:szCs w:val="24"/>
        </w:rPr>
        <w:t>（仮）</w:t>
      </w:r>
      <w:bookmarkEnd w:id="41"/>
    </w:p>
    <w:p w14:paraId="72D659AE" w14:textId="243B54A2" w:rsidR="00C82218" w:rsidRPr="00C82218" w:rsidRDefault="00C82218" w:rsidP="00C82218">
      <w:pPr>
        <w:rPr>
          <w:color w:val="000000" w:themeColor="text1"/>
        </w:rPr>
      </w:pPr>
    </w:p>
    <w:p w14:paraId="47DAD91F" w14:textId="796FAA2C" w:rsidR="00C82218" w:rsidRDefault="00C82218" w:rsidP="00C82218">
      <w:pPr>
        <w:jc w:val="center"/>
        <w:rPr>
          <w:color w:val="000000" w:themeColor="text1"/>
        </w:rPr>
      </w:pPr>
      <w:r>
        <w:rPr>
          <w:rFonts w:hint="eastAsia"/>
          <w:color w:val="000000" w:themeColor="text1"/>
        </w:rPr>
        <w:t>（作成中）</w:t>
      </w:r>
    </w:p>
    <w:p w14:paraId="03DACA09" w14:textId="7B856A05" w:rsidR="00C82218" w:rsidRPr="00C82218" w:rsidRDefault="00C82218" w:rsidP="00C82218">
      <w:pPr>
        <w:rPr>
          <w:color w:val="000000" w:themeColor="text1"/>
        </w:rPr>
      </w:pPr>
    </w:p>
    <w:p w14:paraId="48414F35" w14:textId="0C8874CE" w:rsidR="00C82218" w:rsidRDefault="00C82218" w:rsidP="00C82218">
      <w:pPr>
        <w:rPr>
          <w:color w:val="000000" w:themeColor="text1"/>
        </w:rPr>
      </w:pPr>
    </w:p>
    <w:p w14:paraId="08742AFD" w14:textId="0311030E" w:rsidR="00C82218" w:rsidRDefault="00C82218" w:rsidP="00C82218">
      <w:pPr>
        <w:pStyle w:val="1"/>
        <w:rPr>
          <w:rStyle w:val="af3"/>
          <w:sz w:val="24"/>
          <w:szCs w:val="24"/>
        </w:rPr>
      </w:pPr>
      <w:bookmarkStart w:id="42" w:name="_Toc3128283"/>
      <w:r w:rsidRPr="003A4B7E">
        <w:t xml:space="preserve">Appendix </w:t>
      </w:r>
      <w:r>
        <w:t>2</w:t>
      </w:r>
      <w:r w:rsidRPr="003A4B7E">
        <w:rPr>
          <w:rStyle w:val="af3"/>
          <w:sz w:val="24"/>
          <w:szCs w:val="24"/>
        </w:rPr>
        <w:t xml:space="preserve">　</w:t>
      </w:r>
      <w:r>
        <w:rPr>
          <w:rFonts w:hint="eastAsia"/>
          <w:kern w:val="0"/>
        </w:rPr>
        <w:t>教職課程コアカリキュラムに関する検討（仮）</w:t>
      </w:r>
      <w:bookmarkEnd w:id="42"/>
    </w:p>
    <w:p w14:paraId="69F5C06D" w14:textId="13E3FB47" w:rsidR="00C82218" w:rsidRPr="00C82218" w:rsidRDefault="00C82218" w:rsidP="00C82218">
      <w:pPr>
        <w:rPr>
          <w:color w:val="000000" w:themeColor="text1"/>
        </w:rPr>
      </w:pPr>
    </w:p>
    <w:p w14:paraId="5466F807" w14:textId="77777777" w:rsidR="00C82218" w:rsidRDefault="00C82218" w:rsidP="00C82218">
      <w:pPr>
        <w:jc w:val="center"/>
        <w:rPr>
          <w:color w:val="000000" w:themeColor="text1"/>
        </w:rPr>
      </w:pPr>
      <w:r>
        <w:rPr>
          <w:rFonts w:hint="eastAsia"/>
          <w:color w:val="000000" w:themeColor="text1"/>
        </w:rPr>
        <w:t>（作成中）</w:t>
      </w:r>
    </w:p>
    <w:p w14:paraId="2C2B98ED" w14:textId="1F96968A" w:rsidR="00C82218" w:rsidRDefault="00C82218" w:rsidP="00C82218">
      <w:pPr>
        <w:rPr>
          <w:color w:val="000000" w:themeColor="text1"/>
        </w:rPr>
      </w:pPr>
    </w:p>
    <w:p w14:paraId="6F19E8D2" w14:textId="77777777" w:rsidR="00C82218" w:rsidRDefault="00C82218" w:rsidP="00C82218">
      <w:pPr>
        <w:rPr>
          <w:color w:val="000000" w:themeColor="text1"/>
        </w:rPr>
      </w:pPr>
    </w:p>
    <w:p w14:paraId="6C89703F" w14:textId="77777777" w:rsidR="00A455A7" w:rsidRDefault="00A455A7">
      <w:pPr>
        <w:widowControl/>
        <w:jc w:val="left"/>
        <w:rPr>
          <w:color w:val="000000" w:themeColor="text1"/>
        </w:rPr>
      </w:pPr>
      <w:r>
        <w:rPr>
          <w:color w:val="000000" w:themeColor="text1"/>
        </w:rPr>
        <w:br w:type="page"/>
      </w:r>
    </w:p>
    <w:p w14:paraId="7C61D81A" w14:textId="42A0C7BC" w:rsidR="006A1160" w:rsidRDefault="00A455A7" w:rsidP="00BB020E">
      <w:pPr>
        <w:pStyle w:val="1"/>
        <w:rPr>
          <w:rStyle w:val="af3"/>
          <w:sz w:val="24"/>
          <w:szCs w:val="24"/>
        </w:rPr>
      </w:pPr>
      <w:bookmarkStart w:id="43" w:name="_Toc3128284"/>
      <w:r w:rsidRPr="003A4B7E">
        <w:lastRenderedPageBreak/>
        <w:t xml:space="preserve">Appendix </w:t>
      </w:r>
      <w:r w:rsidR="00890916" w:rsidRPr="003A4B7E">
        <w:rPr>
          <w:rFonts w:hint="eastAsia"/>
        </w:rPr>
        <w:t>3</w:t>
      </w:r>
      <w:r w:rsidRPr="003A4B7E">
        <w:rPr>
          <w:rStyle w:val="af3"/>
          <w:sz w:val="24"/>
          <w:szCs w:val="24"/>
        </w:rPr>
        <w:t xml:space="preserve">　</w:t>
      </w:r>
      <w:r w:rsidR="00BB020E" w:rsidRPr="003A4B7E">
        <w:rPr>
          <w:rStyle w:val="af3"/>
          <w:sz w:val="24"/>
          <w:szCs w:val="24"/>
        </w:rPr>
        <w:t>「教育関連学会連絡協議会」加盟学会一覧</w:t>
      </w:r>
      <w:bookmarkEnd w:id="43"/>
    </w:p>
    <w:p w14:paraId="30DB1AFB" w14:textId="77777777" w:rsidR="00BB020E" w:rsidRPr="00BB020E" w:rsidRDefault="00BB020E" w:rsidP="00BB020E"/>
    <w:p w14:paraId="334D2041" w14:textId="44CDC3A9" w:rsidR="00BB020E" w:rsidRDefault="00BB020E" w:rsidP="00BB020E">
      <w:pPr>
        <w:jc w:val="right"/>
      </w:pPr>
      <w:r w:rsidRPr="00BB020E">
        <w:rPr>
          <w:rFonts w:hint="eastAsia"/>
        </w:rPr>
        <w:t>（</w:t>
      </w:r>
      <w:r w:rsidRPr="00BB020E">
        <w:rPr>
          <w:rFonts w:hint="eastAsia"/>
        </w:rPr>
        <w:t>2018</w:t>
      </w:r>
      <w:r w:rsidRPr="00BB020E">
        <w:rPr>
          <w:rFonts w:hint="eastAsia"/>
        </w:rPr>
        <w:t>年</w:t>
      </w:r>
      <w:r w:rsidRPr="00BB020E">
        <w:rPr>
          <w:rFonts w:hint="eastAsia"/>
        </w:rPr>
        <w:t>3</w:t>
      </w:r>
      <w:r w:rsidRPr="00BB020E">
        <w:rPr>
          <w:rFonts w:hint="eastAsia"/>
        </w:rPr>
        <w:t>月</w:t>
      </w:r>
      <w:r w:rsidRPr="00BB020E">
        <w:rPr>
          <w:rFonts w:hint="eastAsia"/>
        </w:rPr>
        <w:t>17</w:t>
      </w:r>
      <w:r w:rsidRPr="00BB020E">
        <w:rPr>
          <w:rFonts w:hint="eastAsia"/>
        </w:rPr>
        <w:t>日現在</w:t>
      </w:r>
      <w:r w:rsidRPr="00BB020E">
        <w:rPr>
          <w:rFonts w:hint="eastAsia"/>
        </w:rPr>
        <w:t>69</w:t>
      </w:r>
      <w:r w:rsidRPr="00BB020E">
        <w:rPr>
          <w:rFonts w:hint="eastAsia"/>
        </w:rPr>
        <w:t>団体、</w:t>
      </w:r>
      <w:r w:rsidRPr="00BB020E">
        <w:rPr>
          <w:rFonts w:hint="eastAsia"/>
        </w:rPr>
        <w:t xml:space="preserve"> </w:t>
      </w:r>
      <w:r w:rsidRPr="00BB020E">
        <w:rPr>
          <w:rFonts w:hint="eastAsia"/>
        </w:rPr>
        <w:t>五十音順）</w:t>
      </w:r>
    </w:p>
    <w:p w14:paraId="77FD5D02" w14:textId="77777777" w:rsidR="00BB020E" w:rsidRDefault="00BB020E" w:rsidP="00BB020E"/>
    <w:p w14:paraId="0E947E8F" w14:textId="77777777" w:rsidR="00BB020E" w:rsidRDefault="00BB020E" w:rsidP="00BB020E">
      <w:pPr>
        <w:sectPr w:rsidR="00BB020E" w:rsidSect="00D07FC9">
          <w:footerReference w:type="default" r:id="rId8"/>
          <w:pgSz w:w="11906" w:h="16838" w:code="9"/>
          <w:pgMar w:top="1701" w:right="1701" w:bottom="1701" w:left="1701" w:header="851" w:footer="680" w:gutter="0"/>
          <w:cols w:space="425"/>
          <w:docGrid w:type="lines" w:linePitch="328"/>
        </w:sectPr>
      </w:pPr>
    </w:p>
    <w:p w14:paraId="05DD6749" w14:textId="3A10D877" w:rsidR="00BB020E" w:rsidRDefault="00BB020E" w:rsidP="00BB020E">
      <w:r>
        <w:rPr>
          <w:rFonts w:hint="eastAsia"/>
        </w:rPr>
        <w:t>アメリカ教育学会</w:t>
      </w:r>
    </w:p>
    <w:p w14:paraId="19D01C09" w14:textId="77777777" w:rsidR="00BB020E" w:rsidRDefault="00BB020E" w:rsidP="00BB020E">
      <w:r>
        <w:rPr>
          <w:rFonts w:hint="eastAsia"/>
        </w:rPr>
        <w:t>異文化間教育学会</w:t>
      </w:r>
    </w:p>
    <w:p w14:paraId="5FD047CE" w14:textId="77777777" w:rsidR="00BB020E" w:rsidRDefault="00BB020E" w:rsidP="00BB020E">
      <w:r>
        <w:rPr>
          <w:rFonts w:hint="eastAsia"/>
        </w:rPr>
        <w:t>外国語教育メディア学会</w:t>
      </w:r>
    </w:p>
    <w:p w14:paraId="545F8F10" w14:textId="77777777" w:rsidR="00BB020E" w:rsidRDefault="00BB020E" w:rsidP="00BB020E">
      <w:r>
        <w:rPr>
          <w:rFonts w:hint="eastAsia"/>
        </w:rPr>
        <w:t>関東教育学会</w:t>
      </w:r>
    </w:p>
    <w:p w14:paraId="710041DC" w14:textId="77777777" w:rsidR="00BB020E" w:rsidRDefault="00BB020E" w:rsidP="00BB020E">
      <w:r>
        <w:rPr>
          <w:rFonts w:hint="eastAsia"/>
        </w:rPr>
        <w:t>教育史学会</w:t>
      </w:r>
    </w:p>
    <w:p w14:paraId="31EB8816" w14:textId="77777777" w:rsidR="00BB020E" w:rsidRDefault="00BB020E" w:rsidP="00BB020E">
      <w:r>
        <w:rPr>
          <w:rFonts w:hint="eastAsia"/>
        </w:rPr>
        <w:t>教育思想史学会</w:t>
      </w:r>
    </w:p>
    <w:p w14:paraId="33D094E0" w14:textId="77777777" w:rsidR="00BB020E" w:rsidRDefault="00BB020E" w:rsidP="00BB020E">
      <w:r>
        <w:rPr>
          <w:rFonts w:hint="eastAsia"/>
        </w:rPr>
        <w:t>教育哲学会</w:t>
      </w:r>
    </w:p>
    <w:p w14:paraId="63EC29E4" w14:textId="77777777" w:rsidR="00BB020E" w:rsidRDefault="00BB020E" w:rsidP="00BB020E">
      <w:r>
        <w:rPr>
          <w:rFonts w:hint="eastAsia"/>
        </w:rPr>
        <w:t>教育目標・評価学会</w:t>
      </w:r>
    </w:p>
    <w:p w14:paraId="76100BD5" w14:textId="77777777" w:rsidR="00BB020E" w:rsidRDefault="00BB020E" w:rsidP="00BB020E">
      <w:r>
        <w:rPr>
          <w:rFonts w:hint="eastAsia"/>
        </w:rPr>
        <w:t>子どもと自然学会</w:t>
      </w:r>
    </w:p>
    <w:p w14:paraId="60A2DBD2" w14:textId="77777777" w:rsidR="00BB020E" w:rsidRDefault="00BB020E" w:rsidP="00BB020E">
      <w:r>
        <w:rPr>
          <w:rFonts w:hint="eastAsia"/>
        </w:rPr>
        <w:t>全国社会科教育学会</w:t>
      </w:r>
    </w:p>
    <w:p w14:paraId="62D7E16D" w14:textId="77777777" w:rsidR="00BB020E" w:rsidRDefault="00BB020E" w:rsidP="00BB020E">
      <w:r>
        <w:rPr>
          <w:rFonts w:hint="eastAsia"/>
        </w:rPr>
        <w:t>全国大学国語教育学会</w:t>
      </w:r>
    </w:p>
    <w:p w14:paraId="0EF00025" w14:textId="77777777" w:rsidR="00BB020E" w:rsidRDefault="00BB020E" w:rsidP="00BB020E">
      <w:r>
        <w:rPr>
          <w:rFonts w:hint="eastAsia"/>
        </w:rPr>
        <w:t>大学英語教育学会</w:t>
      </w:r>
    </w:p>
    <w:p w14:paraId="28425459" w14:textId="77777777" w:rsidR="00BB020E" w:rsidRDefault="00BB020E" w:rsidP="00BB020E">
      <w:r>
        <w:rPr>
          <w:rFonts w:hint="eastAsia"/>
        </w:rPr>
        <w:t>大学評価学会</w:t>
      </w:r>
    </w:p>
    <w:p w14:paraId="13AAAA0F" w14:textId="77777777" w:rsidR="00BB020E" w:rsidRDefault="00BB020E" w:rsidP="00BB020E">
      <w:r>
        <w:rPr>
          <w:rFonts w:hint="eastAsia"/>
        </w:rPr>
        <w:t>中部教育学会</w:t>
      </w:r>
    </w:p>
    <w:p w14:paraId="154ABF1E" w14:textId="77777777" w:rsidR="00BB020E" w:rsidRDefault="00BB020E" w:rsidP="00BB020E">
      <w:r>
        <w:rPr>
          <w:rFonts w:hint="eastAsia"/>
        </w:rPr>
        <w:t>日英教育学会</w:t>
      </w:r>
    </w:p>
    <w:p w14:paraId="6F92A82E" w14:textId="77777777" w:rsidR="00BB020E" w:rsidRDefault="00BB020E" w:rsidP="00BB020E">
      <w:r>
        <w:rPr>
          <w:rFonts w:hint="eastAsia"/>
        </w:rPr>
        <w:t>日本音楽教育学会</w:t>
      </w:r>
    </w:p>
    <w:p w14:paraId="684AD515" w14:textId="77777777" w:rsidR="00BB020E" w:rsidRDefault="00BB020E" w:rsidP="00BB020E">
      <w:r>
        <w:rPr>
          <w:rFonts w:hint="eastAsia"/>
        </w:rPr>
        <w:t>日本学校音楽教育実践学会</w:t>
      </w:r>
    </w:p>
    <w:p w14:paraId="19DD87E2" w14:textId="77777777" w:rsidR="00BB020E" w:rsidRDefault="00BB020E" w:rsidP="00BB020E">
      <w:r>
        <w:rPr>
          <w:rFonts w:hint="eastAsia"/>
        </w:rPr>
        <w:t>日本学校教育学会</w:t>
      </w:r>
    </w:p>
    <w:p w14:paraId="62B2A93D" w14:textId="77777777" w:rsidR="00BB020E" w:rsidRDefault="00BB020E" w:rsidP="00BB020E">
      <w:r>
        <w:rPr>
          <w:rFonts w:hint="eastAsia"/>
        </w:rPr>
        <w:t>日本学校保健学会</w:t>
      </w:r>
    </w:p>
    <w:p w14:paraId="7B137594" w14:textId="77777777" w:rsidR="00BB020E" w:rsidRDefault="00BB020E" w:rsidP="00BB020E">
      <w:r>
        <w:rPr>
          <w:rFonts w:hint="eastAsia"/>
        </w:rPr>
        <w:t>日本学習社会学会</w:t>
      </w:r>
    </w:p>
    <w:p w14:paraId="3492A89A" w14:textId="77777777" w:rsidR="00BB020E" w:rsidRDefault="00BB020E" w:rsidP="00BB020E">
      <w:r>
        <w:rPr>
          <w:rFonts w:hint="eastAsia"/>
        </w:rPr>
        <w:t>日本家庭科教育学会</w:t>
      </w:r>
    </w:p>
    <w:p w14:paraId="795ADCE8" w14:textId="77777777" w:rsidR="00BB020E" w:rsidRDefault="00BB020E" w:rsidP="00BB020E">
      <w:r>
        <w:rPr>
          <w:rFonts w:hint="eastAsia"/>
        </w:rPr>
        <w:t>日本カリキュラム学会</w:t>
      </w:r>
    </w:p>
    <w:p w14:paraId="2DD99CA1" w14:textId="77777777" w:rsidR="00BB020E" w:rsidRDefault="00BB020E" w:rsidP="00BB020E">
      <w:r>
        <w:rPr>
          <w:rFonts w:hint="eastAsia"/>
        </w:rPr>
        <w:t>日本環境教育学会</w:t>
      </w:r>
    </w:p>
    <w:p w14:paraId="105A9925" w14:textId="77777777" w:rsidR="00BB020E" w:rsidRDefault="00BB020E" w:rsidP="00BB020E">
      <w:r>
        <w:rPr>
          <w:rFonts w:hint="eastAsia"/>
        </w:rPr>
        <w:t>日本技術史教育学会</w:t>
      </w:r>
    </w:p>
    <w:p w14:paraId="7EB1CCF2" w14:textId="77777777" w:rsidR="00BB020E" w:rsidRDefault="00BB020E" w:rsidP="00BB020E">
      <w:r>
        <w:rPr>
          <w:rFonts w:hint="eastAsia"/>
        </w:rPr>
        <w:t>日本キャリア教育学会</w:t>
      </w:r>
    </w:p>
    <w:p w14:paraId="06105C13" w14:textId="77777777" w:rsidR="00BB020E" w:rsidRDefault="00BB020E" w:rsidP="00BB020E">
      <w:r>
        <w:rPr>
          <w:rFonts w:hint="eastAsia"/>
        </w:rPr>
        <w:t>日本教育学会</w:t>
      </w:r>
    </w:p>
    <w:p w14:paraId="3CA8F7A1" w14:textId="77777777" w:rsidR="00BB020E" w:rsidRDefault="00BB020E" w:rsidP="00BB020E">
      <w:r>
        <w:rPr>
          <w:rFonts w:hint="eastAsia"/>
        </w:rPr>
        <w:t>日本教育行政学会</w:t>
      </w:r>
    </w:p>
    <w:p w14:paraId="3930B434" w14:textId="77777777" w:rsidR="00BB020E" w:rsidRDefault="00BB020E" w:rsidP="00BB020E">
      <w:r>
        <w:rPr>
          <w:rFonts w:hint="eastAsia"/>
        </w:rPr>
        <w:t>日本教育経営学会</w:t>
      </w:r>
    </w:p>
    <w:p w14:paraId="1C7E0B21" w14:textId="77777777" w:rsidR="00BB020E" w:rsidRDefault="00BB020E" w:rsidP="00BB020E">
      <w:r>
        <w:rPr>
          <w:rFonts w:hint="eastAsia"/>
        </w:rPr>
        <w:t>日本教育工学会</w:t>
      </w:r>
    </w:p>
    <w:p w14:paraId="2A7DBB78" w14:textId="77777777" w:rsidR="00BB020E" w:rsidRDefault="00BB020E" w:rsidP="00BB020E">
      <w:r>
        <w:rPr>
          <w:rFonts w:hint="eastAsia"/>
        </w:rPr>
        <w:t>日本教育実践学会</w:t>
      </w:r>
    </w:p>
    <w:p w14:paraId="348DB333" w14:textId="77777777" w:rsidR="00BB020E" w:rsidRDefault="00BB020E" w:rsidP="00BB020E">
      <w:r>
        <w:rPr>
          <w:rFonts w:hint="eastAsia"/>
        </w:rPr>
        <w:t>日本教育社会学会</w:t>
      </w:r>
    </w:p>
    <w:p w14:paraId="3B2085BE" w14:textId="77777777" w:rsidR="00BB020E" w:rsidRDefault="00BB020E" w:rsidP="00BB020E">
      <w:r>
        <w:rPr>
          <w:rFonts w:hint="eastAsia"/>
        </w:rPr>
        <w:t>日本教育制度学会</w:t>
      </w:r>
    </w:p>
    <w:p w14:paraId="69B7982C" w14:textId="77777777" w:rsidR="00BB020E" w:rsidRDefault="00BB020E" w:rsidP="00BB020E">
      <w:r>
        <w:rPr>
          <w:rFonts w:hint="eastAsia"/>
        </w:rPr>
        <w:t>日本教育方法学会</w:t>
      </w:r>
    </w:p>
    <w:p w14:paraId="4355BB22" w14:textId="77777777" w:rsidR="00BB020E" w:rsidRDefault="00BB020E" w:rsidP="00BB020E">
      <w:r>
        <w:rPr>
          <w:rFonts w:hint="eastAsia"/>
        </w:rPr>
        <w:t>日本教科教育学会</w:t>
      </w:r>
    </w:p>
    <w:p w14:paraId="4AF8D773" w14:textId="77777777" w:rsidR="00BB020E" w:rsidRDefault="00BB020E" w:rsidP="00BB020E">
      <w:r>
        <w:rPr>
          <w:rFonts w:hint="eastAsia"/>
        </w:rPr>
        <w:t>日本教師教育学会</w:t>
      </w:r>
    </w:p>
    <w:p w14:paraId="476E3749" w14:textId="77777777" w:rsidR="00BB020E" w:rsidRDefault="00BB020E" w:rsidP="00BB020E">
      <w:r>
        <w:rPr>
          <w:rFonts w:hint="eastAsia"/>
        </w:rPr>
        <w:t>日本教師学学会</w:t>
      </w:r>
    </w:p>
    <w:p w14:paraId="6A4BC38F" w14:textId="77777777" w:rsidR="00BB020E" w:rsidRDefault="00BB020E" w:rsidP="00BB020E">
      <w:r>
        <w:rPr>
          <w:rFonts w:hint="eastAsia"/>
        </w:rPr>
        <w:t>日本キリスト教教育学会</w:t>
      </w:r>
    </w:p>
    <w:p w14:paraId="779A2F32" w14:textId="77777777" w:rsidR="00BB020E" w:rsidRDefault="00BB020E" w:rsidP="00BB020E">
      <w:r>
        <w:rPr>
          <w:rFonts w:hint="eastAsia"/>
        </w:rPr>
        <w:t>日本高等教育学会</w:t>
      </w:r>
    </w:p>
    <w:p w14:paraId="711180BB" w14:textId="77777777" w:rsidR="00BB020E" w:rsidRDefault="00BB020E" w:rsidP="00BB020E">
      <w:r>
        <w:rPr>
          <w:rFonts w:hint="eastAsia"/>
        </w:rPr>
        <w:t>日本国語教育学会</w:t>
      </w:r>
    </w:p>
    <w:p w14:paraId="4784719B" w14:textId="77777777" w:rsidR="00BB020E" w:rsidRDefault="00BB020E" w:rsidP="00BB020E">
      <w:r>
        <w:rPr>
          <w:rFonts w:hint="eastAsia"/>
        </w:rPr>
        <w:t>日本国際教育学会</w:t>
      </w:r>
    </w:p>
    <w:p w14:paraId="3F0721E6" w14:textId="77777777" w:rsidR="00BB020E" w:rsidRDefault="00BB020E" w:rsidP="00BB020E">
      <w:r>
        <w:rPr>
          <w:rFonts w:hint="eastAsia"/>
        </w:rPr>
        <w:t>日本国際理解教育学会</w:t>
      </w:r>
    </w:p>
    <w:p w14:paraId="0FAC3F30" w14:textId="77777777" w:rsidR="00BB020E" w:rsidRDefault="00BB020E" w:rsidP="00BB020E">
      <w:r>
        <w:rPr>
          <w:rFonts w:hint="eastAsia"/>
        </w:rPr>
        <w:t>日本産業技術教育学会</w:t>
      </w:r>
    </w:p>
    <w:p w14:paraId="5E00C49D" w14:textId="77777777" w:rsidR="00BB020E" w:rsidRDefault="00BB020E" w:rsidP="00BB020E">
      <w:r>
        <w:rPr>
          <w:rFonts w:hint="eastAsia"/>
        </w:rPr>
        <w:t>日本社会科教育学会</w:t>
      </w:r>
    </w:p>
    <w:p w14:paraId="5E83B35E" w14:textId="77777777" w:rsidR="00BB020E" w:rsidRDefault="00BB020E" w:rsidP="00BB020E">
      <w:r>
        <w:rPr>
          <w:rFonts w:hint="eastAsia"/>
        </w:rPr>
        <w:t>日本社会教育学会</w:t>
      </w:r>
    </w:p>
    <w:p w14:paraId="7D851268" w14:textId="77777777" w:rsidR="00BB020E" w:rsidRDefault="00BB020E" w:rsidP="00BB020E">
      <w:r>
        <w:rPr>
          <w:rFonts w:hint="eastAsia"/>
        </w:rPr>
        <w:t>日本数学教育学会</w:t>
      </w:r>
    </w:p>
    <w:p w14:paraId="75202A3F" w14:textId="77777777" w:rsidR="00BB020E" w:rsidRDefault="00BB020E" w:rsidP="00BB020E">
      <w:r>
        <w:rPr>
          <w:rFonts w:hint="eastAsia"/>
        </w:rPr>
        <w:t>日本生活指導学会</w:t>
      </w:r>
    </w:p>
    <w:p w14:paraId="6E01A680" w14:textId="77777777" w:rsidR="00BB020E" w:rsidRDefault="00BB020E" w:rsidP="00BB020E">
      <w:r>
        <w:rPr>
          <w:rFonts w:hint="eastAsia"/>
        </w:rPr>
        <w:t>日本生徒指導学会</w:t>
      </w:r>
    </w:p>
    <w:p w14:paraId="505D60D4" w14:textId="77777777" w:rsidR="00BB020E" w:rsidRDefault="00BB020E" w:rsidP="00BB020E">
      <w:r>
        <w:rPr>
          <w:rFonts w:hint="eastAsia"/>
        </w:rPr>
        <w:t>日本生物教育学会</w:t>
      </w:r>
    </w:p>
    <w:p w14:paraId="29588740" w14:textId="77777777" w:rsidR="00BB020E" w:rsidRDefault="00BB020E" w:rsidP="00BB020E">
      <w:r>
        <w:rPr>
          <w:rFonts w:hint="eastAsia"/>
        </w:rPr>
        <w:t>日本体育科教育学会</w:t>
      </w:r>
    </w:p>
    <w:p w14:paraId="44495ABF" w14:textId="77777777" w:rsidR="00BB020E" w:rsidRDefault="00BB020E" w:rsidP="00BB020E">
      <w:r>
        <w:rPr>
          <w:rFonts w:hint="eastAsia"/>
        </w:rPr>
        <w:t>日本体育学会</w:t>
      </w:r>
    </w:p>
    <w:p w14:paraId="4D2B2994" w14:textId="77777777" w:rsidR="00BB020E" w:rsidRDefault="00BB020E" w:rsidP="00BB020E">
      <w:r>
        <w:rPr>
          <w:rFonts w:hint="eastAsia"/>
        </w:rPr>
        <w:t>日本地理教育学会</w:t>
      </w:r>
    </w:p>
    <w:p w14:paraId="0BE6E497" w14:textId="77777777" w:rsidR="00BB020E" w:rsidRDefault="00BB020E" w:rsidP="00BB020E">
      <w:r>
        <w:rPr>
          <w:rFonts w:hint="eastAsia"/>
        </w:rPr>
        <w:t>日本道徳教育学会</w:t>
      </w:r>
    </w:p>
    <w:p w14:paraId="33DC35D2" w14:textId="77777777" w:rsidR="00BB020E" w:rsidRDefault="00BB020E" w:rsidP="00BB020E">
      <w:r>
        <w:rPr>
          <w:rFonts w:hint="eastAsia"/>
        </w:rPr>
        <w:t>日本特別活動学会</w:t>
      </w:r>
    </w:p>
    <w:p w14:paraId="22097F46" w14:textId="77777777" w:rsidR="00BB020E" w:rsidRDefault="00BB020E" w:rsidP="00BB020E">
      <w:r>
        <w:rPr>
          <w:rFonts w:hint="eastAsia"/>
        </w:rPr>
        <w:t>日本特殊教育学会</w:t>
      </w:r>
    </w:p>
    <w:p w14:paraId="61646CEE" w14:textId="77777777" w:rsidR="00BB020E" w:rsidRDefault="00BB020E" w:rsidP="00BB020E">
      <w:r>
        <w:rPr>
          <w:rFonts w:hint="eastAsia"/>
        </w:rPr>
        <w:t>日本読書学会</w:t>
      </w:r>
    </w:p>
    <w:p w14:paraId="64B3D1C2" w14:textId="77777777" w:rsidR="00BB020E" w:rsidRDefault="00BB020E" w:rsidP="00BB020E">
      <w:r>
        <w:rPr>
          <w:rFonts w:hint="eastAsia"/>
        </w:rPr>
        <w:t>日本特別ニーズ教育学会</w:t>
      </w:r>
    </w:p>
    <w:p w14:paraId="6182DD83" w14:textId="77777777" w:rsidR="00BB020E" w:rsidRDefault="00BB020E" w:rsidP="00BB020E">
      <w:r>
        <w:rPr>
          <w:rFonts w:hint="eastAsia"/>
        </w:rPr>
        <w:t>日本乳幼児教育学会</w:t>
      </w:r>
    </w:p>
    <w:p w14:paraId="7478C2DA" w14:textId="77777777" w:rsidR="00BB020E" w:rsidRDefault="00BB020E" w:rsidP="00BB020E">
      <w:r>
        <w:rPr>
          <w:rFonts w:hint="eastAsia"/>
        </w:rPr>
        <w:t>日本比較教育学会</w:t>
      </w:r>
    </w:p>
    <w:p w14:paraId="57D82459" w14:textId="77777777" w:rsidR="00BB020E" w:rsidRDefault="00BB020E" w:rsidP="00BB020E">
      <w:r>
        <w:rPr>
          <w:rFonts w:hint="eastAsia"/>
        </w:rPr>
        <w:t>日本美術教育学会</w:t>
      </w:r>
    </w:p>
    <w:p w14:paraId="19F74D9D" w14:textId="77777777" w:rsidR="00BB020E" w:rsidRDefault="00BB020E" w:rsidP="00BB020E">
      <w:r>
        <w:rPr>
          <w:rFonts w:hint="eastAsia"/>
        </w:rPr>
        <w:t>日本福祉教育・ボランティア学習学会</w:t>
      </w:r>
    </w:p>
    <w:p w14:paraId="3F694D5D" w14:textId="77777777" w:rsidR="00BB020E" w:rsidRDefault="00BB020E" w:rsidP="00BB020E">
      <w:r>
        <w:rPr>
          <w:rFonts w:hint="eastAsia"/>
        </w:rPr>
        <w:t>日本物理教育学会</w:t>
      </w:r>
    </w:p>
    <w:p w14:paraId="45C9ADA5" w14:textId="77777777" w:rsidR="00BB020E" w:rsidRDefault="00BB020E" w:rsidP="00BB020E">
      <w:r>
        <w:rPr>
          <w:rFonts w:hint="eastAsia"/>
        </w:rPr>
        <w:t>日本保育学会</w:t>
      </w:r>
    </w:p>
    <w:p w14:paraId="65176A02" w14:textId="77777777" w:rsidR="00BB020E" w:rsidRDefault="00BB020E" w:rsidP="00BB020E">
      <w:r>
        <w:rPr>
          <w:rFonts w:hint="eastAsia"/>
        </w:rPr>
        <w:t>日本保育協会</w:t>
      </w:r>
    </w:p>
    <w:p w14:paraId="4E4AAB1D" w14:textId="77777777" w:rsidR="00BB020E" w:rsidRDefault="00BB020E" w:rsidP="00BB020E">
      <w:r>
        <w:rPr>
          <w:rFonts w:hint="eastAsia"/>
        </w:rPr>
        <w:t>日本野外教育学会</w:t>
      </w:r>
    </w:p>
    <w:p w14:paraId="21934FF4" w14:textId="77777777" w:rsidR="00BB020E" w:rsidRDefault="00BB020E" w:rsidP="00BB020E">
      <w:r>
        <w:rPr>
          <w:rFonts w:hint="eastAsia"/>
        </w:rPr>
        <w:t>日本幼少児健康教育学会</w:t>
      </w:r>
    </w:p>
    <w:p w14:paraId="2B6F0401" w14:textId="77777777" w:rsidR="00BB020E" w:rsidRDefault="00BB020E" w:rsidP="00BB020E">
      <w:r>
        <w:rPr>
          <w:rFonts w:hint="eastAsia"/>
        </w:rPr>
        <w:t>日本理科教育学会</w:t>
      </w:r>
    </w:p>
    <w:p w14:paraId="5CF97553" w14:textId="77777777" w:rsidR="00BB020E" w:rsidRDefault="00BB020E" w:rsidP="00BB020E">
      <w:r>
        <w:rPr>
          <w:rFonts w:hint="eastAsia"/>
        </w:rPr>
        <w:t>日本リメディアル教育学会</w:t>
      </w:r>
    </w:p>
    <w:p w14:paraId="6916DE9F" w14:textId="77777777" w:rsidR="00BB020E" w:rsidRDefault="00BB020E" w:rsidP="00BB020E">
      <w:r>
        <w:rPr>
          <w:rFonts w:hint="eastAsia"/>
        </w:rPr>
        <w:t>美術科教育学会</w:t>
      </w:r>
    </w:p>
    <w:p w14:paraId="2D676210" w14:textId="77777777" w:rsidR="00BB020E" w:rsidRDefault="00BB020E" w:rsidP="00BB020E">
      <w:r>
        <w:rPr>
          <w:rFonts w:hint="eastAsia"/>
        </w:rPr>
        <w:t>幼児教育史学会</w:t>
      </w:r>
    </w:p>
    <w:sectPr w:rsidR="00BB020E" w:rsidSect="00BB020E">
      <w:type w:val="continuous"/>
      <w:pgSz w:w="11906" w:h="16838" w:code="9"/>
      <w:pgMar w:top="1701" w:right="1701" w:bottom="1701" w:left="1701" w:header="851" w:footer="680" w:gutter="0"/>
      <w:cols w:num="2"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7A9D" w14:textId="77777777" w:rsidR="00A85E4B" w:rsidRDefault="00A85E4B" w:rsidP="00D07FC9">
      <w:r>
        <w:separator/>
      </w:r>
    </w:p>
  </w:endnote>
  <w:endnote w:type="continuationSeparator" w:id="0">
    <w:p w14:paraId="64FFAE9D" w14:textId="77777777" w:rsidR="00A85E4B" w:rsidRDefault="00A85E4B" w:rsidP="00D0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ヒラギノ角ゴ ProN W3">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360524"/>
      <w:docPartObj>
        <w:docPartGallery w:val="Page Numbers (Bottom of Page)"/>
        <w:docPartUnique/>
      </w:docPartObj>
    </w:sdtPr>
    <w:sdtEndPr/>
    <w:sdtContent>
      <w:p w14:paraId="385F82AF" w14:textId="03647409" w:rsidR="00CB68F2" w:rsidRDefault="00CB68F2" w:rsidP="00D07FC9">
        <w:pPr>
          <w:pStyle w:val="a5"/>
          <w:jc w:val="center"/>
        </w:pPr>
        <w:r>
          <w:fldChar w:fldCharType="begin"/>
        </w:r>
        <w:r>
          <w:instrText>PAGE   \* MERGEFORMAT</w:instrText>
        </w:r>
        <w:r>
          <w:fldChar w:fldCharType="separate"/>
        </w:r>
        <w:r w:rsidR="000006A8" w:rsidRPr="000006A8">
          <w:rPr>
            <w:noProof/>
            <w:lang w:val="ja-JP"/>
          </w:rPr>
          <w:t>1</w:t>
        </w:r>
        <w:r>
          <w:fldChar w:fldCharType="end"/>
        </w:r>
      </w:p>
    </w:sdtContent>
  </w:sdt>
  <w:p w14:paraId="432536A3" w14:textId="77777777" w:rsidR="00CB68F2" w:rsidRDefault="00CB68F2" w:rsidP="00D07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E5BBB" w14:textId="77777777" w:rsidR="00A85E4B" w:rsidRDefault="00A85E4B" w:rsidP="00D07FC9">
      <w:r>
        <w:separator/>
      </w:r>
    </w:p>
  </w:footnote>
  <w:footnote w:type="continuationSeparator" w:id="0">
    <w:p w14:paraId="38B717C2" w14:textId="77777777" w:rsidR="00A85E4B" w:rsidRDefault="00A85E4B" w:rsidP="00D07FC9">
      <w:r>
        <w:continuationSeparator/>
      </w:r>
    </w:p>
  </w:footnote>
  <w:footnote w:id="1">
    <w:p w14:paraId="01112391" w14:textId="7D24EE21" w:rsidR="00CB68F2" w:rsidRDefault="00CB68F2">
      <w:pPr>
        <w:pStyle w:val="af8"/>
      </w:pPr>
      <w:r>
        <w:rPr>
          <w:rStyle w:val="afa"/>
        </w:rPr>
        <w:footnoteRef/>
      </w:r>
      <w:r>
        <w:t xml:space="preserve"> </w:t>
      </w:r>
      <w:r>
        <w:t>正確には、これに「教科又は教職に関する科目」を加えた</w:t>
      </w:r>
      <w:r>
        <w:t>3</w:t>
      </w:r>
      <w:r>
        <w:t>区分である。</w:t>
      </w:r>
      <w:r>
        <w:rPr>
          <w:rFonts w:hint="eastAsia"/>
        </w:rPr>
        <w:t>ただし、この</w:t>
      </w:r>
      <w:r>
        <w:rPr>
          <w:rFonts w:hint="eastAsia"/>
        </w:rPr>
        <w:t>3</w:t>
      </w:r>
      <w:r>
        <w:rPr>
          <w:rFonts w:hint="eastAsia"/>
        </w:rPr>
        <w:t>区分は</w:t>
      </w:r>
      <w:r>
        <w:rPr>
          <w:rFonts w:hint="eastAsia"/>
        </w:rPr>
        <w:t>2016</w:t>
      </w:r>
      <w:r>
        <w:rPr>
          <w:rFonts w:hint="eastAsia"/>
        </w:rPr>
        <w:t>年</w:t>
      </w:r>
      <w:r>
        <w:rPr>
          <w:rFonts w:hint="eastAsia"/>
        </w:rPr>
        <w:t>11</w:t>
      </w:r>
      <w:r>
        <w:rPr>
          <w:rFonts w:hint="eastAsia"/>
        </w:rPr>
        <w:t>月の教育職員免許法の改正により廃止された。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FA7"/>
    <w:multiLevelType w:val="hybridMultilevel"/>
    <w:tmpl w:val="5212CFE2"/>
    <w:lvl w:ilvl="0" w:tplc="0324C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10702"/>
    <w:multiLevelType w:val="hybridMultilevel"/>
    <w:tmpl w:val="0E02AC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34633"/>
    <w:multiLevelType w:val="hybridMultilevel"/>
    <w:tmpl w:val="989C3EB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92BD1"/>
    <w:multiLevelType w:val="hybridMultilevel"/>
    <w:tmpl w:val="6DEA15B0"/>
    <w:lvl w:ilvl="0" w:tplc="8A50AD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45F48"/>
    <w:multiLevelType w:val="hybridMultilevel"/>
    <w:tmpl w:val="AF18BB08"/>
    <w:lvl w:ilvl="0" w:tplc="ED905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5071D"/>
    <w:multiLevelType w:val="hybridMultilevel"/>
    <w:tmpl w:val="B9B2638C"/>
    <w:lvl w:ilvl="0" w:tplc="4DC0337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9A0494"/>
    <w:multiLevelType w:val="hybridMultilevel"/>
    <w:tmpl w:val="5E1AA67A"/>
    <w:lvl w:ilvl="0" w:tplc="5C4074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D3483"/>
    <w:multiLevelType w:val="hybridMultilevel"/>
    <w:tmpl w:val="02AE314A"/>
    <w:lvl w:ilvl="0" w:tplc="F2949D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5E384A"/>
    <w:multiLevelType w:val="hybridMultilevel"/>
    <w:tmpl w:val="5448E158"/>
    <w:lvl w:ilvl="0" w:tplc="DEDE77A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447DED"/>
    <w:multiLevelType w:val="hybridMultilevel"/>
    <w:tmpl w:val="D0D65424"/>
    <w:lvl w:ilvl="0" w:tplc="0B703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97371F"/>
    <w:multiLevelType w:val="hybridMultilevel"/>
    <w:tmpl w:val="A410960C"/>
    <w:lvl w:ilvl="0" w:tplc="EB4EC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B03CDB"/>
    <w:multiLevelType w:val="hybridMultilevel"/>
    <w:tmpl w:val="BE705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685E9A"/>
    <w:multiLevelType w:val="hybridMultilevel"/>
    <w:tmpl w:val="515CB9D4"/>
    <w:lvl w:ilvl="0" w:tplc="954AA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497047"/>
    <w:multiLevelType w:val="hybridMultilevel"/>
    <w:tmpl w:val="93AA6DCC"/>
    <w:lvl w:ilvl="0" w:tplc="1A521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9D5D45"/>
    <w:multiLevelType w:val="hybridMultilevel"/>
    <w:tmpl w:val="B9BA9972"/>
    <w:lvl w:ilvl="0" w:tplc="3872D58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53E8E"/>
    <w:multiLevelType w:val="hybridMultilevel"/>
    <w:tmpl w:val="825C74EE"/>
    <w:lvl w:ilvl="0" w:tplc="C7CED4F6">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1"/>
  </w:num>
  <w:num w:numId="4">
    <w:abstractNumId w:val="4"/>
  </w:num>
  <w:num w:numId="5">
    <w:abstractNumId w:val="11"/>
  </w:num>
  <w:num w:numId="6">
    <w:abstractNumId w:val="14"/>
  </w:num>
  <w:num w:numId="7">
    <w:abstractNumId w:val="2"/>
  </w:num>
  <w:num w:numId="8">
    <w:abstractNumId w:val="10"/>
  </w:num>
  <w:num w:numId="9">
    <w:abstractNumId w:val="13"/>
  </w:num>
  <w:num w:numId="10">
    <w:abstractNumId w:val="9"/>
  </w:num>
  <w:num w:numId="11">
    <w:abstractNumId w:val="7"/>
  </w:num>
  <w:num w:numId="12">
    <w:abstractNumId w:val="12"/>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94"/>
    <w:rsid w:val="000006A8"/>
    <w:rsid w:val="00000A41"/>
    <w:rsid w:val="00011050"/>
    <w:rsid w:val="0001224A"/>
    <w:rsid w:val="000151E7"/>
    <w:rsid w:val="0001595F"/>
    <w:rsid w:val="00017334"/>
    <w:rsid w:val="0002095D"/>
    <w:rsid w:val="0003015E"/>
    <w:rsid w:val="0003306B"/>
    <w:rsid w:val="00035DDB"/>
    <w:rsid w:val="00047C46"/>
    <w:rsid w:val="00062ECF"/>
    <w:rsid w:val="00073113"/>
    <w:rsid w:val="000738FA"/>
    <w:rsid w:val="00090051"/>
    <w:rsid w:val="00097240"/>
    <w:rsid w:val="000A5951"/>
    <w:rsid w:val="000C59F7"/>
    <w:rsid w:val="000D332B"/>
    <w:rsid w:val="000E0D86"/>
    <w:rsid w:val="0010188C"/>
    <w:rsid w:val="001103CD"/>
    <w:rsid w:val="001213F4"/>
    <w:rsid w:val="001334CA"/>
    <w:rsid w:val="0014117E"/>
    <w:rsid w:val="00152728"/>
    <w:rsid w:val="00153ACF"/>
    <w:rsid w:val="00163AD9"/>
    <w:rsid w:val="001659F6"/>
    <w:rsid w:val="00166E87"/>
    <w:rsid w:val="00172C0D"/>
    <w:rsid w:val="0017483B"/>
    <w:rsid w:val="0017642D"/>
    <w:rsid w:val="001776FE"/>
    <w:rsid w:val="00180057"/>
    <w:rsid w:val="00180DF5"/>
    <w:rsid w:val="00182568"/>
    <w:rsid w:val="00182D67"/>
    <w:rsid w:val="00192700"/>
    <w:rsid w:val="001A5CA1"/>
    <w:rsid w:val="001B6937"/>
    <w:rsid w:val="001C017C"/>
    <w:rsid w:val="001C120F"/>
    <w:rsid w:val="001C478B"/>
    <w:rsid w:val="001C53BC"/>
    <w:rsid w:val="001C7B42"/>
    <w:rsid w:val="001D421D"/>
    <w:rsid w:val="001E3043"/>
    <w:rsid w:val="001F59A1"/>
    <w:rsid w:val="001F606E"/>
    <w:rsid w:val="001F7229"/>
    <w:rsid w:val="0020306C"/>
    <w:rsid w:val="0020426F"/>
    <w:rsid w:val="002047BD"/>
    <w:rsid w:val="0021261C"/>
    <w:rsid w:val="002201BC"/>
    <w:rsid w:val="002253C7"/>
    <w:rsid w:val="0022700E"/>
    <w:rsid w:val="00232BD2"/>
    <w:rsid w:val="00233B1B"/>
    <w:rsid w:val="00237EF2"/>
    <w:rsid w:val="0024524B"/>
    <w:rsid w:val="00247101"/>
    <w:rsid w:val="00247687"/>
    <w:rsid w:val="0025787F"/>
    <w:rsid w:val="0027151C"/>
    <w:rsid w:val="002726F3"/>
    <w:rsid w:val="00273BB9"/>
    <w:rsid w:val="00276B9A"/>
    <w:rsid w:val="00280E03"/>
    <w:rsid w:val="00281A4F"/>
    <w:rsid w:val="002828D5"/>
    <w:rsid w:val="00293F88"/>
    <w:rsid w:val="002A1D94"/>
    <w:rsid w:val="002A5AB7"/>
    <w:rsid w:val="002A71ED"/>
    <w:rsid w:val="002A787C"/>
    <w:rsid w:val="002B233D"/>
    <w:rsid w:val="002B23E3"/>
    <w:rsid w:val="002B5753"/>
    <w:rsid w:val="002C6191"/>
    <w:rsid w:val="002D109F"/>
    <w:rsid w:val="002D5DE1"/>
    <w:rsid w:val="002E2A31"/>
    <w:rsid w:val="002E4EBB"/>
    <w:rsid w:val="002E6014"/>
    <w:rsid w:val="002E6376"/>
    <w:rsid w:val="002F321E"/>
    <w:rsid w:val="0030318D"/>
    <w:rsid w:val="00314887"/>
    <w:rsid w:val="00320754"/>
    <w:rsid w:val="0032785B"/>
    <w:rsid w:val="00327E4D"/>
    <w:rsid w:val="00330020"/>
    <w:rsid w:val="00330E12"/>
    <w:rsid w:val="00332D0F"/>
    <w:rsid w:val="003356CD"/>
    <w:rsid w:val="00366444"/>
    <w:rsid w:val="00371610"/>
    <w:rsid w:val="00372F44"/>
    <w:rsid w:val="00376BD0"/>
    <w:rsid w:val="00391E0A"/>
    <w:rsid w:val="00393F89"/>
    <w:rsid w:val="003A0CE9"/>
    <w:rsid w:val="003A3F74"/>
    <w:rsid w:val="003A4B7E"/>
    <w:rsid w:val="003B0912"/>
    <w:rsid w:val="003C56B6"/>
    <w:rsid w:val="003C77E8"/>
    <w:rsid w:val="003D0594"/>
    <w:rsid w:val="003E0F93"/>
    <w:rsid w:val="003E3674"/>
    <w:rsid w:val="003F0131"/>
    <w:rsid w:val="0040222A"/>
    <w:rsid w:val="004038A8"/>
    <w:rsid w:val="00410DA7"/>
    <w:rsid w:val="0041678E"/>
    <w:rsid w:val="00420B76"/>
    <w:rsid w:val="00426A04"/>
    <w:rsid w:val="00432307"/>
    <w:rsid w:val="0044096B"/>
    <w:rsid w:val="00441660"/>
    <w:rsid w:val="004541DA"/>
    <w:rsid w:val="004577D4"/>
    <w:rsid w:val="0047100B"/>
    <w:rsid w:val="0047434C"/>
    <w:rsid w:val="00477CAC"/>
    <w:rsid w:val="00492B30"/>
    <w:rsid w:val="004A0B8C"/>
    <w:rsid w:val="004A767C"/>
    <w:rsid w:val="004B20AB"/>
    <w:rsid w:val="004B264E"/>
    <w:rsid w:val="004B47AB"/>
    <w:rsid w:val="004B4DBC"/>
    <w:rsid w:val="004B528A"/>
    <w:rsid w:val="004B728B"/>
    <w:rsid w:val="004C1AAB"/>
    <w:rsid w:val="004C2013"/>
    <w:rsid w:val="004C6708"/>
    <w:rsid w:val="004C6D26"/>
    <w:rsid w:val="004C6FF3"/>
    <w:rsid w:val="004D5B28"/>
    <w:rsid w:val="004E3A92"/>
    <w:rsid w:val="004F0F7B"/>
    <w:rsid w:val="004F6AA6"/>
    <w:rsid w:val="0050317F"/>
    <w:rsid w:val="0051291C"/>
    <w:rsid w:val="00524A10"/>
    <w:rsid w:val="00533DA9"/>
    <w:rsid w:val="00544E54"/>
    <w:rsid w:val="00554121"/>
    <w:rsid w:val="00562481"/>
    <w:rsid w:val="0057552A"/>
    <w:rsid w:val="00581E11"/>
    <w:rsid w:val="00583914"/>
    <w:rsid w:val="00587B3A"/>
    <w:rsid w:val="00597C72"/>
    <w:rsid w:val="005A62D5"/>
    <w:rsid w:val="005A71C5"/>
    <w:rsid w:val="005B055C"/>
    <w:rsid w:val="005B0658"/>
    <w:rsid w:val="005B7C54"/>
    <w:rsid w:val="005C0049"/>
    <w:rsid w:val="005C2C04"/>
    <w:rsid w:val="005D3865"/>
    <w:rsid w:val="005D57E8"/>
    <w:rsid w:val="005D6B11"/>
    <w:rsid w:val="005E0CB9"/>
    <w:rsid w:val="005E3FDC"/>
    <w:rsid w:val="005F624B"/>
    <w:rsid w:val="00602337"/>
    <w:rsid w:val="0061688B"/>
    <w:rsid w:val="006332CB"/>
    <w:rsid w:val="00650039"/>
    <w:rsid w:val="006519C4"/>
    <w:rsid w:val="00663A8D"/>
    <w:rsid w:val="00670C5E"/>
    <w:rsid w:val="00684824"/>
    <w:rsid w:val="006851F2"/>
    <w:rsid w:val="00694619"/>
    <w:rsid w:val="00697EAD"/>
    <w:rsid w:val="006A1160"/>
    <w:rsid w:val="006A3120"/>
    <w:rsid w:val="006B1CAE"/>
    <w:rsid w:val="006C0E94"/>
    <w:rsid w:val="006C4C13"/>
    <w:rsid w:val="006D1132"/>
    <w:rsid w:val="006D42DF"/>
    <w:rsid w:val="006E0C8D"/>
    <w:rsid w:val="006E6184"/>
    <w:rsid w:val="006F0BE9"/>
    <w:rsid w:val="006F424C"/>
    <w:rsid w:val="006F4941"/>
    <w:rsid w:val="00703511"/>
    <w:rsid w:val="00716D8F"/>
    <w:rsid w:val="00721095"/>
    <w:rsid w:val="00721AE6"/>
    <w:rsid w:val="00727EB1"/>
    <w:rsid w:val="00730AB6"/>
    <w:rsid w:val="00731242"/>
    <w:rsid w:val="0074034D"/>
    <w:rsid w:val="00740D2F"/>
    <w:rsid w:val="007539F6"/>
    <w:rsid w:val="007718A7"/>
    <w:rsid w:val="0077225A"/>
    <w:rsid w:val="00777779"/>
    <w:rsid w:val="00777E36"/>
    <w:rsid w:val="007A04D8"/>
    <w:rsid w:val="007A7ED1"/>
    <w:rsid w:val="007B18F4"/>
    <w:rsid w:val="007B28EB"/>
    <w:rsid w:val="007B62F2"/>
    <w:rsid w:val="007B6463"/>
    <w:rsid w:val="007C099E"/>
    <w:rsid w:val="007C3A34"/>
    <w:rsid w:val="007D3C7F"/>
    <w:rsid w:val="007D50E6"/>
    <w:rsid w:val="007D5DC1"/>
    <w:rsid w:val="007F409D"/>
    <w:rsid w:val="007F48EF"/>
    <w:rsid w:val="008078AE"/>
    <w:rsid w:val="0081183E"/>
    <w:rsid w:val="0082111B"/>
    <w:rsid w:val="008228FD"/>
    <w:rsid w:val="008249FB"/>
    <w:rsid w:val="00831FC2"/>
    <w:rsid w:val="008346B6"/>
    <w:rsid w:val="00861DAA"/>
    <w:rsid w:val="0087432A"/>
    <w:rsid w:val="00885A30"/>
    <w:rsid w:val="00890916"/>
    <w:rsid w:val="0089526D"/>
    <w:rsid w:val="008A66C2"/>
    <w:rsid w:val="008B2276"/>
    <w:rsid w:val="008B7B61"/>
    <w:rsid w:val="008C1CA9"/>
    <w:rsid w:val="008D36BD"/>
    <w:rsid w:val="008F08D2"/>
    <w:rsid w:val="008F39D5"/>
    <w:rsid w:val="008F5E43"/>
    <w:rsid w:val="008F657B"/>
    <w:rsid w:val="008F7E47"/>
    <w:rsid w:val="009014FF"/>
    <w:rsid w:val="00901976"/>
    <w:rsid w:val="009147F9"/>
    <w:rsid w:val="0092234B"/>
    <w:rsid w:val="0092370E"/>
    <w:rsid w:val="00924920"/>
    <w:rsid w:val="009274EB"/>
    <w:rsid w:val="009304F6"/>
    <w:rsid w:val="00932608"/>
    <w:rsid w:val="00932DEC"/>
    <w:rsid w:val="0093744F"/>
    <w:rsid w:val="0094470B"/>
    <w:rsid w:val="00945A9C"/>
    <w:rsid w:val="00951037"/>
    <w:rsid w:val="00953AA9"/>
    <w:rsid w:val="0096273F"/>
    <w:rsid w:val="00971E55"/>
    <w:rsid w:val="00977BF9"/>
    <w:rsid w:val="0098745C"/>
    <w:rsid w:val="009875F0"/>
    <w:rsid w:val="0099020F"/>
    <w:rsid w:val="00997679"/>
    <w:rsid w:val="009A3A49"/>
    <w:rsid w:val="009B6840"/>
    <w:rsid w:val="009D15AA"/>
    <w:rsid w:val="009E1E62"/>
    <w:rsid w:val="009E68E4"/>
    <w:rsid w:val="009E75D7"/>
    <w:rsid w:val="009E789F"/>
    <w:rsid w:val="00A00BD4"/>
    <w:rsid w:val="00A065E1"/>
    <w:rsid w:val="00A11DDC"/>
    <w:rsid w:val="00A30D5C"/>
    <w:rsid w:val="00A32E6E"/>
    <w:rsid w:val="00A405ED"/>
    <w:rsid w:val="00A455A7"/>
    <w:rsid w:val="00A47794"/>
    <w:rsid w:val="00A50CB4"/>
    <w:rsid w:val="00A54707"/>
    <w:rsid w:val="00A62477"/>
    <w:rsid w:val="00A650FB"/>
    <w:rsid w:val="00A67144"/>
    <w:rsid w:val="00A729A1"/>
    <w:rsid w:val="00A763AC"/>
    <w:rsid w:val="00A80D3F"/>
    <w:rsid w:val="00A8147F"/>
    <w:rsid w:val="00A85E4B"/>
    <w:rsid w:val="00A90772"/>
    <w:rsid w:val="00A9250F"/>
    <w:rsid w:val="00A93F13"/>
    <w:rsid w:val="00A95955"/>
    <w:rsid w:val="00A9646C"/>
    <w:rsid w:val="00AA23B4"/>
    <w:rsid w:val="00AA3D02"/>
    <w:rsid w:val="00AA4A00"/>
    <w:rsid w:val="00AB0511"/>
    <w:rsid w:val="00AB3CD1"/>
    <w:rsid w:val="00AB4AF4"/>
    <w:rsid w:val="00AB62CB"/>
    <w:rsid w:val="00AC5023"/>
    <w:rsid w:val="00AD0F1E"/>
    <w:rsid w:val="00AD0FDC"/>
    <w:rsid w:val="00AD1684"/>
    <w:rsid w:val="00AF0F2A"/>
    <w:rsid w:val="00B059E7"/>
    <w:rsid w:val="00B100C1"/>
    <w:rsid w:val="00B1150B"/>
    <w:rsid w:val="00B2627A"/>
    <w:rsid w:val="00B31C64"/>
    <w:rsid w:val="00B31CEB"/>
    <w:rsid w:val="00B33A3A"/>
    <w:rsid w:val="00B344CD"/>
    <w:rsid w:val="00B41F9A"/>
    <w:rsid w:val="00B45488"/>
    <w:rsid w:val="00B5379C"/>
    <w:rsid w:val="00B63500"/>
    <w:rsid w:val="00B6369F"/>
    <w:rsid w:val="00B647D4"/>
    <w:rsid w:val="00B651FC"/>
    <w:rsid w:val="00B746B3"/>
    <w:rsid w:val="00B87EAB"/>
    <w:rsid w:val="00BA0408"/>
    <w:rsid w:val="00BB020E"/>
    <w:rsid w:val="00BC06B4"/>
    <w:rsid w:val="00BC26A2"/>
    <w:rsid w:val="00BD5590"/>
    <w:rsid w:val="00BE092A"/>
    <w:rsid w:val="00BE2E8E"/>
    <w:rsid w:val="00BF1633"/>
    <w:rsid w:val="00BF2DB1"/>
    <w:rsid w:val="00BF532C"/>
    <w:rsid w:val="00C146CB"/>
    <w:rsid w:val="00C22D1E"/>
    <w:rsid w:val="00C249FA"/>
    <w:rsid w:val="00C26164"/>
    <w:rsid w:val="00C27CD5"/>
    <w:rsid w:val="00C30829"/>
    <w:rsid w:val="00C33D13"/>
    <w:rsid w:val="00C4169E"/>
    <w:rsid w:val="00C42A67"/>
    <w:rsid w:val="00C500C1"/>
    <w:rsid w:val="00C7218D"/>
    <w:rsid w:val="00C82218"/>
    <w:rsid w:val="00C86854"/>
    <w:rsid w:val="00C91075"/>
    <w:rsid w:val="00C93EBF"/>
    <w:rsid w:val="00CA3321"/>
    <w:rsid w:val="00CB21AB"/>
    <w:rsid w:val="00CB68F2"/>
    <w:rsid w:val="00CD1C4B"/>
    <w:rsid w:val="00D05D9D"/>
    <w:rsid w:val="00D07FC9"/>
    <w:rsid w:val="00D17349"/>
    <w:rsid w:val="00D17A81"/>
    <w:rsid w:val="00D2043F"/>
    <w:rsid w:val="00D205AD"/>
    <w:rsid w:val="00D2537F"/>
    <w:rsid w:val="00D268B0"/>
    <w:rsid w:val="00D322FF"/>
    <w:rsid w:val="00D33E8E"/>
    <w:rsid w:val="00D347DD"/>
    <w:rsid w:val="00D35046"/>
    <w:rsid w:val="00D45C5C"/>
    <w:rsid w:val="00D46764"/>
    <w:rsid w:val="00D50EA9"/>
    <w:rsid w:val="00D63D05"/>
    <w:rsid w:val="00D7269C"/>
    <w:rsid w:val="00D735C6"/>
    <w:rsid w:val="00D86772"/>
    <w:rsid w:val="00D86DB0"/>
    <w:rsid w:val="00D92392"/>
    <w:rsid w:val="00D92869"/>
    <w:rsid w:val="00D93FE1"/>
    <w:rsid w:val="00DB6B8C"/>
    <w:rsid w:val="00DD28E1"/>
    <w:rsid w:val="00DD3106"/>
    <w:rsid w:val="00DD49D1"/>
    <w:rsid w:val="00DF0573"/>
    <w:rsid w:val="00E06672"/>
    <w:rsid w:val="00E13736"/>
    <w:rsid w:val="00E20FE7"/>
    <w:rsid w:val="00E23F63"/>
    <w:rsid w:val="00E31AF7"/>
    <w:rsid w:val="00E35A8D"/>
    <w:rsid w:val="00E54262"/>
    <w:rsid w:val="00E575C0"/>
    <w:rsid w:val="00E70711"/>
    <w:rsid w:val="00E73D05"/>
    <w:rsid w:val="00E77F88"/>
    <w:rsid w:val="00E82CEE"/>
    <w:rsid w:val="00E8572A"/>
    <w:rsid w:val="00E947D6"/>
    <w:rsid w:val="00E95A02"/>
    <w:rsid w:val="00EA0FE3"/>
    <w:rsid w:val="00EA1D10"/>
    <w:rsid w:val="00EA546E"/>
    <w:rsid w:val="00EB0C1E"/>
    <w:rsid w:val="00EB24CA"/>
    <w:rsid w:val="00EB5A5C"/>
    <w:rsid w:val="00EB6014"/>
    <w:rsid w:val="00EB68EB"/>
    <w:rsid w:val="00EC181D"/>
    <w:rsid w:val="00EC54BC"/>
    <w:rsid w:val="00ED44A0"/>
    <w:rsid w:val="00ED501F"/>
    <w:rsid w:val="00ED5C30"/>
    <w:rsid w:val="00ED7006"/>
    <w:rsid w:val="00F012E9"/>
    <w:rsid w:val="00F04563"/>
    <w:rsid w:val="00F151CC"/>
    <w:rsid w:val="00F24948"/>
    <w:rsid w:val="00F251F0"/>
    <w:rsid w:val="00F346F0"/>
    <w:rsid w:val="00F45F07"/>
    <w:rsid w:val="00F56DCC"/>
    <w:rsid w:val="00F572E4"/>
    <w:rsid w:val="00F659C8"/>
    <w:rsid w:val="00F70BC8"/>
    <w:rsid w:val="00F721D0"/>
    <w:rsid w:val="00F73A67"/>
    <w:rsid w:val="00F80906"/>
    <w:rsid w:val="00F90ACA"/>
    <w:rsid w:val="00F91AEC"/>
    <w:rsid w:val="00F94DFF"/>
    <w:rsid w:val="00FA177B"/>
    <w:rsid w:val="00FA1F14"/>
    <w:rsid w:val="00FA3B19"/>
    <w:rsid w:val="00FB256C"/>
    <w:rsid w:val="00FB413F"/>
    <w:rsid w:val="00FB6986"/>
    <w:rsid w:val="00FB6C67"/>
    <w:rsid w:val="00FB6CAE"/>
    <w:rsid w:val="00FE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E680F"/>
  <w15:docId w15:val="{37782E78-9750-445B-85B7-8A3CE8DB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92A"/>
    <w:pPr>
      <w:widowControl w:val="0"/>
      <w:jc w:val="both"/>
    </w:pPr>
    <w:rPr>
      <w:rFonts w:ascii="Century" w:hAnsi="Century"/>
      <w:sz w:val="21"/>
      <w:szCs w:val="24"/>
    </w:rPr>
  </w:style>
  <w:style w:type="paragraph" w:styleId="1">
    <w:name w:val="heading 1"/>
    <w:basedOn w:val="a"/>
    <w:next w:val="a"/>
    <w:link w:val="10"/>
    <w:uiPriority w:val="9"/>
    <w:qFormat/>
    <w:rsid w:val="007B62F2"/>
    <w:pPr>
      <w:keepNext/>
      <w:outlineLvl w:val="0"/>
    </w:pPr>
    <w:rPr>
      <w:rFonts w:asciiTheme="majorHAnsi" w:eastAsiaTheme="majorEastAsia" w:hAnsiTheme="majorHAnsi" w:cstheme="majorBidi"/>
      <w:color w:val="000000" w:themeColor="text1"/>
      <w:sz w:val="24"/>
    </w:rPr>
  </w:style>
  <w:style w:type="paragraph" w:styleId="2">
    <w:name w:val="heading 2"/>
    <w:basedOn w:val="a"/>
    <w:next w:val="a"/>
    <w:link w:val="20"/>
    <w:uiPriority w:val="9"/>
    <w:unhideWhenUsed/>
    <w:qFormat/>
    <w:rsid w:val="00554121"/>
    <w:pPr>
      <w:keepNex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A9250F"/>
    <w:pPr>
      <w:keepNext/>
      <w:jc w:val="left"/>
      <w:outlineLvl w:val="2"/>
    </w:pPr>
    <w:rPr>
      <w:rFonts w:ascii="ＭＳ 明朝" w:hAnsi="ＭＳ 明朝" w:cstheme="minorBid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A9250F"/>
    <w:rPr>
      <w:rFonts w:ascii="ＭＳ 明朝" w:hAnsi="ＭＳ 明朝" w:cstheme="minorBidi"/>
      <w:b/>
      <w:sz w:val="22"/>
      <w:szCs w:val="22"/>
    </w:rPr>
  </w:style>
  <w:style w:type="character" w:customStyle="1" w:styleId="10">
    <w:name w:val="見出し 1 (文字)"/>
    <w:basedOn w:val="a0"/>
    <w:link w:val="1"/>
    <w:uiPriority w:val="9"/>
    <w:rsid w:val="007B62F2"/>
    <w:rPr>
      <w:rFonts w:asciiTheme="majorHAnsi" w:eastAsiaTheme="majorEastAsia" w:hAnsiTheme="majorHAnsi" w:cstheme="majorBidi"/>
      <w:color w:val="000000" w:themeColor="text1"/>
      <w:sz w:val="24"/>
      <w:szCs w:val="24"/>
    </w:rPr>
  </w:style>
  <w:style w:type="character" w:customStyle="1" w:styleId="20">
    <w:name w:val="見出し 2 (文字)"/>
    <w:basedOn w:val="a0"/>
    <w:link w:val="2"/>
    <w:uiPriority w:val="9"/>
    <w:rsid w:val="00554121"/>
    <w:rPr>
      <w:rFonts w:asciiTheme="majorHAnsi" w:eastAsiaTheme="majorEastAsia" w:hAnsiTheme="majorHAnsi" w:cstheme="majorBidi"/>
      <w:sz w:val="22"/>
      <w:szCs w:val="24"/>
    </w:rPr>
  </w:style>
  <w:style w:type="paragraph" w:styleId="a3">
    <w:name w:val="header"/>
    <w:basedOn w:val="a"/>
    <w:link w:val="a4"/>
    <w:uiPriority w:val="99"/>
    <w:unhideWhenUsed/>
    <w:rsid w:val="001213F4"/>
    <w:pPr>
      <w:tabs>
        <w:tab w:val="center" w:pos="4252"/>
        <w:tab w:val="right" w:pos="8504"/>
      </w:tabs>
      <w:snapToGrid w:val="0"/>
    </w:pPr>
  </w:style>
  <w:style w:type="character" w:customStyle="1" w:styleId="a4">
    <w:name w:val="ヘッダー (文字)"/>
    <w:basedOn w:val="a0"/>
    <w:link w:val="a3"/>
    <w:uiPriority w:val="99"/>
    <w:rsid w:val="001213F4"/>
    <w:rPr>
      <w:rFonts w:ascii="Century" w:hAnsi="Century"/>
      <w:sz w:val="21"/>
      <w:szCs w:val="24"/>
    </w:rPr>
  </w:style>
  <w:style w:type="paragraph" w:styleId="a5">
    <w:name w:val="footer"/>
    <w:basedOn w:val="a"/>
    <w:link w:val="a6"/>
    <w:uiPriority w:val="99"/>
    <w:unhideWhenUsed/>
    <w:rsid w:val="001213F4"/>
    <w:pPr>
      <w:tabs>
        <w:tab w:val="center" w:pos="4252"/>
        <w:tab w:val="right" w:pos="8504"/>
      </w:tabs>
      <w:snapToGrid w:val="0"/>
    </w:pPr>
  </w:style>
  <w:style w:type="character" w:customStyle="1" w:styleId="a6">
    <w:name w:val="フッター (文字)"/>
    <w:basedOn w:val="a0"/>
    <w:link w:val="a5"/>
    <w:uiPriority w:val="99"/>
    <w:rsid w:val="001213F4"/>
    <w:rPr>
      <w:rFonts w:ascii="Century" w:hAnsi="Century"/>
      <w:sz w:val="21"/>
      <w:szCs w:val="24"/>
    </w:rPr>
  </w:style>
  <w:style w:type="paragraph" w:customStyle="1" w:styleId="Default">
    <w:name w:val="Default"/>
    <w:rsid w:val="004C6D26"/>
    <w:pPr>
      <w:widowControl w:val="0"/>
      <w:autoSpaceDE w:val="0"/>
      <w:autoSpaceDN w:val="0"/>
      <w:adjustRightInd w:val="0"/>
    </w:pPr>
    <w:rPr>
      <w:rFonts w:ascii="ＭＳ" w:eastAsia="ＭＳ" w:cs="ＭＳ"/>
      <w:color w:val="000000"/>
      <w:kern w:val="0"/>
      <w:sz w:val="24"/>
      <w:szCs w:val="24"/>
    </w:rPr>
  </w:style>
  <w:style w:type="paragraph" w:styleId="a7">
    <w:name w:val="endnote text"/>
    <w:basedOn w:val="a"/>
    <w:link w:val="a8"/>
    <w:uiPriority w:val="99"/>
    <w:semiHidden/>
    <w:unhideWhenUsed/>
    <w:rsid w:val="0096273F"/>
    <w:pPr>
      <w:snapToGrid w:val="0"/>
      <w:jc w:val="left"/>
    </w:pPr>
  </w:style>
  <w:style w:type="character" w:customStyle="1" w:styleId="a8">
    <w:name w:val="文末脚注文字列 (文字)"/>
    <w:basedOn w:val="a0"/>
    <w:link w:val="a7"/>
    <w:uiPriority w:val="99"/>
    <w:semiHidden/>
    <w:rsid w:val="0096273F"/>
    <w:rPr>
      <w:rFonts w:ascii="Century" w:hAnsi="Century"/>
      <w:sz w:val="21"/>
      <w:szCs w:val="24"/>
    </w:rPr>
  </w:style>
  <w:style w:type="character" w:styleId="a9">
    <w:name w:val="endnote reference"/>
    <w:basedOn w:val="a0"/>
    <w:uiPriority w:val="99"/>
    <w:semiHidden/>
    <w:unhideWhenUsed/>
    <w:rsid w:val="0096273F"/>
    <w:rPr>
      <w:vertAlign w:val="superscript"/>
    </w:rPr>
  </w:style>
  <w:style w:type="paragraph" w:styleId="aa">
    <w:name w:val="Subtitle"/>
    <w:basedOn w:val="a"/>
    <w:next w:val="a"/>
    <w:link w:val="ab"/>
    <w:uiPriority w:val="11"/>
    <w:qFormat/>
    <w:rsid w:val="00A80D3F"/>
    <w:pPr>
      <w:jc w:val="center"/>
      <w:outlineLvl w:val="1"/>
    </w:pPr>
    <w:rPr>
      <w:rFonts w:asciiTheme="majorHAnsi" w:eastAsia="ＭＳ ゴシック" w:hAnsiTheme="majorHAnsi" w:cstheme="majorBidi"/>
      <w:sz w:val="24"/>
    </w:rPr>
  </w:style>
  <w:style w:type="character" w:customStyle="1" w:styleId="ab">
    <w:name w:val="副題 (文字)"/>
    <w:basedOn w:val="a0"/>
    <w:link w:val="aa"/>
    <w:uiPriority w:val="11"/>
    <w:rsid w:val="00A80D3F"/>
    <w:rPr>
      <w:rFonts w:asciiTheme="majorHAnsi" w:eastAsia="ＭＳ ゴシック" w:hAnsiTheme="majorHAnsi" w:cstheme="majorBidi"/>
      <w:sz w:val="24"/>
      <w:szCs w:val="24"/>
    </w:rPr>
  </w:style>
  <w:style w:type="paragraph" w:styleId="ac">
    <w:name w:val="Title"/>
    <w:basedOn w:val="a"/>
    <w:next w:val="a"/>
    <w:link w:val="ad"/>
    <w:uiPriority w:val="10"/>
    <w:qFormat/>
    <w:rsid w:val="00A80D3F"/>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A80D3F"/>
    <w:rPr>
      <w:rFonts w:asciiTheme="majorHAnsi" w:eastAsia="ＭＳ ゴシック" w:hAnsiTheme="majorHAnsi" w:cstheme="majorBidi"/>
      <w:sz w:val="32"/>
      <w:szCs w:val="32"/>
    </w:rPr>
  </w:style>
  <w:style w:type="character" w:styleId="ae">
    <w:name w:val="Hyperlink"/>
    <w:basedOn w:val="a0"/>
    <w:uiPriority w:val="99"/>
    <w:unhideWhenUsed/>
    <w:rsid w:val="00232BD2"/>
    <w:rPr>
      <w:color w:val="0000FF"/>
      <w:u w:val="single"/>
    </w:rPr>
  </w:style>
  <w:style w:type="paragraph" w:styleId="af">
    <w:name w:val="Body Text"/>
    <w:link w:val="af0"/>
    <w:rsid w:val="00DD28E1"/>
    <w:pPr>
      <w:pBdr>
        <w:top w:val="nil"/>
        <w:left w:val="nil"/>
        <w:bottom w:val="nil"/>
        <w:right w:val="nil"/>
        <w:between w:val="nil"/>
        <w:bar w:val="nil"/>
      </w:pBdr>
    </w:pPr>
    <w:rPr>
      <w:rFonts w:ascii="ヒラギノ角ゴ ProN W3" w:eastAsia="Arial Unicode MS" w:hAnsi="Arial Unicode MS" w:cs="Arial Unicode MS"/>
      <w:color w:val="000000"/>
      <w:kern w:val="0"/>
      <w:sz w:val="22"/>
      <w:szCs w:val="22"/>
      <w:bdr w:val="nil"/>
      <w:lang w:val="ja-JP"/>
    </w:rPr>
  </w:style>
  <w:style w:type="character" w:customStyle="1" w:styleId="af0">
    <w:name w:val="本文 (文字)"/>
    <w:basedOn w:val="a0"/>
    <w:link w:val="af"/>
    <w:rsid w:val="00DD28E1"/>
    <w:rPr>
      <w:rFonts w:ascii="ヒラギノ角ゴ ProN W3" w:eastAsia="Arial Unicode MS" w:hAnsi="Arial Unicode MS" w:cs="Arial Unicode MS"/>
      <w:color w:val="000000"/>
      <w:kern w:val="0"/>
      <w:sz w:val="22"/>
      <w:szCs w:val="22"/>
      <w:bdr w:val="nil"/>
      <w:lang w:val="ja-JP"/>
    </w:rPr>
  </w:style>
  <w:style w:type="paragraph" w:styleId="af1">
    <w:name w:val="Balloon Text"/>
    <w:basedOn w:val="a"/>
    <w:link w:val="af2"/>
    <w:uiPriority w:val="99"/>
    <w:semiHidden/>
    <w:unhideWhenUsed/>
    <w:rsid w:val="007C3A3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3A34"/>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971E55"/>
    <w:rPr>
      <w:sz w:val="18"/>
      <w:szCs w:val="18"/>
    </w:rPr>
  </w:style>
  <w:style w:type="paragraph" w:styleId="af4">
    <w:name w:val="annotation text"/>
    <w:basedOn w:val="a"/>
    <w:link w:val="af5"/>
    <w:uiPriority w:val="99"/>
    <w:semiHidden/>
    <w:unhideWhenUsed/>
    <w:rsid w:val="00971E55"/>
    <w:pPr>
      <w:jc w:val="left"/>
    </w:pPr>
  </w:style>
  <w:style w:type="character" w:customStyle="1" w:styleId="af5">
    <w:name w:val="コメント文字列 (文字)"/>
    <w:basedOn w:val="a0"/>
    <w:link w:val="af4"/>
    <w:uiPriority w:val="99"/>
    <w:semiHidden/>
    <w:rsid w:val="00971E55"/>
    <w:rPr>
      <w:rFonts w:ascii="Century" w:hAnsi="Century"/>
      <w:sz w:val="21"/>
      <w:szCs w:val="24"/>
    </w:rPr>
  </w:style>
  <w:style w:type="paragraph" w:styleId="af6">
    <w:name w:val="annotation subject"/>
    <w:basedOn w:val="af4"/>
    <w:next w:val="af4"/>
    <w:link w:val="af7"/>
    <w:uiPriority w:val="99"/>
    <w:semiHidden/>
    <w:unhideWhenUsed/>
    <w:rsid w:val="00971E55"/>
    <w:rPr>
      <w:b/>
      <w:bCs/>
    </w:rPr>
  </w:style>
  <w:style w:type="character" w:customStyle="1" w:styleId="af7">
    <w:name w:val="コメント内容 (文字)"/>
    <w:basedOn w:val="af5"/>
    <w:link w:val="af6"/>
    <w:uiPriority w:val="99"/>
    <w:semiHidden/>
    <w:rsid w:val="00971E55"/>
    <w:rPr>
      <w:rFonts w:ascii="Century" w:hAnsi="Century"/>
      <w:b/>
      <w:bCs/>
      <w:sz w:val="21"/>
      <w:szCs w:val="24"/>
    </w:rPr>
  </w:style>
  <w:style w:type="paragraph" w:styleId="af8">
    <w:name w:val="footnote text"/>
    <w:basedOn w:val="a"/>
    <w:link w:val="af9"/>
    <w:uiPriority w:val="99"/>
    <w:semiHidden/>
    <w:unhideWhenUsed/>
    <w:rsid w:val="00152728"/>
    <w:pPr>
      <w:snapToGrid w:val="0"/>
      <w:jc w:val="left"/>
    </w:pPr>
  </w:style>
  <w:style w:type="character" w:customStyle="1" w:styleId="af9">
    <w:name w:val="脚注文字列 (文字)"/>
    <w:basedOn w:val="a0"/>
    <w:link w:val="af8"/>
    <w:uiPriority w:val="99"/>
    <w:semiHidden/>
    <w:rsid w:val="00152728"/>
    <w:rPr>
      <w:rFonts w:ascii="Century" w:hAnsi="Century"/>
      <w:sz w:val="21"/>
      <w:szCs w:val="24"/>
    </w:rPr>
  </w:style>
  <w:style w:type="character" w:styleId="afa">
    <w:name w:val="footnote reference"/>
    <w:basedOn w:val="a0"/>
    <w:uiPriority w:val="99"/>
    <w:semiHidden/>
    <w:unhideWhenUsed/>
    <w:rsid w:val="00152728"/>
    <w:rPr>
      <w:vertAlign w:val="superscript"/>
    </w:rPr>
  </w:style>
  <w:style w:type="paragraph" w:styleId="afb">
    <w:name w:val="Revision"/>
    <w:hidden/>
    <w:uiPriority w:val="99"/>
    <w:semiHidden/>
    <w:rsid w:val="00152728"/>
    <w:rPr>
      <w:rFonts w:ascii="Century" w:hAnsi="Century"/>
      <w:sz w:val="21"/>
      <w:szCs w:val="24"/>
    </w:rPr>
  </w:style>
  <w:style w:type="paragraph" w:styleId="afc">
    <w:name w:val="List Paragraph"/>
    <w:basedOn w:val="a"/>
    <w:uiPriority w:val="34"/>
    <w:qFormat/>
    <w:rsid w:val="00330020"/>
    <w:pPr>
      <w:ind w:leftChars="400" w:left="840"/>
    </w:pPr>
    <w:rPr>
      <w:rFonts w:asciiTheme="minorHAnsi" w:eastAsiaTheme="minorEastAsia" w:hAnsiTheme="minorHAnsi" w:cstheme="minorBidi"/>
      <w:szCs w:val="22"/>
    </w:rPr>
  </w:style>
  <w:style w:type="paragraph" w:styleId="afd">
    <w:name w:val="Date"/>
    <w:basedOn w:val="a"/>
    <w:next w:val="a"/>
    <w:link w:val="afe"/>
    <w:uiPriority w:val="99"/>
    <w:semiHidden/>
    <w:unhideWhenUsed/>
    <w:rsid w:val="00A729A1"/>
  </w:style>
  <w:style w:type="character" w:customStyle="1" w:styleId="afe">
    <w:name w:val="日付 (文字)"/>
    <w:basedOn w:val="a0"/>
    <w:link w:val="afd"/>
    <w:uiPriority w:val="99"/>
    <w:semiHidden/>
    <w:rsid w:val="00A729A1"/>
    <w:rPr>
      <w:rFonts w:ascii="Century" w:hAnsi="Century"/>
      <w:sz w:val="21"/>
      <w:szCs w:val="24"/>
    </w:rPr>
  </w:style>
  <w:style w:type="character" w:customStyle="1" w:styleId="11">
    <w:name w:val="未解決のメンション1"/>
    <w:basedOn w:val="a0"/>
    <w:uiPriority w:val="99"/>
    <w:semiHidden/>
    <w:unhideWhenUsed/>
    <w:rsid w:val="00890916"/>
    <w:rPr>
      <w:color w:val="605E5C"/>
      <w:shd w:val="clear" w:color="auto" w:fill="E1DFDD"/>
    </w:rPr>
  </w:style>
  <w:style w:type="paragraph" w:styleId="aff">
    <w:name w:val="TOC Heading"/>
    <w:basedOn w:val="1"/>
    <w:next w:val="a"/>
    <w:uiPriority w:val="39"/>
    <w:unhideWhenUsed/>
    <w:qFormat/>
    <w:rsid w:val="00D8677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D86772"/>
  </w:style>
  <w:style w:type="paragraph" w:styleId="21">
    <w:name w:val="toc 2"/>
    <w:basedOn w:val="a"/>
    <w:next w:val="a"/>
    <w:autoRedefine/>
    <w:uiPriority w:val="39"/>
    <w:unhideWhenUsed/>
    <w:rsid w:val="00D86772"/>
    <w:pPr>
      <w:ind w:leftChars="100" w:left="210"/>
    </w:pPr>
  </w:style>
  <w:style w:type="paragraph" w:styleId="31">
    <w:name w:val="toc 3"/>
    <w:basedOn w:val="a"/>
    <w:next w:val="a"/>
    <w:autoRedefine/>
    <w:uiPriority w:val="39"/>
    <w:unhideWhenUsed/>
    <w:rsid w:val="00D86772"/>
    <w:pPr>
      <w:tabs>
        <w:tab w:val="left" w:pos="1050"/>
        <w:tab w:val="right" w:leader="dot" w:pos="8494"/>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2257">
      <w:bodyDiv w:val="1"/>
      <w:marLeft w:val="0"/>
      <w:marRight w:val="0"/>
      <w:marTop w:val="0"/>
      <w:marBottom w:val="0"/>
      <w:divBdr>
        <w:top w:val="none" w:sz="0" w:space="0" w:color="auto"/>
        <w:left w:val="none" w:sz="0" w:space="0" w:color="auto"/>
        <w:bottom w:val="none" w:sz="0" w:space="0" w:color="auto"/>
        <w:right w:val="none" w:sz="0" w:space="0" w:color="auto"/>
      </w:divBdr>
      <w:divsChild>
        <w:div w:id="497698394">
          <w:marLeft w:val="300"/>
          <w:marRight w:val="0"/>
          <w:marTop w:val="0"/>
          <w:marBottom w:val="0"/>
          <w:divBdr>
            <w:top w:val="none" w:sz="0" w:space="0" w:color="auto"/>
            <w:left w:val="none" w:sz="0" w:space="0" w:color="auto"/>
            <w:bottom w:val="none" w:sz="0" w:space="0" w:color="auto"/>
            <w:right w:val="none" w:sz="0" w:space="0" w:color="auto"/>
          </w:divBdr>
        </w:div>
        <w:div w:id="1996296497">
          <w:marLeft w:val="0"/>
          <w:marRight w:val="0"/>
          <w:marTop w:val="0"/>
          <w:marBottom w:val="345"/>
          <w:divBdr>
            <w:top w:val="none" w:sz="0" w:space="0" w:color="auto"/>
            <w:left w:val="none" w:sz="0" w:space="0" w:color="auto"/>
            <w:bottom w:val="none" w:sz="0" w:space="0" w:color="auto"/>
            <w:right w:val="none" w:sz="0" w:space="0" w:color="auto"/>
          </w:divBdr>
        </w:div>
      </w:divsChild>
    </w:div>
    <w:div w:id="357582034">
      <w:bodyDiv w:val="1"/>
      <w:marLeft w:val="0"/>
      <w:marRight w:val="0"/>
      <w:marTop w:val="0"/>
      <w:marBottom w:val="0"/>
      <w:divBdr>
        <w:top w:val="none" w:sz="0" w:space="0" w:color="auto"/>
        <w:left w:val="none" w:sz="0" w:space="0" w:color="auto"/>
        <w:bottom w:val="none" w:sz="0" w:space="0" w:color="auto"/>
        <w:right w:val="none" w:sz="0" w:space="0" w:color="auto"/>
      </w:divBdr>
      <w:divsChild>
        <w:div w:id="608976731">
          <w:marLeft w:val="300"/>
          <w:marRight w:val="0"/>
          <w:marTop w:val="0"/>
          <w:marBottom w:val="0"/>
          <w:divBdr>
            <w:top w:val="none" w:sz="0" w:space="0" w:color="auto"/>
            <w:left w:val="none" w:sz="0" w:space="0" w:color="auto"/>
            <w:bottom w:val="none" w:sz="0" w:space="0" w:color="auto"/>
            <w:right w:val="none" w:sz="0" w:space="0" w:color="auto"/>
          </w:divBdr>
        </w:div>
        <w:div w:id="771784153">
          <w:marLeft w:val="0"/>
          <w:marRight w:val="0"/>
          <w:marTop w:val="0"/>
          <w:marBottom w:val="345"/>
          <w:divBdr>
            <w:top w:val="none" w:sz="0" w:space="0" w:color="auto"/>
            <w:left w:val="none" w:sz="0" w:space="0" w:color="auto"/>
            <w:bottom w:val="none" w:sz="0" w:space="0" w:color="auto"/>
            <w:right w:val="none" w:sz="0" w:space="0" w:color="auto"/>
          </w:divBdr>
        </w:div>
      </w:divsChild>
    </w:div>
    <w:div w:id="463475020">
      <w:bodyDiv w:val="1"/>
      <w:marLeft w:val="0"/>
      <w:marRight w:val="0"/>
      <w:marTop w:val="0"/>
      <w:marBottom w:val="0"/>
      <w:divBdr>
        <w:top w:val="none" w:sz="0" w:space="0" w:color="auto"/>
        <w:left w:val="none" w:sz="0" w:space="0" w:color="auto"/>
        <w:bottom w:val="none" w:sz="0" w:space="0" w:color="auto"/>
        <w:right w:val="none" w:sz="0" w:space="0" w:color="auto"/>
      </w:divBdr>
    </w:div>
    <w:div w:id="797719765">
      <w:bodyDiv w:val="1"/>
      <w:marLeft w:val="0"/>
      <w:marRight w:val="0"/>
      <w:marTop w:val="0"/>
      <w:marBottom w:val="0"/>
      <w:divBdr>
        <w:top w:val="none" w:sz="0" w:space="0" w:color="auto"/>
        <w:left w:val="none" w:sz="0" w:space="0" w:color="auto"/>
        <w:bottom w:val="none" w:sz="0" w:space="0" w:color="auto"/>
        <w:right w:val="none" w:sz="0" w:space="0" w:color="auto"/>
      </w:divBdr>
      <w:divsChild>
        <w:div w:id="339939087">
          <w:marLeft w:val="0"/>
          <w:marRight w:val="0"/>
          <w:marTop w:val="0"/>
          <w:marBottom w:val="345"/>
          <w:divBdr>
            <w:top w:val="none" w:sz="0" w:space="0" w:color="auto"/>
            <w:left w:val="none" w:sz="0" w:space="0" w:color="auto"/>
            <w:bottom w:val="none" w:sz="0" w:space="0" w:color="auto"/>
            <w:right w:val="none" w:sz="0" w:space="0" w:color="auto"/>
          </w:divBdr>
        </w:div>
        <w:div w:id="1324551227">
          <w:marLeft w:val="300"/>
          <w:marRight w:val="0"/>
          <w:marTop w:val="0"/>
          <w:marBottom w:val="0"/>
          <w:divBdr>
            <w:top w:val="none" w:sz="0" w:space="0" w:color="auto"/>
            <w:left w:val="none" w:sz="0" w:space="0" w:color="auto"/>
            <w:bottom w:val="none" w:sz="0" w:space="0" w:color="auto"/>
            <w:right w:val="none" w:sz="0" w:space="0" w:color="auto"/>
          </w:divBdr>
        </w:div>
      </w:divsChild>
    </w:div>
    <w:div w:id="1068697825">
      <w:bodyDiv w:val="1"/>
      <w:marLeft w:val="0"/>
      <w:marRight w:val="0"/>
      <w:marTop w:val="0"/>
      <w:marBottom w:val="0"/>
      <w:divBdr>
        <w:top w:val="none" w:sz="0" w:space="0" w:color="auto"/>
        <w:left w:val="none" w:sz="0" w:space="0" w:color="auto"/>
        <w:bottom w:val="none" w:sz="0" w:space="0" w:color="auto"/>
        <w:right w:val="none" w:sz="0" w:space="0" w:color="auto"/>
      </w:divBdr>
    </w:div>
    <w:div w:id="1530222844">
      <w:bodyDiv w:val="1"/>
      <w:marLeft w:val="0"/>
      <w:marRight w:val="0"/>
      <w:marTop w:val="0"/>
      <w:marBottom w:val="0"/>
      <w:divBdr>
        <w:top w:val="none" w:sz="0" w:space="0" w:color="auto"/>
        <w:left w:val="none" w:sz="0" w:space="0" w:color="auto"/>
        <w:bottom w:val="none" w:sz="0" w:space="0" w:color="auto"/>
        <w:right w:val="none" w:sz="0" w:space="0" w:color="auto"/>
      </w:divBdr>
    </w:div>
    <w:div w:id="1530416880">
      <w:bodyDiv w:val="1"/>
      <w:marLeft w:val="0"/>
      <w:marRight w:val="0"/>
      <w:marTop w:val="0"/>
      <w:marBottom w:val="0"/>
      <w:divBdr>
        <w:top w:val="none" w:sz="0" w:space="0" w:color="auto"/>
        <w:left w:val="none" w:sz="0" w:space="0" w:color="auto"/>
        <w:bottom w:val="none" w:sz="0" w:space="0" w:color="auto"/>
        <w:right w:val="none" w:sz="0" w:space="0" w:color="auto"/>
      </w:divBdr>
    </w:div>
    <w:div w:id="1617521481">
      <w:bodyDiv w:val="1"/>
      <w:marLeft w:val="0"/>
      <w:marRight w:val="0"/>
      <w:marTop w:val="0"/>
      <w:marBottom w:val="0"/>
      <w:divBdr>
        <w:top w:val="none" w:sz="0" w:space="0" w:color="auto"/>
        <w:left w:val="none" w:sz="0" w:space="0" w:color="auto"/>
        <w:bottom w:val="none" w:sz="0" w:space="0" w:color="auto"/>
        <w:right w:val="none" w:sz="0" w:space="0" w:color="auto"/>
      </w:divBdr>
    </w:div>
    <w:div w:id="1719666913">
      <w:bodyDiv w:val="1"/>
      <w:marLeft w:val="0"/>
      <w:marRight w:val="0"/>
      <w:marTop w:val="0"/>
      <w:marBottom w:val="0"/>
      <w:divBdr>
        <w:top w:val="none" w:sz="0" w:space="0" w:color="auto"/>
        <w:left w:val="none" w:sz="0" w:space="0" w:color="auto"/>
        <w:bottom w:val="none" w:sz="0" w:space="0" w:color="auto"/>
        <w:right w:val="none" w:sz="0" w:space="0" w:color="auto"/>
      </w:divBdr>
      <w:divsChild>
        <w:div w:id="1197236020">
          <w:marLeft w:val="300"/>
          <w:marRight w:val="0"/>
          <w:marTop w:val="0"/>
          <w:marBottom w:val="0"/>
          <w:divBdr>
            <w:top w:val="none" w:sz="0" w:space="0" w:color="auto"/>
            <w:left w:val="none" w:sz="0" w:space="0" w:color="auto"/>
            <w:bottom w:val="none" w:sz="0" w:space="0" w:color="auto"/>
            <w:right w:val="none" w:sz="0" w:space="0" w:color="auto"/>
          </w:divBdr>
        </w:div>
        <w:div w:id="2044623372">
          <w:marLeft w:val="0"/>
          <w:marRight w:val="0"/>
          <w:marTop w:val="0"/>
          <w:marBottom w:val="3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D5D4-76C4-455E-9E18-02CE6A32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3335</Words>
  <Characters>19010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日本教育学会事務局</cp:lastModifiedBy>
  <cp:revision>3</cp:revision>
  <cp:lastPrinted>2019-03-10T05:40:00Z</cp:lastPrinted>
  <dcterms:created xsi:type="dcterms:W3CDTF">2019-03-19T04:43:00Z</dcterms:created>
  <dcterms:modified xsi:type="dcterms:W3CDTF">2019-03-19T04:43:00Z</dcterms:modified>
</cp:coreProperties>
</file>